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5494" w:rsidRDefault="00DD5494">
      <w:pPr>
        <w:spacing w:before="3600"/>
      </w:pPr>
      <w:bookmarkStart w:id="0" w:name="_GoBack"/>
      <w:bookmarkEnd w:id="0"/>
    </w:p>
    <w:p w:rsidR="00DD5494" w:rsidRDefault="00F65E73">
      <w:pPr>
        <w:pBdr>
          <w:bottom w:val="single" w:sz="8" w:space="8" w:color="1F3864"/>
        </w:pBdr>
        <w:spacing w:after="240"/>
        <w:jc w:val="center"/>
      </w:pPr>
      <w:r>
        <w:rPr>
          <w:b/>
          <w:bCs/>
          <w:color w:val="1F3864"/>
          <w:sz w:val="44"/>
          <w:szCs w:val="44"/>
        </w:rPr>
        <w:t>CARDIOLOGY / CARDIAC SURGERY EQUIPMENT — TECHNICAL SPECIFICATIONS</w:t>
      </w:r>
    </w:p>
    <w:p w:rsidR="00DD5494" w:rsidRDefault="00F65E73">
      <w:pPr>
        <w:spacing w:before="480"/>
        <w:jc w:val="center"/>
      </w:pPr>
      <w:r>
        <w:rPr>
          <w:i/>
          <w:iCs/>
          <w:color w:val="595959"/>
          <w:sz w:val="28"/>
          <w:szCs w:val="28"/>
        </w:rPr>
        <w:t>Technical Tender Document</w:t>
      </w:r>
    </w:p>
    <w:p w:rsidR="00DD5494" w:rsidRDefault="00F65E73">
      <w:r>
        <w:br w:type="page"/>
      </w:r>
    </w:p>
    <w:p w:rsidR="00DD5494" w:rsidRDefault="00F65E73">
      <w:pPr>
        <w:pBdr>
          <w:bottom w:val="single" w:sz="6" w:space="4" w:color="2E5AAC"/>
        </w:pBdr>
        <w:spacing w:after="300"/>
      </w:pPr>
      <w:r>
        <w:rPr>
          <w:b/>
          <w:bCs/>
          <w:color w:val="1F3864"/>
          <w:sz w:val="32"/>
          <w:szCs w:val="32"/>
        </w:rPr>
        <w:lastRenderedPageBreak/>
        <w:t>Table of Contents</w:t>
      </w:r>
    </w:p>
    <w:p w:rsidR="00C70CB8" w:rsidRDefault="00F65E73">
      <w:pPr>
        <w:rPr>
          <w:noProof/>
        </w:rPr>
      </w:pPr>
      <w:sdt>
        <w:sdtPr>
          <w:alias w:val="Table of Contents"/>
          <w:id w:val="-458342444"/>
        </w:sdtPr>
        <w:sdtEndPr/>
        <w:sdtContent/>
      </w:sdt>
      <w:r>
        <w:fldChar w:fldCharType="begin"/>
      </w:r>
      <w:r>
        <w:instrText>TOC \h \o "1-2"</w:instrText>
      </w:r>
      <w:r>
        <w:fldChar w:fldCharType="separate"/>
      </w:r>
    </w:p>
    <w:p w:rsidR="00C70CB8" w:rsidRDefault="00C70CB8">
      <w:pPr>
        <w:pStyle w:val="TOC1"/>
        <w:tabs>
          <w:tab w:val="right" w:leader="dot" w:pos="9350"/>
        </w:tabs>
        <w:rPr>
          <w:noProof/>
        </w:rPr>
      </w:pPr>
      <w:hyperlink w:anchor="_Toc235444199" w:history="1">
        <w:r w:rsidRPr="00975DCA">
          <w:rPr>
            <w:rStyle w:val="Hyperlink"/>
            <w:noProof/>
          </w:rPr>
          <w:t>1. HEART LUNG MACHINE</w:t>
        </w:r>
        <w:r>
          <w:rPr>
            <w:noProof/>
          </w:rPr>
          <w:tab/>
        </w:r>
        <w:r>
          <w:rPr>
            <w:noProof/>
          </w:rPr>
          <w:fldChar w:fldCharType="begin"/>
        </w:r>
        <w:r>
          <w:rPr>
            <w:noProof/>
          </w:rPr>
          <w:instrText xml:space="preserve"> PAGEREF _Toc235444199 \h </w:instrText>
        </w:r>
        <w:r>
          <w:rPr>
            <w:noProof/>
          </w:rPr>
        </w:r>
        <w:r>
          <w:rPr>
            <w:noProof/>
          </w:rPr>
          <w:fldChar w:fldCharType="separate"/>
        </w:r>
        <w:r>
          <w:rPr>
            <w:noProof/>
          </w:rPr>
          <w:t>5</w:t>
        </w:r>
        <w:r>
          <w:rPr>
            <w:noProof/>
          </w:rPr>
          <w:fldChar w:fldCharType="end"/>
        </w:r>
      </w:hyperlink>
    </w:p>
    <w:p w:rsidR="00C70CB8" w:rsidRDefault="00C70CB8">
      <w:pPr>
        <w:pStyle w:val="TOC2"/>
        <w:tabs>
          <w:tab w:val="right" w:leader="dot" w:pos="9350"/>
        </w:tabs>
        <w:rPr>
          <w:noProof/>
        </w:rPr>
      </w:pPr>
      <w:hyperlink w:anchor="_Toc235444200" w:history="1">
        <w:r w:rsidRPr="00975DCA">
          <w:rPr>
            <w:rStyle w:val="Hyperlink"/>
            <w:noProof/>
          </w:rPr>
          <w:t>1.1 Clinical &amp; Functional Specifications</w:t>
        </w:r>
        <w:r>
          <w:rPr>
            <w:noProof/>
          </w:rPr>
          <w:tab/>
        </w:r>
        <w:r>
          <w:rPr>
            <w:noProof/>
          </w:rPr>
          <w:fldChar w:fldCharType="begin"/>
        </w:r>
        <w:r>
          <w:rPr>
            <w:noProof/>
          </w:rPr>
          <w:instrText xml:space="preserve"> PAGEREF _Toc235444200 \h </w:instrText>
        </w:r>
        <w:r>
          <w:rPr>
            <w:noProof/>
          </w:rPr>
        </w:r>
        <w:r>
          <w:rPr>
            <w:noProof/>
          </w:rPr>
          <w:fldChar w:fldCharType="separate"/>
        </w:r>
        <w:r>
          <w:rPr>
            <w:noProof/>
          </w:rPr>
          <w:t>5</w:t>
        </w:r>
        <w:r>
          <w:rPr>
            <w:noProof/>
          </w:rPr>
          <w:fldChar w:fldCharType="end"/>
        </w:r>
      </w:hyperlink>
    </w:p>
    <w:p w:rsidR="00C70CB8" w:rsidRDefault="00C70CB8">
      <w:pPr>
        <w:pStyle w:val="TOC2"/>
        <w:tabs>
          <w:tab w:val="right" w:leader="dot" w:pos="9350"/>
        </w:tabs>
        <w:rPr>
          <w:noProof/>
        </w:rPr>
      </w:pPr>
      <w:hyperlink w:anchor="_Toc235444201" w:history="1">
        <w:r w:rsidRPr="00975DCA">
          <w:rPr>
            <w:rStyle w:val="Hyperlink"/>
            <w:noProof/>
          </w:rPr>
          <w:t>1.2 Engineering Technical Specifications</w:t>
        </w:r>
        <w:r>
          <w:rPr>
            <w:noProof/>
          </w:rPr>
          <w:tab/>
        </w:r>
        <w:r>
          <w:rPr>
            <w:noProof/>
          </w:rPr>
          <w:fldChar w:fldCharType="begin"/>
        </w:r>
        <w:r>
          <w:rPr>
            <w:noProof/>
          </w:rPr>
          <w:instrText xml:space="preserve"> PAGEREF _Toc235444201 \h </w:instrText>
        </w:r>
        <w:r>
          <w:rPr>
            <w:noProof/>
          </w:rPr>
        </w:r>
        <w:r>
          <w:rPr>
            <w:noProof/>
          </w:rPr>
          <w:fldChar w:fldCharType="separate"/>
        </w:r>
        <w:r>
          <w:rPr>
            <w:noProof/>
          </w:rPr>
          <w:t>5</w:t>
        </w:r>
        <w:r>
          <w:rPr>
            <w:noProof/>
          </w:rPr>
          <w:fldChar w:fldCharType="end"/>
        </w:r>
      </w:hyperlink>
    </w:p>
    <w:p w:rsidR="00C70CB8" w:rsidRDefault="00C70CB8">
      <w:pPr>
        <w:pStyle w:val="TOC2"/>
        <w:tabs>
          <w:tab w:val="right" w:leader="dot" w:pos="9350"/>
        </w:tabs>
        <w:rPr>
          <w:noProof/>
        </w:rPr>
      </w:pPr>
      <w:hyperlink w:anchor="_Toc235444202" w:history="1">
        <w:r w:rsidRPr="00975DCA">
          <w:rPr>
            <w:rStyle w:val="Hyperlink"/>
            <w:noProof/>
          </w:rPr>
          <w:t>1.3 Standard Accessories</w:t>
        </w:r>
        <w:r>
          <w:rPr>
            <w:noProof/>
          </w:rPr>
          <w:tab/>
        </w:r>
        <w:r>
          <w:rPr>
            <w:noProof/>
          </w:rPr>
          <w:fldChar w:fldCharType="begin"/>
        </w:r>
        <w:r>
          <w:rPr>
            <w:noProof/>
          </w:rPr>
          <w:instrText xml:space="preserve"> PAGEREF _Toc235444202 \h </w:instrText>
        </w:r>
        <w:r>
          <w:rPr>
            <w:noProof/>
          </w:rPr>
        </w:r>
        <w:r>
          <w:rPr>
            <w:noProof/>
          </w:rPr>
          <w:fldChar w:fldCharType="separate"/>
        </w:r>
        <w:r>
          <w:rPr>
            <w:noProof/>
          </w:rPr>
          <w:t>7</w:t>
        </w:r>
        <w:r>
          <w:rPr>
            <w:noProof/>
          </w:rPr>
          <w:fldChar w:fldCharType="end"/>
        </w:r>
      </w:hyperlink>
    </w:p>
    <w:p w:rsidR="00C70CB8" w:rsidRDefault="00C70CB8">
      <w:pPr>
        <w:pStyle w:val="TOC2"/>
        <w:tabs>
          <w:tab w:val="right" w:leader="dot" w:pos="9350"/>
        </w:tabs>
        <w:rPr>
          <w:noProof/>
        </w:rPr>
      </w:pPr>
      <w:hyperlink w:anchor="_Toc235444203" w:history="1">
        <w:r w:rsidRPr="00975DCA">
          <w:rPr>
            <w:rStyle w:val="Hyperlink"/>
            <w:noProof/>
          </w:rPr>
          <w:t>1.4 Installation Requirements</w:t>
        </w:r>
        <w:r>
          <w:rPr>
            <w:noProof/>
          </w:rPr>
          <w:tab/>
        </w:r>
        <w:r>
          <w:rPr>
            <w:noProof/>
          </w:rPr>
          <w:fldChar w:fldCharType="begin"/>
        </w:r>
        <w:r>
          <w:rPr>
            <w:noProof/>
          </w:rPr>
          <w:instrText xml:space="preserve"> PAGEREF _Toc235444203 \h </w:instrText>
        </w:r>
        <w:r>
          <w:rPr>
            <w:noProof/>
          </w:rPr>
        </w:r>
        <w:r>
          <w:rPr>
            <w:noProof/>
          </w:rPr>
          <w:fldChar w:fldCharType="separate"/>
        </w:r>
        <w:r>
          <w:rPr>
            <w:noProof/>
          </w:rPr>
          <w:t>7</w:t>
        </w:r>
        <w:r>
          <w:rPr>
            <w:noProof/>
          </w:rPr>
          <w:fldChar w:fldCharType="end"/>
        </w:r>
      </w:hyperlink>
    </w:p>
    <w:p w:rsidR="00C70CB8" w:rsidRDefault="00C70CB8">
      <w:pPr>
        <w:pStyle w:val="TOC2"/>
        <w:tabs>
          <w:tab w:val="right" w:leader="dot" w:pos="9350"/>
        </w:tabs>
        <w:rPr>
          <w:noProof/>
        </w:rPr>
      </w:pPr>
      <w:hyperlink w:anchor="_Toc235444204" w:history="1">
        <w:r w:rsidRPr="00975DCA">
          <w:rPr>
            <w:rStyle w:val="Hyperlink"/>
            <w:noProof/>
          </w:rPr>
          <w:t>1.5 Documentation</w:t>
        </w:r>
        <w:r>
          <w:rPr>
            <w:noProof/>
          </w:rPr>
          <w:tab/>
        </w:r>
        <w:r>
          <w:rPr>
            <w:noProof/>
          </w:rPr>
          <w:fldChar w:fldCharType="begin"/>
        </w:r>
        <w:r>
          <w:rPr>
            <w:noProof/>
          </w:rPr>
          <w:instrText xml:space="preserve"> PAGEREF _Toc235444204 \h </w:instrText>
        </w:r>
        <w:r>
          <w:rPr>
            <w:noProof/>
          </w:rPr>
        </w:r>
        <w:r>
          <w:rPr>
            <w:noProof/>
          </w:rPr>
          <w:fldChar w:fldCharType="separate"/>
        </w:r>
        <w:r>
          <w:rPr>
            <w:noProof/>
          </w:rPr>
          <w:t>8</w:t>
        </w:r>
        <w:r>
          <w:rPr>
            <w:noProof/>
          </w:rPr>
          <w:fldChar w:fldCharType="end"/>
        </w:r>
      </w:hyperlink>
    </w:p>
    <w:p w:rsidR="00C70CB8" w:rsidRDefault="00C70CB8">
      <w:pPr>
        <w:pStyle w:val="TOC2"/>
        <w:tabs>
          <w:tab w:val="right" w:leader="dot" w:pos="9350"/>
        </w:tabs>
        <w:rPr>
          <w:noProof/>
        </w:rPr>
      </w:pPr>
      <w:hyperlink w:anchor="_Toc235444205" w:history="1">
        <w:r w:rsidRPr="00975DCA">
          <w:rPr>
            <w:rStyle w:val="Hyperlink"/>
            <w:noProof/>
          </w:rPr>
          <w:t>1.6 Training</w:t>
        </w:r>
        <w:r>
          <w:rPr>
            <w:noProof/>
          </w:rPr>
          <w:tab/>
        </w:r>
        <w:r>
          <w:rPr>
            <w:noProof/>
          </w:rPr>
          <w:fldChar w:fldCharType="begin"/>
        </w:r>
        <w:r>
          <w:rPr>
            <w:noProof/>
          </w:rPr>
          <w:instrText xml:space="preserve"> PAGEREF _Toc235444205 \h </w:instrText>
        </w:r>
        <w:r>
          <w:rPr>
            <w:noProof/>
          </w:rPr>
        </w:r>
        <w:r>
          <w:rPr>
            <w:noProof/>
          </w:rPr>
          <w:fldChar w:fldCharType="separate"/>
        </w:r>
        <w:r>
          <w:rPr>
            <w:noProof/>
          </w:rPr>
          <w:t>8</w:t>
        </w:r>
        <w:r>
          <w:rPr>
            <w:noProof/>
          </w:rPr>
          <w:fldChar w:fldCharType="end"/>
        </w:r>
      </w:hyperlink>
    </w:p>
    <w:p w:rsidR="00C70CB8" w:rsidRDefault="00C70CB8">
      <w:pPr>
        <w:pStyle w:val="TOC2"/>
        <w:tabs>
          <w:tab w:val="right" w:leader="dot" w:pos="9350"/>
        </w:tabs>
        <w:rPr>
          <w:noProof/>
        </w:rPr>
      </w:pPr>
      <w:hyperlink w:anchor="_Toc235444206" w:history="1">
        <w:r w:rsidRPr="00975DCA">
          <w:rPr>
            <w:rStyle w:val="Hyperlink"/>
            <w:noProof/>
          </w:rPr>
          <w:t>1.7 Warranty</w:t>
        </w:r>
        <w:r>
          <w:rPr>
            <w:noProof/>
          </w:rPr>
          <w:tab/>
        </w:r>
        <w:r>
          <w:rPr>
            <w:noProof/>
          </w:rPr>
          <w:fldChar w:fldCharType="begin"/>
        </w:r>
        <w:r>
          <w:rPr>
            <w:noProof/>
          </w:rPr>
          <w:instrText xml:space="preserve"> PAGEREF _Toc235444206 \h </w:instrText>
        </w:r>
        <w:r>
          <w:rPr>
            <w:noProof/>
          </w:rPr>
        </w:r>
        <w:r>
          <w:rPr>
            <w:noProof/>
          </w:rPr>
          <w:fldChar w:fldCharType="separate"/>
        </w:r>
        <w:r>
          <w:rPr>
            <w:noProof/>
          </w:rPr>
          <w:t>8</w:t>
        </w:r>
        <w:r>
          <w:rPr>
            <w:noProof/>
          </w:rPr>
          <w:fldChar w:fldCharType="end"/>
        </w:r>
      </w:hyperlink>
    </w:p>
    <w:p w:rsidR="00C70CB8" w:rsidRDefault="00C70CB8">
      <w:pPr>
        <w:pStyle w:val="TOC1"/>
        <w:tabs>
          <w:tab w:val="right" w:leader="dot" w:pos="9350"/>
        </w:tabs>
        <w:rPr>
          <w:noProof/>
        </w:rPr>
      </w:pPr>
      <w:hyperlink w:anchor="_Toc235444207" w:history="1">
        <w:r w:rsidRPr="00975DCA">
          <w:rPr>
            <w:rStyle w:val="Hyperlink"/>
            <w:noProof/>
          </w:rPr>
          <w:t>2. INTRA-AORTIC BALLOON PUMP (IABP)</w:t>
        </w:r>
        <w:r>
          <w:rPr>
            <w:noProof/>
          </w:rPr>
          <w:tab/>
        </w:r>
        <w:r>
          <w:rPr>
            <w:noProof/>
          </w:rPr>
          <w:fldChar w:fldCharType="begin"/>
        </w:r>
        <w:r>
          <w:rPr>
            <w:noProof/>
          </w:rPr>
          <w:instrText xml:space="preserve"> PAGEREF _Toc235444207 \h </w:instrText>
        </w:r>
        <w:r>
          <w:rPr>
            <w:noProof/>
          </w:rPr>
        </w:r>
        <w:r>
          <w:rPr>
            <w:noProof/>
          </w:rPr>
          <w:fldChar w:fldCharType="separate"/>
        </w:r>
        <w:r>
          <w:rPr>
            <w:noProof/>
          </w:rPr>
          <w:t>9</w:t>
        </w:r>
        <w:r>
          <w:rPr>
            <w:noProof/>
          </w:rPr>
          <w:fldChar w:fldCharType="end"/>
        </w:r>
      </w:hyperlink>
    </w:p>
    <w:p w:rsidR="00C70CB8" w:rsidRDefault="00C70CB8">
      <w:pPr>
        <w:pStyle w:val="TOC2"/>
        <w:tabs>
          <w:tab w:val="right" w:leader="dot" w:pos="9350"/>
        </w:tabs>
        <w:rPr>
          <w:noProof/>
        </w:rPr>
      </w:pPr>
      <w:hyperlink w:anchor="_Toc235444208" w:history="1">
        <w:r w:rsidRPr="00975DCA">
          <w:rPr>
            <w:rStyle w:val="Hyperlink"/>
            <w:noProof/>
          </w:rPr>
          <w:t>2.1 Clinical &amp; Functional Specifications</w:t>
        </w:r>
        <w:r>
          <w:rPr>
            <w:noProof/>
          </w:rPr>
          <w:tab/>
        </w:r>
        <w:r>
          <w:rPr>
            <w:noProof/>
          </w:rPr>
          <w:fldChar w:fldCharType="begin"/>
        </w:r>
        <w:r>
          <w:rPr>
            <w:noProof/>
          </w:rPr>
          <w:instrText xml:space="preserve"> PAGEREF _Toc235444208 \h </w:instrText>
        </w:r>
        <w:r>
          <w:rPr>
            <w:noProof/>
          </w:rPr>
        </w:r>
        <w:r>
          <w:rPr>
            <w:noProof/>
          </w:rPr>
          <w:fldChar w:fldCharType="separate"/>
        </w:r>
        <w:r>
          <w:rPr>
            <w:noProof/>
          </w:rPr>
          <w:t>9</w:t>
        </w:r>
        <w:r>
          <w:rPr>
            <w:noProof/>
          </w:rPr>
          <w:fldChar w:fldCharType="end"/>
        </w:r>
      </w:hyperlink>
    </w:p>
    <w:p w:rsidR="00C70CB8" w:rsidRDefault="00C70CB8">
      <w:pPr>
        <w:pStyle w:val="TOC2"/>
        <w:tabs>
          <w:tab w:val="right" w:leader="dot" w:pos="9350"/>
        </w:tabs>
        <w:rPr>
          <w:noProof/>
        </w:rPr>
      </w:pPr>
      <w:hyperlink w:anchor="_Toc235444209" w:history="1">
        <w:r w:rsidRPr="00975DCA">
          <w:rPr>
            <w:rStyle w:val="Hyperlink"/>
            <w:noProof/>
          </w:rPr>
          <w:t>2.2 Engineering Technical Specifications</w:t>
        </w:r>
        <w:r>
          <w:rPr>
            <w:noProof/>
          </w:rPr>
          <w:tab/>
        </w:r>
        <w:r>
          <w:rPr>
            <w:noProof/>
          </w:rPr>
          <w:fldChar w:fldCharType="begin"/>
        </w:r>
        <w:r>
          <w:rPr>
            <w:noProof/>
          </w:rPr>
          <w:instrText xml:space="preserve"> PAGEREF _Toc235444209 \h </w:instrText>
        </w:r>
        <w:r>
          <w:rPr>
            <w:noProof/>
          </w:rPr>
        </w:r>
        <w:r>
          <w:rPr>
            <w:noProof/>
          </w:rPr>
          <w:fldChar w:fldCharType="separate"/>
        </w:r>
        <w:r>
          <w:rPr>
            <w:noProof/>
          </w:rPr>
          <w:t>9</w:t>
        </w:r>
        <w:r>
          <w:rPr>
            <w:noProof/>
          </w:rPr>
          <w:fldChar w:fldCharType="end"/>
        </w:r>
      </w:hyperlink>
    </w:p>
    <w:p w:rsidR="00C70CB8" w:rsidRDefault="00C70CB8">
      <w:pPr>
        <w:pStyle w:val="TOC2"/>
        <w:tabs>
          <w:tab w:val="right" w:leader="dot" w:pos="9350"/>
        </w:tabs>
        <w:rPr>
          <w:noProof/>
        </w:rPr>
      </w:pPr>
      <w:hyperlink w:anchor="_Toc235444210" w:history="1">
        <w:r w:rsidRPr="00975DCA">
          <w:rPr>
            <w:rStyle w:val="Hyperlink"/>
            <w:noProof/>
          </w:rPr>
          <w:t>2.3 Standard Accessories</w:t>
        </w:r>
        <w:r>
          <w:rPr>
            <w:noProof/>
          </w:rPr>
          <w:tab/>
        </w:r>
        <w:r>
          <w:rPr>
            <w:noProof/>
          </w:rPr>
          <w:fldChar w:fldCharType="begin"/>
        </w:r>
        <w:r>
          <w:rPr>
            <w:noProof/>
          </w:rPr>
          <w:instrText xml:space="preserve"> PAGEREF _Toc235444210 \h </w:instrText>
        </w:r>
        <w:r>
          <w:rPr>
            <w:noProof/>
          </w:rPr>
        </w:r>
        <w:r>
          <w:rPr>
            <w:noProof/>
          </w:rPr>
          <w:fldChar w:fldCharType="separate"/>
        </w:r>
        <w:r>
          <w:rPr>
            <w:noProof/>
          </w:rPr>
          <w:t>10</w:t>
        </w:r>
        <w:r>
          <w:rPr>
            <w:noProof/>
          </w:rPr>
          <w:fldChar w:fldCharType="end"/>
        </w:r>
      </w:hyperlink>
    </w:p>
    <w:p w:rsidR="00C70CB8" w:rsidRDefault="00C70CB8">
      <w:pPr>
        <w:pStyle w:val="TOC2"/>
        <w:tabs>
          <w:tab w:val="right" w:leader="dot" w:pos="9350"/>
        </w:tabs>
        <w:rPr>
          <w:noProof/>
        </w:rPr>
      </w:pPr>
      <w:hyperlink w:anchor="_Toc235444211" w:history="1">
        <w:r w:rsidRPr="00975DCA">
          <w:rPr>
            <w:rStyle w:val="Hyperlink"/>
            <w:noProof/>
          </w:rPr>
          <w:t>2.4 Installation Requirements</w:t>
        </w:r>
        <w:r>
          <w:rPr>
            <w:noProof/>
          </w:rPr>
          <w:tab/>
        </w:r>
        <w:r>
          <w:rPr>
            <w:noProof/>
          </w:rPr>
          <w:fldChar w:fldCharType="begin"/>
        </w:r>
        <w:r>
          <w:rPr>
            <w:noProof/>
          </w:rPr>
          <w:instrText xml:space="preserve"> PAGEREF _Toc235444211 \h </w:instrText>
        </w:r>
        <w:r>
          <w:rPr>
            <w:noProof/>
          </w:rPr>
        </w:r>
        <w:r>
          <w:rPr>
            <w:noProof/>
          </w:rPr>
          <w:fldChar w:fldCharType="separate"/>
        </w:r>
        <w:r>
          <w:rPr>
            <w:noProof/>
          </w:rPr>
          <w:t>11</w:t>
        </w:r>
        <w:r>
          <w:rPr>
            <w:noProof/>
          </w:rPr>
          <w:fldChar w:fldCharType="end"/>
        </w:r>
      </w:hyperlink>
    </w:p>
    <w:p w:rsidR="00C70CB8" w:rsidRDefault="00C70CB8">
      <w:pPr>
        <w:pStyle w:val="TOC2"/>
        <w:tabs>
          <w:tab w:val="right" w:leader="dot" w:pos="9350"/>
        </w:tabs>
        <w:rPr>
          <w:noProof/>
        </w:rPr>
      </w:pPr>
      <w:hyperlink w:anchor="_Toc235444212" w:history="1">
        <w:r w:rsidRPr="00975DCA">
          <w:rPr>
            <w:rStyle w:val="Hyperlink"/>
            <w:noProof/>
          </w:rPr>
          <w:t>2.5 Documentation</w:t>
        </w:r>
        <w:r>
          <w:rPr>
            <w:noProof/>
          </w:rPr>
          <w:tab/>
        </w:r>
        <w:r>
          <w:rPr>
            <w:noProof/>
          </w:rPr>
          <w:fldChar w:fldCharType="begin"/>
        </w:r>
        <w:r>
          <w:rPr>
            <w:noProof/>
          </w:rPr>
          <w:instrText xml:space="preserve"> PAGEREF _Toc235444212 \h </w:instrText>
        </w:r>
        <w:r>
          <w:rPr>
            <w:noProof/>
          </w:rPr>
        </w:r>
        <w:r>
          <w:rPr>
            <w:noProof/>
          </w:rPr>
          <w:fldChar w:fldCharType="separate"/>
        </w:r>
        <w:r>
          <w:rPr>
            <w:noProof/>
          </w:rPr>
          <w:t>11</w:t>
        </w:r>
        <w:r>
          <w:rPr>
            <w:noProof/>
          </w:rPr>
          <w:fldChar w:fldCharType="end"/>
        </w:r>
      </w:hyperlink>
    </w:p>
    <w:p w:rsidR="00C70CB8" w:rsidRDefault="00C70CB8">
      <w:pPr>
        <w:pStyle w:val="TOC2"/>
        <w:tabs>
          <w:tab w:val="right" w:leader="dot" w:pos="9350"/>
        </w:tabs>
        <w:rPr>
          <w:noProof/>
        </w:rPr>
      </w:pPr>
      <w:hyperlink w:anchor="_Toc235444213" w:history="1">
        <w:r w:rsidRPr="00975DCA">
          <w:rPr>
            <w:rStyle w:val="Hyperlink"/>
            <w:noProof/>
          </w:rPr>
          <w:t>2.6 Training</w:t>
        </w:r>
        <w:r>
          <w:rPr>
            <w:noProof/>
          </w:rPr>
          <w:tab/>
        </w:r>
        <w:r>
          <w:rPr>
            <w:noProof/>
          </w:rPr>
          <w:fldChar w:fldCharType="begin"/>
        </w:r>
        <w:r>
          <w:rPr>
            <w:noProof/>
          </w:rPr>
          <w:instrText xml:space="preserve"> PAGEREF _Toc235444213 \h </w:instrText>
        </w:r>
        <w:r>
          <w:rPr>
            <w:noProof/>
          </w:rPr>
        </w:r>
        <w:r>
          <w:rPr>
            <w:noProof/>
          </w:rPr>
          <w:fldChar w:fldCharType="separate"/>
        </w:r>
        <w:r>
          <w:rPr>
            <w:noProof/>
          </w:rPr>
          <w:t>11</w:t>
        </w:r>
        <w:r>
          <w:rPr>
            <w:noProof/>
          </w:rPr>
          <w:fldChar w:fldCharType="end"/>
        </w:r>
      </w:hyperlink>
    </w:p>
    <w:p w:rsidR="00C70CB8" w:rsidRDefault="00C70CB8">
      <w:pPr>
        <w:pStyle w:val="TOC2"/>
        <w:tabs>
          <w:tab w:val="right" w:leader="dot" w:pos="9350"/>
        </w:tabs>
        <w:rPr>
          <w:noProof/>
        </w:rPr>
      </w:pPr>
      <w:hyperlink w:anchor="_Toc235444214" w:history="1">
        <w:r w:rsidRPr="00975DCA">
          <w:rPr>
            <w:rStyle w:val="Hyperlink"/>
            <w:noProof/>
          </w:rPr>
          <w:t>2.7 Warranty</w:t>
        </w:r>
        <w:r>
          <w:rPr>
            <w:noProof/>
          </w:rPr>
          <w:tab/>
        </w:r>
        <w:r>
          <w:rPr>
            <w:noProof/>
          </w:rPr>
          <w:fldChar w:fldCharType="begin"/>
        </w:r>
        <w:r>
          <w:rPr>
            <w:noProof/>
          </w:rPr>
          <w:instrText xml:space="preserve"> PAGEREF _Toc235444214 \h </w:instrText>
        </w:r>
        <w:r>
          <w:rPr>
            <w:noProof/>
          </w:rPr>
        </w:r>
        <w:r>
          <w:rPr>
            <w:noProof/>
          </w:rPr>
          <w:fldChar w:fldCharType="separate"/>
        </w:r>
        <w:r>
          <w:rPr>
            <w:noProof/>
          </w:rPr>
          <w:t>11</w:t>
        </w:r>
        <w:r>
          <w:rPr>
            <w:noProof/>
          </w:rPr>
          <w:fldChar w:fldCharType="end"/>
        </w:r>
      </w:hyperlink>
    </w:p>
    <w:p w:rsidR="00C70CB8" w:rsidRDefault="00C70CB8">
      <w:pPr>
        <w:pStyle w:val="TOC1"/>
        <w:tabs>
          <w:tab w:val="right" w:leader="dot" w:pos="9350"/>
        </w:tabs>
        <w:rPr>
          <w:noProof/>
        </w:rPr>
      </w:pPr>
      <w:hyperlink w:anchor="_Toc235444215" w:history="1">
        <w:r w:rsidRPr="00975DCA">
          <w:rPr>
            <w:rStyle w:val="Hyperlink"/>
            <w:noProof/>
          </w:rPr>
          <w:t>3. CELL SAVER SYSTEM</w:t>
        </w:r>
        <w:r>
          <w:rPr>
            <w:noProof/>
          </w:rPr>
          <w:tab/>
        </w:r>
        <w:r>
          <w:rPr>
            <w:noProof/>
          </w:rPr>
          <w:fldChar w:fldCharType="begin"/>
        </w:r>
        <w:r>
          <w:rPr>
            <w:noProof/>
          </w:rPr>
          <w:instrText xml:space="preserve"> PAGEREF _Toc235444215 \h </w:instrText>
        </w:r>
        <w:r>
          <w:rPr>
            <w:noProof/>
          </w:rPr>
        </w:r>
        <w:r>
          <w:rPr>
            <w:noProof/>
          </w:rPr>
          <w:fldChar w:fldCharType="separate"/>
        </w:r>
        <w:r>
          <w:rPr>
            <w:noProof/>
          </w:rPr>
          <w:t>12</w:t>
        </w:r>
        <w:r>
          <w:rPr>
            <w:noProof/>
          </w:rPr>
          <w:fldChar w:fldCharType="end"/>
        </w:r>
      </w:hyperlink>
    </w:p>
    <w:p w:rsidR="00C70CB8" w:rsidRDefault="00C70CB8">
      <w:pPr>
        <w:pStyle w:val="TOC2"/>
        <w:tabs>
          <w:tab w:val="right" w:leader="dot" w:pos="9350"/>
        </w:tabs>
        <w:rPr>
          <w:noProof/>
        </w:rPr>
      </w:pPr>
      <w:hyperlink w:anchor="_Toc235444216" w:history="1">
        <w:r w:rsidRPr="00975DCA">
          <w:rPr>
            <w:rStyle w:val="Hyperlink"/>
            <w:noProof/>
          </w:rPr>
          <w:t>3.1 Clinical &amp; Functional Specifications</w:t>
        </w:r>
        <w:r>
          <w:rPr>
            <w:noProof/>
          </w:rPr>
          <w:tab/>
        </w:r>
        <w:r>
          <w:rPr>
            <w:noProof/>
          </w:rPr>
          <w:fldChar w:fldCharType="begin"/>
        </w:r>
        <w:r>
          <w:rPr>
            <w:noProof/>
          </w:rPr>
          <w:instrText xml:space="preserve"> PAGEREF _Toc235444216 \h </w:instrText>
        </w:r>
        <w:r>
          <w:rPr>
            <w:noProof/>
          </w:rPr>
        </w:r>
        <w:r>
          <w:rPr>
            <w:noProof/>
          </w:rPr>
          <w:fldChar w:fldCharType="separate"/>
        </w:r>
        <w:r>
          <w:rPr>
            <w:noProof/>
          </w:rPr>
          <w:t>12</w:t>
        </w:r>
        <w:r>
          <w:rPr>
            <w:noProof/>
          </w:rPr>
          <w:fldChar w:fldCharType="end"/>
        </w:r>
      </w:hyperlink>
    </w:p>
    <w:p w:rsidR="00C70CB8" w:rsidRDefault="00C70CB8">
      <w:pPr>
        <w:pStyle w:val="TOC2"/>
        <w:tabs>
          <w:tab w:val="right" w:leader="dot" w:pos="9350"/>
        </w:tabs>
        <w:rPr>
          <w:noProof/>
        </w:rPr>
      </w:pPr>
      <w:hyperlink w:anchor="_Toc235444217" w:history="1">
        <w:r w:rsidRPr="00975DCA">
          <w:rPr>
            <w:rStyle w:val="Hyperlink"/>
            <w:noProof/>
          </w:rPr>
          <w:t>3.2 Engineering Technical Specifications</w:t>
        </w:r>
        <w:r>
          <w:rPr>
            <w:noProof/>
          </w:rPr>
          <w:tab/>
        </w:r>
        <w:r>
          <w:rPr>
            <w:noProof/>
          </w:rPr>
          <w:fldChar w:fldCharType="begin"/>
        </w:r>
        <w:r>
          <w:rPr>
            <w:noProof/>
          </w:rPr>
          <w:instrText xml:space="preserve"> PAGEREF _Toc235444217 \h </w:instrText>
        </w:r>
        <w:r>
          <w:rPr>
            <w:noProof/>
          </w:rPr>
        </w:r>
        <w:r>
          <w:rPr>
            <w:noProof/>
          </w:rPr>
          <w:fldChar w:fldCharType="separate"/>
        </w:r>
        <w:r>
          <w:rPr>
            <w:noProof/>
          </w:rPr>
          <w:t>12</w:t>
        </w:r>
        <w:r>
          <w:rPr>
            <w:noProof/>
          </w:rPr>
          <w:fldChar w:fldCharType="end"/>
        </w:r>
      </w:hyperlink>
    </w:p>
    <w:p w:rsidR="00C70CB8" w:rsidRDefault="00C70CB8">
      <w:pPr>
        <w:pStyle w:val="TOC2"/>
        <w:tabs>
          <w:tab w:val="right" w:leader="dot" w:pos="9350"/>
        </w:tabs>
        <w:rPr>
          <w:noProof/>
        </w:rPr>
      </w:pPr>
      <w:hyperlink w:anchor="_Toc235444218" w:history="1">
        <w:r w:rsidRPr="00975DCA">
          <w:rPr>
            <w:rStyle w:val="Hyperlink"/>
            <w:noProof/>
          </w:rPr>
          <w:t>3.3 Standard Accessories</w:t>
        </w:r>
        <w:r>
          <w:rPr>
            <w:noProof/>
          </w:rPr>
          <w:tab/>
        </w:r>
        <w:r>
          <w:rPr>
            <w:noProof/>
          </w:rPr>
          <w:fldChar w:fldCharType="begin"/>
        </w:r>
        <w:r>
          <w:rPr>
            <w:noProof/>
          </w:rPr>
          <w:instrText xml:space="preserve"> PAGEREF _Toc235444218 \h </w:instrText>
        </w:r>
        <w:r>
          <w:rPr>
            <w:noProof/>
          </w:rPr>
        </w:r>
        <w:r>
          <w:rPr>
            <w:noProof/>
          </w:rPr>
          <w:fldChar w:fldCharType="separate"/>
        </w:r>
        <w:r>
          <w:rPr>
            <w:noProof/>
          </w:rPr>
          <w:t>13</w:t>
        </w:r>
        <w:r>
          <w:rPr>
            <w:noProof/>
          </w:rPr>
          <w:fldChar w:fldCharType="end"/>
        </w:r>
      </w:hyperlink>
    </w:p>
    <w:p w:rsidR="00C70CB8" w:rsidRDefault="00C70CB8">
      <w:pPr>
        <w:pStyle w:val="TOC2"/>
        <w:tabs>
          <w:tab w:val="right" w:leader="dot" w:pos="9350"/>
        </w:tabs>
        <w:rPr>
          <w:noProof/>
        </w:rPr>
      </w:pPr>
      <w:hyperlink w:anchor="_Toc235444219" w:history="1">
        <w:r w:rsidRPr="00975DCA">
          <w:rPr>
            <w:rStyle w:val="Hyperlink"/>
            <w:noProof/>
          </w:rPr>
          <w:t>3.4 Installation Requirements</w:t>
        </w:r>
        <w:r>
          <w:rPr>
            <w:noProof/>
          </w:rPr>
          <w:tab/>
        </w:r>
        <w:r>
          <w:rPr>
            <w:noProof/>
          </w:rPr>
          <w:fldChar w:fldCharType="begin"/>
        </w:r>
        <w:r>
          <w:rPr>
            <w:noProof/>
          </w:rPr>
          <w:instrText xml:space="preserve"> PAGEREF _Toc235444219 \h </w:instrText>
        </w:r>
        <w:r>
          <w:rPr>
            <w:noProof/>
          </w:rPr>
        </w:r>
        <w:r>
          <w:rPr>
            <w:noProof/>
          </w:rPr>
          <w:fldChar w:fldCharType="separate"/>
        </w:r>
        <w:r>
          <w:rPr>
            <w:noProof/>
          </w:rPr>
          <w:t>13</w:t>
        </w:r>
        <w:r>
          <w:rPr>
            <w:noProof/>
          </w:rPr>
          <w:fldChar w:fldCharType="end"/>
        </w:r>
      </w:hyperlink>
    </w:p>
    <w:p w:rsidR="00C70CB8" w:rsidRDefault="00C70CB8">
      <w:pPr>
        <w:pStyle w:val="TOC2"/>
        <w:tabs>
          <w:tab w:val="right" w:leader="dot" w:pos="9350"/>
        </w:tabs>
        <w:rPr>
          <w:noProof/>
        </w:rPr>
      </w:pPr>
      <w:hyperlink w:anchor="_Toc235444220" w:history="1">
        <w:r w:rsidRPr="00975DCA">
          <w:rPr>
            <w:rStyle w:val="Hyperlink"/>
            <w:noProof/>
          </w:rPr>
          <w:t>3.5 Documentation</w:t>
        </w:r>
        <w:r>
          <w:rPr>
            <w:noProof/>
          </w:rPr>
          <w:tab/>
        </w:r>
        <w:r>
          <w:rPr>
            <w:noProof/>
          </w:rPr>
          <w:fldChar w:fldCharType="begin"/>
        </w:r>
        <w:r>
          <w:rPr>
            <w:noProof/>
          </w:rPr>
          <w:instrText xml:space="preserve"> PAGEREF _Toc235444220 \h </w:instrText>
        </w:r>
        <w:r>
          <w:rPr>
            <w:noProof/>
          </w:rPr>
        </w:r>
        <w:r>
          <w:rPr>
            <w:noProof/>
          </w:rPr>
          <w:fldChar w:fldCharType="separate"/>
        </w:r>
        <w:r>
          <w:rPr>
            <w:noProof/>
          </w:rPr>
          <w:t>14</w:t>
        </w:r>
        <w:r>
          <w:rPr>
            <w:noProof/>
          </w:rPr>
          <w:fldChar w:fldCharType="end"/>
        </w:r>
      </w:hyperlink>
    </w:p>
    <w:p w:rsidR="00C70CB8" w:rsidRDefault="00C70CB8">
      <w:pPr>
        <w:pStyle w:val="TOC2"/>
        <w:tabs>
          <w:tab w:val="right" w:leader="dot" w:pos="9350"/>
        </w:tabs>
        <w:rPr>
          <w:noProof/>
        </w:rPr>
      </w:pPr>
      <w:hyperlink w:anchor="_Toc235444221" w:history="1">
        <w:r w:rsidRPr="00975DCA">
          <w:rPr>
            <w:rStyle w:val="Hyperlink"/>
            <w:noProof/>
          </w:rPr>
          <w:t>3.6 Training</w:t>
        </w:r>
        <w:r>
          <w:rPr>
            <w:noProof/>
          </w:rPr>
          <w:tab/>
        </w:r>
        <w:r>
          <w:rPr>
            <w:noProof/>
          </w:rPr>
          <w:fldChar w:fldCharType="begin"/>
        </w:r>
        <w:r>
          <w:rPr>
            <w:noProof/>
          </w:rPr>
          <w:instrText xml:space="preserve"> PAGEREF _Toc235444221 \h </w:instrText>
        </w:r>
        <w:r>
          <w:rPr>
            <w:noProof/>
          </w:rPr>
        </w:r>
        <w:r>
          <w:rPr>
            <w:noProof/>
          </w:rPr>
          <w:fldChar w:fldCharType="separate"/>
        </w:r>
        <w:r>
          <w:rPr>
            <w:noProof/>
          </w:rPr>
          <w:t>14</w:t>
        </w:r>
        <w:r>
          <w:rPr>
            <w:noProof/>
          </w:rPr>
          <w:fldChar w:fldCharType="end"/>
        </w:r>
      </w:hyperlink>
    </w:p>
    <w:p w:rsidR="00C70CB8" w:rsidRDefault="00C70CB8">
      <w:pPr>
        <w:pStyle w:val="TOC2"/>
        <w:tabs>
          <w:tab w:val="right" w:leader="dot" w:pos="9350"/>
        </w:tabs>
        <w:rPr>
          <w:noProof/>
        </w:rPr>
      </w:pPr>
      <w:hyperlink w:anchor="_Toc235444222" w:history="1">
        <w:r w:rsidRPr="00975DCA">
          <w:rPr>
            <w:rStyle w:val="Hyperlink"/>
            <w:noProof/>
          </w:rPr>
          <w:t>3.7 Warranty</w:t>
        </w:r>
        <w:r>
          <w:rPr>
            <w:noProof/>
          </w:rPr>
          <w:tab/>
        </w:r>
        <w:r>
          <w:rPr>
            <w:noProof/>
          </w:rPr>
          <w:fldChar w:fldCharType="begin"/>
        </w:r>
        <w:r>
          <w:rPr>
            <w:noProof/>
          </w:rPr>
          <w:instrText xml:space="preserve"> PAGEREF _Toc235444222 \h </w:instrText>
        </w:r>
        <w:r>
          <w:rPr>
            <w:noProof/>
          </w:rPr>
        </w:r>
        <w:r>
          <w:rPr>
            <w:noProof/>
          </w:rPr>
          <w:fldChar w:fldCharType="separate"/>
        </w:r>
        <w:r>
          <w:rPr>
            <w:noProof/>
          </w:rPr>
          <w:t>14</w:t>
        </w:r>
        <w:r>
          <w:rPr>
            <w:noProof/>
          </w:rPr>
          <w:fldChar w:fldCharType="end"/>
        </w:r>
      </w:hyperlink>
    </w:p>
    <w:p w:rsidR="00C70CB8" w:rsidRDefault="00C70CB8">
      <w:pPr>
        <w:pStyle w:val="TOC1"/>
        <w:tabs>
          <w:tab w:val="right" w:leader="dot" w:pos="9350"/>
        </w:tabs>
        <w:rPr>
          <w:noProof/>
        </w:rPr>
      </w:pPr>
      <w:hyperlink w:anchor="_Toc235444223" w:history="1">
        <w:r w:rsidRPr="00975DCA">
          <w:rPr>
            <w:rStyle w:val="Hyperlink"/>
            <w:noProof/>
          </w:rPr>
          <w:t>4. HYPOTHERMIA MACHINE / HEATER-COOLER UNIT</w:t>
        </w:r>
        <w:r>
          <w:rPr>
            <w:noProof/>
          </w:rPr>
          <w:tab/>
        </w:r>
        <w:r>
          <w:rPr>
            <w:noProof/>
          </w:rPr>
          <w:fldChar w:fldCharType="begin"/>
        </w:r>
        <w:r>
          <w:rPr>
            <w:noProof/>
          </w:rPr>
          <w:instrText xml:space="preserve"> PAGEREF _Toc235444223 \h </w:instrText>
        </w:r>
        <w:r>
          <w:rPr>
            <w:noProof/>
          </w:rPr>
        </w:r>
        <w:r>
          <w:rPr>
            <w:noProof/>
          </w:rPr>
          <w:fldChar w:fldCharType="separate"/>
        </w:r>
        <w:r>
          <w:rPr>
            <w:noProof/>
          </w:rPr>
          <w:t>15</w:t>
        </w:r>
        <w:r>
          <w:rPr>
            <w:noProof/>
          </w:rPr>
          <w:fldChar w:fldCharType="end"/>
        </w:r>
      </w:hyperlink>
    </w:p>
    <w:p w:rsidR="00C70CB8" w:rsidRDefault="00C70CB8">
      <w:pPr>
        <w:pStyle w:val="TOC2"/>
        <w:tabs>
          <w:tab w:val="right" w:leader="dot" w:pos="9350"/>
        </w:tabs>
        <w:rPr>
          <w:noProof/>
        </w:rPr>
      </w:pPr>
      <w:hyperlink w:anchor="_Toc235444224" w:history="1">
        <w:r w:rsidRPr="00975DCA">
          <w:rPr>
            <w:rStyle w:val="Hyperlink"/>
            <w:noProof/>
          </w:rPr>
          <w:t>4.1 Clinical &amp; Functional Specifications</w:t>
        </w:r>
        <w:r>
          <w:rPr>
            <w:noProof/>
          </w:rPr>
          <w:tab/>
        </w:r>
        <w:r>
          <w:rPr>
            <w:noProof/>
          </w:rPr>
          <w:fldChar w:fldCharType="begin"/>
        </w:r>
        <w:r>
          <w:rPr>
            <w:noProof/>
          </w:rPr>
          <w:instrText xml:space="preserve"> PAGEREF _Toc235444224 \h </w:instrText>
        </w:r>
        <w:r>
          <w:rPr>
            <w:noProof/>
          </w:rPr>
        </w:r>
        <w:r>
          <w:rPr>
            <w:noProof/>
          </w:rPr>
          <w:fldChar w:fldCharType="separate"/>
        </w:r>
        <w:r>
          <w:rPr>
            <w:noProof/>
          </w:rPr>
          <w:t>15</w:t>
        </w:r>
        <w:r>
          <w:rPr>
            <w:noProof/>
          </w:rPr>
          <w:fldChar w:fldCharType="end"/>
        </w:r>
      </w:hyperlink>
    </w:p>
    <w:p w:rsidR="00C70CB8" w:rsidRDefault="00C70CB8">
      <w:pPr>
        <w:pStyle w:val="TOC2"/>
        <w:tabs>
          <w:tab w:val="right" w:leader="dot" w:pos="9350"/>
        </w:tabs>
        <w:rPr>
          <w:noProof/>
        </w:rPr>
      </w:pPr>
      <w:hyperlink w:anchor="_Toc235444225" w:history="1">
        <w:r w:rsidRPr="00975DCA">
          <w:rPr>
            <w:rStyle w:val="Hyperlink"/>
            <w:noProof/>
          </w:rPr>
          <w:t>4.2 Engineering Technical Specifications</w:t>
        </w:r>
        <w:r>
          <w:rPr>
            <w:noProof/>
          </w:rPr>
          <w:tab/>
        </w:r>
        <w:r>
          <w:rPr>
            <w:noProof/>
          </w:rPr>
          <w:fldChar w:fldCharType="begin"/>
        </w:r>
        <w:r>
          <w:rPr>
            <w:noProof/>
          </w:rPr>
          <w:instrText xml:space="preserve"> PAGEREF _Toc235444225 \h </w:instrText>
        </w:r>
        <w:r>
          <w:rPr>
            <w:noProof/>
          </w:rPr>
        </w:r>
        <w:r>
          <w:rPr>
            <w:noProof/>
          </w:rPr>
          <w:fldChar w:fldCharType="separate"/>
        </w:r>
        <w:r>
          <w:rPr>
            <w:noProof/>
          </w:rPr>
          <w:t>15</w:t>
        </w:r>
        <w:r>
          <w:rPr>
            <w:noProof/>
          </w:rPr>
          <w:fldChar w:fldCharType="end"/>
        </w:r>
      </w:hyperlink>
    </w:p>
    <w:p w:rsidR="00C70CB8" w:rsidRDefault="00C70CB8">
      <w:pPr>
        <w:pStyle w:val="TOC2"/>
        <w:tabs>
          <w:tab w:val="right" w:leader="dot" w:pos="9350"/>
        </w:tabs>
        <w:rPr>
          <w:noProof/>
        </w:rPr>
      </w:pPr>
      <w:hyperlink w:anchor="_Toc235444226" w:history="1">
        <w:r w:rsidRPr="00975DCA">
          <w:rPr>
            <w:rStyle w:val="Hyperlink"/>
            <w:noProof/>
          </w:rPr>
          <w:t>4.3 Standard Accessories</w:t>
        </w:r>
        <w:r>
          <w:rPr>
            <w:noProof/>
          </w:rPr>
          <w:tab/>
        </w:r>
        <w:r>
          <w:rPr>
            <w:noProof/>
          </w:rPr>
          <w:fldChar w:fldCharType="begin"/>
        </w:r>
        <w:r>
          <w:rPr>
            <w:noProof/>
          </w:rPr>
          <w:instrText xml:space="preserve"> PAGEREF _Toc235444226 \h </w:instrText>
        </w:r>
        <w:r>
          <w:rPr>
            <w:noProof/>
          </w:rPr>
        </w:r>
        <w:r>
          <w:rPr>
            <w:noProof/>
          </w:rPr>
          <w:fldChar w:fldCharType="separate"/>
        </w:r>
        <w:r>
          <w:rPr>
            <w:noProof/>
          </w:rPr>
          <w:t>16</w:t>
        </w:r>
        <w:r>
          <w:rPr>
            <w:noProof/>
          </w:rPr>
          <w:fldChar w:fldCharType="end"/>
        </w:r>
      </w:hyperlink>
    </w:p>
    <w:p w:rsidR="00C70CB8" w:rsidRDefault="00C70CB8">
      <w:pPr>
        <w:pStyle w:val="TOC2"/>
        <w:tabs>
          <w:tab w:val="right" w:leader="dot" w:pos="9350"/>
        </w:tabs>
        <w:rPr>
          <w:noProof/>
        </w:rPr>
      </w:pPr>
      <w:hyperlink w:anchor="_Toc235444227" w:history="1">
        <w:r w:rsidRPr="00975DCA">
          <w:rPr>
            <w:rStyle w:val="Hyperlink"/>
            <w:noProof/>
          </w:rPr>
          <w:t>4.4 Installation Requirements</w:t>
        </w:r>
        <w:r>
          <w:rPr>
            <w:noProof/>
          </w:rPr>
          <w:tab/>
        </w:r>
        <w:r>
          <w:rPr>
            <w:noProof/>
          </w:rPr>
          <w:fldChar w:fldCharType="begin"/>
        </w:r>
        <w:r>
          <w:rPr>
            <w:noProof/>
          </w:rPr>
          <w:instrText xml:space="preserve"> PAGEREF _Toc235444227 \h </w:instrText>
        </w:r>
        <w:r>
          <w:rPr>
            <w:noProof/>
          </w:rPr>
        </w:r>
        <w:r>
          <w:rPr>
            <w:noProof/>
          </w:rPr>
          <w:fldChar w:fldCharType="separate"/>
        </w:r>
        <w:r>
          <w:rPr>
            <w:noProof/>
          </w:rPr>
          <w:t>16</w:t>
        </w:r>
        <w:r>
          <w:rPr>
            <w:noProof/>
          </w:rPr>
          <w:fldChar w:fldCharType="end"/>
        </w:r>
      </w:hyperlink>
    </w:p>
    <w:p w:rsidR="00C70CB8" w:rsidRDefault="00C70CB8">
      <w:pPr>
        <w:pStyle w:val="TOC2"/>
        <w:tabs>
          <w:tab w:val="right" w:leader="dot" w:pos="9350"/>
        </w:tabs>
        <w:rPr>
          <w:noProof/>
        </w:rPr>
      </w:pPr>
      <w:hyperlink w:anchor="_Toc235444228" w:history="1">
        <w:r w:rsidRPr="00975DCA">
          <w:rPr>
            <w:rStyle w:val="Hyperlink"/>
            <w:noProof/>
          </w:rPr>
          <w:t>4.5 Documentation</w:t>
        </w:r>
        <w:r>
          <w:rPr>
            <w:noProof/>
          </w:rPr>
          <w:tab/>
        </w:r>
        <w:r>
          <w:rPr>
            <w:noProof/>
          </w:rPr>
          <w:fldChar w:fldCharType="begin"/>
        </w:r>
        <w:r>
          <w:rPr>
            <w:noProof/>
          </w:rPr>
          <w:instrText xml:space="preserve"> PAGEREF _Toc235444228 \h </w:instrText>
        </w:r>
        <w:r>
          <w:rPr>
            <w:noProof/>
          </w:rPr>
        </w:r>
        <w:r>
          <w:rPr>
            <w:noProof/>
          </w:rPr>
          <w:fldChar w:fldCharType="separate"/>
        </w:r>
        <w:r>
          <w:rPr>
            <w:noProof/>
          </w:rPr>
          <w:t>16</w:t>
        </w:r>
        <w:r>
          <w:rPr>
            <w:noProof/>
          </w:rPr>
          <w:fldChar w:fldCharType="end"/>
        </w:r>
      </w:hyperlink>
    </w:p>
    <w:p w:rsidR="00C70CB8" w:rsidRDefault="00C70CB8">
      <w:pPr>
        <w:pStyle w:val="TOC2"/>
        <w:tabs>
          <w:tab w:val="right" w:leader="dot" w:pos="9350"/>
        </w:tabs>
        <w:rPr>
          <w:noProof/>
        </w:rPr>
      </w:pPr>
      <w:hyperlink w:anchor="_Toc235444229" w:history="1">
        <w:r w:rsidRPr="00975DCA">
          <w:rPr>
            <w:rStyle w:val="Hyperlink"/>
            <w:noProof/>
          </w:rPr>
          <w:t>4.6 Training</w:t>
        </w:r>
        <w:r>
          <w:rPr>
            <w:noProof/>
          </w:rPr>
          <w:tab/>
        </w:r>
        <w:r>
          <w:rPr>
            <w:noProof/>
          </w:rPr>
          <w:fldChar w:fldCharType="begin"/>
        </w:r>
        <w:r>
          <w:rPr>
            <w:noProof/>
          </w:rPr>
          <w:instrText xml:space="preserve"> PAGEREF _Toc235444229 \h </w:instrText>
        </w:r>
        <w:r>
          <w:rPr>
            <w:noProof/>
          </w:rPr>
        </w:r>
        <w:r>
          <w:rPr>
            <w:noProof/>
          </w:rPr>
          <w:fldChar w:fldCharType="separate"/>
        </w:r>
        <w:r>
          <w:rPr>
            <w:noProof/>
          </w:rPr>
          <w:t>16</w:t>
        </w:r>
        <w:r>
          <w:rPr>
            <w:noProof/>
          </w:rPr>
          <w:fldChar w:fldCharType="end"/>
        </w:r>
      </w:hyperlink>
    </w:p>
    <w:p w:rsidR="00C70CB8" w:rsidRDefault="00C70CB8">
      <w:pPr>
        <w:pStyle w:val="TOC2"/>
        <w:tabs>
          <w:tab w:val="right" w:leader="dot" w:pos="9350"/>
        </w:tabs>
        <w:rPr>
          <w:noProof/>
        </w:rPr>
      </w:pPr>
      <w:hyperlink w:anchor="_Toc235444230" w:history="1">
        <w:r w:rsidRPr="00975DCA">
          <w:rPr>
            <w:rStyle w:val="Hyperlink"/>
            <w:noProof/>
          </w:rPr>
          <w:t>4.7 Warranty</w:t>
        </w:r>
        <w:r>
          <w:rPr>
            <w:noProof/>
          </w:rPr>
          <w:tab/>
        </w:r>
        <w:r>
          <w:rPr>
            <w:noProof/>
          </w:rPr>
          <w:fldChar w:fldCharType="begin"/>
        </w:r>
        <w:r>
          <w:rPr>
            <w:noProof/>
          </w:rPr>
          <w:instrText xml:space="preserve"> PAGEREF _Toc235444230 \h </w:instrText>
        </w:r>
        <w:r>
          <w:rPr>
            <w:noProof/>
          </w:rPr>
        </w:r>
        <w:r>
          <w:rPr>
            <w:noProof/>
          </w:rPr>
          <w:fldChar w:fldCharType="separate"/>
        </w:r>
        <w:r>
          <w:rPr>
            <w:noProof/>
          </w:rPr>
          <w:t>17</w:t>
        </w:r>
        <w:r>
          <w:rPr>
            <w:noProof/>
          </w:rPr>
          <w:fldChar w:fldCharType="end"/>
        </w:r>
      </w:hyperlink>
    </w:p>
    <w:p w:rsidR="00C70CB8" w:rsidRDefault="00C70CB8">
      <w:pPr>
        <w:pStyle w:val="TOC1"/>
        <w:tabs>
          <w:tab w:val="right" w:leader="dot" w:pos="9350"/>
        </w:tabs>
        <w:rPr>
          <w:noProof/>
        </w:rPr>
      </w:pPr>
      <w:hyperlink w:anchor="_Toc235444231" w:history="1">
        <w:r w:rsidRPr="00975DCA">
          <w:rPr>
            <w:rStyle w:val="Hyperlink"/>
            <w:noProof/>
          </w:rPr>
          <w:t>5. CARDIOPLEGIA DELIVERY SYSTEM</w:t>
        </w:r>
        <w:r>
          <w:rPr>
            <w:noProof/>
          </w:rPr>
          <w:tab/>
        </w:r>
        <w:r>
          <w:rPr>
            <w:noProof/>
          </w:rPr>
          <w:fldChar w:fldCharType="begin"/>
        </w:r>
        <w:r>
          <w:rPr>
            <w:noProof/>
          </w:rPr>
          <w:instrText xml:space="preserve"> PAGEREF _Toc235444231 \h </w:instrText>
        </w:r>
        <w:r>
          <w:rPr>
            <w:noProof/>
          </w:rPr>
        </w:r>
        <w:r>
          <w:rPr>
            <w:noProof/>
          </w:rPr>
          <w:fldChar w:fldCharType="separate"/>
        </w:r>
        <w:r>
          <w:rPr>
            <w:noProof/>
          </w:rPr>
          <w:t>18</w:t>
        </w:r>
        <w:r>
          <w:rPr>
            <w:noProof/>
          </w:rPr>
          <w:fldChar w:fldCharType="end"/>
        </w:r>
      </w:hyperlink>
    </w:p>
    <w:p w:rsidR="00C70CB8" w:rsidRDefault="00C70CB8">
      <w:pPr>
        <w:pStyle w:val="TOC2"/>
        <w:tabs>
          <w:tab w:val="right" w:leader="dot" w:pos="9350"/>
        </w:tabs>
        <w:rPr>
          <w:noProof/>
        </w:rPr>
      </w:pPr>
      <w:hyperlink w:anchor="_Toc235444232" w:history="1">
        <w:r w:rsidRPr="00975DCA">
          <w:rPr>
            <w:rStyle w:val="Hyperlink"/>
            <w:noProof/>
          </w:rPr>
          <w:t>5.1 Clinical &amp; Functional Specifications</w:t>
        </w:r>
        <w:r>
          <w:rPr>
            <w:noProof/>
          </w:rPr>
          <w:tab/>
        </w:r>
        <w:r>
          <w:rPr>
            <w:noProof/>
          </w:rPr>
          <w:fldChar w:fldCharType="begin"/>
        </w:r>
        <w:r>
          <w:rPr>
            <w:noProof/>
          </w:rPr>
          <w:instrText xml:space="preserve"> PAGEREF _Toc235444232 \h </w:instrText>
        </w:r>
        <w:r>
          <w:rPr>
            <w:noProof/>
          </w:rPr>
        </w:r>
        <w:r>
          <w:rPr>
            <w:noProof/>
          </w:rPr>
          <w:fldChar w:fldCharType="separate"/>
        </w:r>
        <w:r>
          <w:rPr>
            <w:noProof/>
          </w:rPr>
          <w:t>18</w:t>
        </w:r>
        <w:r>
          <w:rPr>
            <w:noProof/>
          </w:rPr>
          <w:fldChar w:fldCharType="end"/>
        </w:r>
      </w:hyperlink>
    </w:p>
    <w:p w:rsidR="00C70CB8" w:rsidRDefault="00C70CB8">
      <w:pPr>
        <w:pStyle w:val="TOC2"/>
        <w:tabs>
          <w:tab w:val="right" w:leader="dot" w:pos="9350"/>
        </w:tabs>
        <w:rPr>
          <w:noProof/>
        </w:rPr>
      </w:pPr>
      <w:hyperlink w:anchor="_Toc235444233" w:history="1">
        <w:r w:rsidRPr="00975DCA">
          <w:rPr>
            <w:rStyle w:val="Hyperlink"/>
            <w:noProof/>
          </w:rPr>
          <w:t>5.2 Engineering Technical Specifications</w:t>
        </w:r>
        <w:r>
          <w:rPr>
            <w:noProof/>
          </w:rPr>
          <w:tab/>
        </w:r>
        <w:r>
          <w:rPr>
            <w:noProof/>
          </w:rPr>
          <w:fldChar w:fldCharType="begin"/>
        </w:r>
        <w:r>
          <w:rPr>
            <w:noProof/>
          </w:rPr>
          <w:instrText xml:space="preserve"> PAGEREF _Toc235444233 \h </w:instrText>
        </w:r>
        <w:r>
          <w:rPr>
            <w:noProof/>
          </w:rPr>
        </w:r>
        <w:r>
          <w:rPr>
            <w:noProof/>
          </w:rPr>
          <w:fldChar w:fldCharType="separate"/>
        </w:r>
        <w:r>
          <w:rPr>
            <w:noProof/>
          </w:rPr>
          <w:t>18</w:t>
        </w:r>
        <w:r>
          <w:rPr>
            <w:noProof/>
          </w:rPr>
          <w:fldChar w:fldCharType="end"/>
        </w:r>
      </w:hyperlink>
    </w:p>
    <w:p w:rsidR="00C70CB8" w:rsidRDefault="00C70CB8">
      <w:pPr>
        <w:pStyle w:val="TOC2"/>
        <w:tabs>
          <w:tab w:val="right" w:leader="dot" w:pos="9350"/>
        </w:tabs>
        <w:rPr>
          <w:noProof/>
        </w:rPr>
      </w:pPr>
      <w:hyperlink w:anchor="_Toc235444234" w:history="1">
        <w:r w:rsidRPr="00975DCA">
          <w:rPr>
            <w:rStyle w:val="Hyperlink"/>
            <w:noProof/>
          </w:rPr>
          <w:t>5.3 Standard Accessories</w:t>
        </w:r>
        <w:r>
          <w:rPr>
            <w:noProof/>
          </w:rPr>
          <w:tab/>
        </w:r>
        <w:r>
          <w:rPr>
            <w:noProof/>
          </w:rPr>
          <w:fldChar w:fldCharType="begin"/>
        </w:r>
        <w:r>
          <w:rPr>
            <w:noProof/>
          </w:rPr>
          <w:instrText xml:space="preserve"> PAGEREF _Toc235444234 \h </w:instrText>
        </w:r>
        <w:r>
          <w:rPr>
            <w:noProof/>
          </w:rPr>
        </w:r>
        <w:r>
          <w:rPr>
            <w:noProof/>
          </w:rPr>
          <w:fldChar w:fldCharType="separate"/>
        </w:r>
        <w:r>
          <w:rPr>
            <w:noProof/>
          </w:rPr>
          <w:t>19</w:t>
        </w:r>
        <w:r>
          <w:rPr>
            <w:noProof/>
          </w:rPr>
          <w:fldChar w:fldCharType="end"/>
        </w:r>
      </w:hyperlink>
    </w:p>
    <w:p w:rsidR="00C70CB8" w:rsidRDefault="00C70CB8">
      <w:pPr>
        <w:pStyle w:val="TOC2"/>
        <w:tabs>
          <w:tab w:val="right" w:leader="dot" w:pos="9350"/>
        </w:tabs>
        <w:rPr>
          <w:noProof/>
        </w:rPr>
      </w:pPr>
      <w:hyperlink w:anchor="_Toc235444235" w:history="1">
        <w:r w:rsidRPr="00975DCA">
          <w:rPr>
            <w:rStyle w:val="Hyperlink"/>
            <w:noProof/>
          </w:rPr>
          <w:t>5.4 Installation Requirements</w:t>
        </w:r>
        <w:r>
          <w:rPr>
            <w:noProof/>
          </w:rPr>
          <w:tab/>
        </w:r>
        <w:r>
          <w:rPr>
            <w:noProof/>
          </w:rPr>
          <w:fldChar w:fldCharType="begin"/>
        </w:r>
        <w:r>
          <w:rPr>
            <w:noProof/>
          </w:rPr>
          <w:instrText xml:space="preserve"> PAGEREF _Toc235444235 \h </w:instrText>
        </w:r>
        <w:r>
          <w:rPr>
            <w:noProof/>
          </w:rPr>
        </w:r>
        <w:r>
          <w:rPr>
            <w:noProof/>
          </w:rPr>
          <w:fldChar w:fldCharType="separate"/>
        </w:r>
        <w:r>
          <w:rPr>
            <w:noProof/>
          </w:rPr>
          <w:t>19</w:t>
        </w:r>
        <w:r>
          <w:rPr>
            <w:noProof/>
          </w:rPr>
          <w:fldChar w:fldCharType="end"/>
        </w:r>
      </w:hyperlink>
    </w:p>
    <w:p w:rsidR="00C70CB8" w:rsidRDefault="00C70CB8">
      <w:pPr>
        <w:pStyle w:val="TOC2"/>
        <w:tabs>
          <w:tab w:val="right" w:leader="dot" w:pos="9350"/>
        </w:tabs>
        <w:rPr>
          <w:noProof/>
        </w:rPr>
      </w:pPr>
      <w:hyperlink w:anchor="_Toc235444236" w:history="1">
        <w:r w:rsidRPr="00975DCA">
          <w:rPr>
            <w:rStyle w:val="Hyperlink"/>
            <w:noProof/>
          </w:rPr>
          <w:t>5.5 Documentation, 6. Training, 7. Warranty</w:t>
        </w:r>
        <w:r>
          <w:rPr>
            <w:noProof/>
          </w:rPr>
          <w:tab/>
        </w:r>
        <w:r>
          <w:rPr>
            <w:noProof/>
          </w:rPr>
          <w:fldChar w:fldCharType="begin"/>
        </w:r>
        <w:r>
          <w:rPr>
            <w:noProof/>
          </w:rPr>
          <w:instrText xml:space="preserve"> PAGEREF _Toc235444236 \h </w:instrText>
        </w:r>
        <w:r>
          <w:rPr>
            <w:noProof/>
          </w:rPr>
        </w:r>
        <w:r>
          <w:rPr>
            <w:noProof/>
          </w:rPr>
          <w:fldChar w:fldCharType="separate"/>
        </w:r>
        <w:r>
          <w:rPr>
            <w:noProof/>
          </w:rPr>
          <w:t>19</w:t>
        </w:r>
        <w:r>
          <w:rPr>
            <w:noProof/>
          </w:rPr>
          <w:fldChar w:fldCharType="end"/>
        </w:r>
      </w:hyperlink>
    </w:p>
    <w:p w:rsidR="00C70CB8" w:rsidRDefault="00C70CB8">
      <w:pPr>
        <w:pStyle w:val="TOC1"/>
        <w:tabs>
          <w:tab w:val="right" w:leader="dot" w:pos="9350"/>
        </w:tabs>
        <w:rPr>
          <w:noProof/>
        </w:rPr>
      </w:pPr>
      <w:hyperlink w:anchor="_Toc235444237" w:history="1">
        <w:r w:rsidRPr="00975DCA">
          <w:rPr>
            <w:rStyle w:val="Hyperlink"/>
            <w:noProof/>
          </w:rPr>
          <w:t>6. PERFUSION ROLLER PUMP</w:t>
        </w:r>
        <w:r>
          <w:rPr>
            <w:noProof/>
          </w:rPr>
          <w:tab/>
        </w:r>
        <w:r>
          <w:rPr>
            <w:noProof/>
          </w:rPr>
          <w:fldChar w:fldCharType="begin"/>
        </w:r>
        <w:r>
          <w:rPr>
            <w:noProof/>
          </w:rPr>
          <w:instrText xml:space="preserve"> PAGEREF _Toc235444237 \h </w:instrText>
        </w:r>
        <w:r>
          <w:rPr>
            <w:noProof/>
          </w:rPr>
        </w:r>
        <w:r>
          <w:rPr>
            <w:noProof/>
          </w:rPr>
          <w:fldChar w:fldCharType="separate"/>
        </w:r>
        <w:r>
          <w:rPr>
            <w:noProof/>
          </w:rPr>
          <w:t>20</w:t>
        </w:r>
        <w:r>
          <w:rPr>
            <w:noProof/>
          </w:rPr>
          <w:fldChar w:fldCharType="end"/>
        </w:r>
      </w:hyperlink>
    </w:p>
    <w:p w:rsidR="00C70CB8" w:rsidRDefault="00C70CB8">
      <w:pPr>
        <w:pStyle w:val="TOC2"/>
        <w:tabs>
          <w:tab w:val="right" w:leader="dot" w:pos="9350"/>
        </w:tabs>
        <w:rPr>
          <w:noProof/>
        </w:rPr>
      </w:pPr>
      <w:hyperlink w:anchor="_Toc235444238" w:history="1">
        <w:r w:rsidRPr="00975DCA">
          <w:rPr>
            <w:rStyle w:val="Hyperlink"/>
            <w:noProof/>
          </w:rPr>
          <w:t>6.1 Clinical &amp; Functional Specifications</w:t>
        </w:r>
        <w:r>
          <w:rPr>
            <w:noProof/>
          </w:rPr>
          <w:tab/>
        </w:r>
        <w:r>
          <w:rPr>
            <w:noProof/>
          </w:rPr>
          <w:fldChar w:fldCharType="begin"/>
        </w:r>
        <w:r>
          <w:rPr>
            <w:noProof/>
          </w:rPr>
          <w:instrText xml:space="preserve"> PAGEREF _Toc235444238 \h </w:instrText>
        </w:r>
        <w:r>
          <w:rPr>
            <w:noProof/>
          </w:rPr>
        </w:r>
        <w:r>
          <w:rPr>
            <w:noProof/>
          </w:rPr>
          <w:fldChar w:fldCharType="separate"/>
        </w:r>
        <w:r>
          <w:rPr>
            <w:noProof/>
          </w:rPr>
          <w:t>20</w:t>
        </w:r>
        <w:r>
          <w:rPr>
            <w:noProof/>
          </w:rPr>
          <w:fldChar w:fldCharType="end"/>
        </w:r>
      </w:hyperlink>
    </w:p>
    <w:p w:rsidR="00C70CB8" w:rsidRDefault="00C70CB8">
      <w:pPr>
        <w:pStyle w:val="TOC2"/>
        <w:tabs>
          <w:tab w:val="right" w:leader="dot" w:pos="9350"/>
        </w:tabs>
        <w:rPr>
          <w:noProof/>
        </w:rPr>
      </w:pPr>
      <w:hyperlink w:anchor="_Toc235444239" w:history="1">
        <w:r w:rsidRPr="00975DCA">
          <w:rPr>
            <w:rStyle w:val="Hyperlink"/>
            <w:noProof/>
          </w:rPr>
          <w:t>6.2 Engineering Technical Specifications</w:t>
        </w:r>
        <w:r>
          <w:rPr>
            <w:noProof/>
          </w:rPr>
          <w:tab/>
        </w:r>
        <w:r>
          <w:rPr>
            <w:noProof/>
          </w:rPr>
          <w:fldChar w:fldCharType="begin"/>
        </w:r>
        <w:r>
          <w:rPr>
            <w:noProof/>
          </w:rPr>
          <w:instrText xml:space="preserve"> PAGEREF _Toc235444239 \h </w:instrText>
        </w:r>
        <w:r>
          <w:rPr>
            <w:noProof/>
          </w:rPr>
        </w:r>
        <w:r>
          <w:rPr>
            <w:noProof/>
          </w:rPr>
          <w:fldChar w:fldCharType="separate"/>
        </w:r>
        <w:r>
          <w:rPr>
            <w:noProof/>
          </w:rPr>
          <w:t>20</w:t>
        </w:r>
        <w:r>
          <w:rPr>
            <w:noProof/>
          </w:rPr>
          <w:fldChar w:fldCharType="end"/>
        </w:r>
      </w:hyperlink>
    </w:p>
    <w:p w:rsidR="00C70CB8" w:rsidRDefault="00C70CB8">
      <w:pPr>
        <w:pStyle w:val="TOC2"/>
        <w:tabs>
          <w:tab w:val="right" w:leader="dot" w:pos="9350"/>
        </w:tabs>
        <w:rPr>
          <w:noProof/>
        </w:rPr>
      </w:pPr>
      <w:hyperlink w:anchor="_Toc235444240" w:history="1">
        <w:r w:rsidRPr="00975DCA">
          <w:rPr>
            <w:rStyle w:val="Hyperlink"/>
            <w:noProof/>
          </w:rPr>
          <w:t>6.3 Standard Accessories</w:t>
        </w:r>
        <w:r>
          <w:rPr>
            <w:noProof/>
          </w:rPr>
          <w:tab/>
        </w:r>
        <w:r>
          <w:rPr>
            <w:noProof/>
          </w:rPr>
          <w:fldChar w:fldCharType="begin"/>
        </w:r>
        <w:r>
          <w:rPr>
            <w:noProof/>
          </w:rPr>
          <w:instrText xml:space="preserve"> PAGEREF _Toc235444240 \h </w:instrText>
        </w:r>
        <w:r>
          <w:rPr>
            <w:noProof/>
          </w:rPr>
        </w:r>
        <w:r>
          <w:rPr>
            <w:noProof/>
          </w:rPr>
          <w:fldChar w:fldCharType="separate"/>
        </w:r>
        <w:r>
          <w:rPr>
            <w:noProof/>
          </w:rPr>
          <w:t>20</w:t>
        </w:r>
        <w:r>
          <w:rPr>
            <w:noProof/>
          </w:rPr>
          <w:fldChar w:fldCharType="end"/>
        </w:r>
      </w:hyperlink>
    </w:p>
    <w:p w:rsidR="00C70CB8" w:rsidRDefault="00C70CB8">
      <w:pPr>
        <w:pStyle w:val="TOC2"/>
        <w:tabs>
          <w:tab w:val="right" w:leader="dot" w:pos="9350"/>
        </w:tabs>
        <w:rPr>
          <w:noProof/>
        </w:rPr>
      </w:pPr>
      <w:hyperlink w:anchor="_Toc235444241" w:history="1">
        <w:r w:rsidRPr="00975DCA">
          <w:rPr>
            <w:rStyle w:val="Hyperlink"/>
            <w:noProof/>
          </w:rPr>
          <w:t>6.4 Installation, Documentation, Training, Warranty</w:t>
        </w:r>
        <w:r>
          <w:rPr>
            <w:noProof/>
          </w:rPr>
          <w:tab/>
        </w:r>
        <w:r>
          <w:rPr>
            <w:noProof/>
          </w:rPr>
          <w:fldChar w:fldCharType="begin"/>
        </w:r>
        <w:r>
          <w:rPr>
            <w:noProof/>
          </w:rPr>
          <w:instrText xml:space="preserve"> PAGEREF _Toc235444241 \h </w:instrText>
        </w:r>
        <w:r>
          <w:rPr>
            <w:noProof/>
          </w:rPr>
        </w:r>
        <w:r>
          <w:rPr>
            <w:noProof/>
          </w:rPr>
          <w:fldChar w:fldCharType="separate"/>
        </w:r>
        <w:r>
          <w:rPr>
            <w:noProof/>
          </w:rPr>
          <w:t>20</w:t>
        </w:r>
        <w:r>
          <w:rPr>
            <w:noProof/>
          </w:rPr>
          <w:fldChar w:fldCharType="end"/>
        </w:r>
      </w:hyperlink>
    </w:p>
    <w:p w:rsidR="00C70CB8" w:rsidRDefault="00C70CB8">
      <w:pPr>
        <w:pStyle w:val="TOC1"/>
        <w:tabs>
          <w:tab w:val="right" w:leader="dot" w:pos="9350"/>
        </w:tabs>
        <w:rPr>
          <w:noProof/>
        </w:rPr>
      </w:pPr>
      <w:hyperlink w:anchor="_Toc235444242" w:history="1">
        <w:r w:rsidRPr="00975DCA">
          <w:rPr>
            <w:rStyle w:val="Hyperlink"/>
            <w:noProof/>
          </w:rPr>
          <w:t>7. STERNUM SAW SYSTEM</w:t>
        </w:r>
        <w:r>
          <w:rPr>
            <w:noProof/>
          </w:rPr>
          <w:tab/>
        </w:r>
        <w:r>
          <w:rPr>
            <w:noProof/>
          </w:rPr>
          <w:fldChar w:fldCharType="begin"/>
        </w:r>
        <w:r>
          <w:rPr>
            <w:noProof/>
          </w:rPr>
          <w:instrText xml:space="preserve"> PAGEREF _Toc235444242 \h </w:instrText>
        </w:r>
        <w:r>
          <w:rPr>
            <w:noProof/>
          </w:rPr>
        </w:r>
        <w:r>
          <w:rPr>
            <w:noProof/>
          </w:rPr>
          <w:fldChar w:fldCharType="separate"/>
        </w:r>
        <w:r>
          <w:rPr>
            <w:noProof/>
          </w:rPr>
          <w:t>22</w:t>
        </w:r>
        <w:r>
          <w:rPr>
            <w:noProof/>
          </w:rPr>
          <w:fldChar w:fldCharType="end"/>
        </w:r>
      </w:hyperlink>
    </w:p>
    <w:p w:rsidR="00C70CB8" w:rsidRDefault="00C70CB8">
      <w:pPr>
        <w:pStyle w:val="TOC2"/>
        <w:tabs>
          <w:tab w:val="right" w:leader="dot" w:pos="9350"/>
        </w:tabs>
        <w:rPr>
          <w:noProof/>
        </w:rPr>
      </w:pPr>
      <w:hyperlink w:anchor="_Toc235444243" w:history="1">
        <w:r w:rsidRPr="00975DCA">
          <w:rPr>
            <w:rStyle w:val="Hyperlink"/>
            <w:noProof/>
          </w:rPr>
          <w:t>7.1 Clinical &amp; Functional Specifications</w:t>
        </w:r>
        <w:r>
          <w:rPr>
            <w:noProof/>
          </w:rPr>
          <w:tab/>
        </w:r>
        <w:r>
          <w:rPr>
            <w:noProof/>
          </w:rPr>
          <w:fldChar w:fldCharType="begin"/>
        </w:r>
        <w:r>
          <w:rPr>
            <w:noProof/>
          </w:rPr>
          <w:instrText xml:space="preserve"> PAGEREF _Toc235444243 \h </w:instrText>
        </w:r>
        <w:r>
          <w:rPr>
            <w:noProof/>
          </w:rPr>
        </w:r>
        <w:r>
          <w:rPr>
            <w:noProof/>
          </w:rPr>
          <w:fldChar w:fldCharType="separate"/>
        </w:r>
        <w:r>
          <w:rPr>
            <w:noProof/>
          </w:rPr>
          <w:t>22</w:t>
        </w:r>
        <w:r>
          <w:rPr>
            <w:noProof/>
          </w:rPr>
          <w:fldChar w:fldCharType="end"/>
        </w:r>
      </w:hyperlink>
    </w:p>
    <w:p w:rsidR="00C70CB8" w:rsidRDefault="00C70CB8">
      <w:pPr>
        <w:pStyle w:val="TOC2"/>
        <w:tabs>
          <w:tab w:val="right" w:leader="dot" w:pos="9350"/>
        </w:tabs>
        <w:rPr>
          <w:noProof/>
        </w:rPr>
      </w:pPr>
      <w:hyperlink w:anchor="_Toc235444244" w:history="1">
        <w:r w:rsidRPr="00975DCA">
          <w:rPr>
            <w:rStyle w:val="Hyperlink"/>
            <w:noProof/>
          </w:rPr>
          <w:t>7.2 Engineering Technical Specifications</w:t>
        </w:r>
        <w:r>
          <w:rPr>
            <w:noProof/>
          </w:rPr>
          <w:tab/>
        </w:r>
        <w:r>
          <w:rPr>
            <w:noProof/>
          </w:rPr>
          <w:fldChar w:fldCharType="begin"/>
        </w:r>
        <w:r>
          <w:rPr>
            <w:noProof/>
          </w:rPr>
          <w:instrText xml:space="preserve"> PAGEREF _Toc235444244 \h </w:instrText>
        </w:r>
        <w:r>
          <w:rPr>
            <w:noProof/>
          </w:rPr>
        </w:r>
        <w:r>
          <w:rPr>
            <w:noProof/>
          </w:rPr>
          <w:fldChar w:fldCharType="separate"/>
        </w:r>
        <w:r>
          <w:rPr>
            <w:noProof/>
          </w:rPr>
          <w:t>22</w:t>
        </w:r>
        <w:r>
          <w:rPr>
            <w:noProof/>
          </w:rPr>
          <w:fldChar w:fldCharType="end"/>
        </w:r>
      </w:hyperlink>
    </w:p>
    <w:p w:rsidR="00C70CB8" w:rsidRDefault="00C70CB8">
      <w:pPr>
        <w:pStyle w:val="TOC2"/>
        <w:tabs>
          <w:tab w:val="right" w:leader="dot" w:pos="9350"/>
        </w:tabs>
        <w:rPr>
          <w:noProof/>
        </w:rPr>
      </w:pPr>
      <w:hyperlink w:anchor="_Toc235444245" w:history="1">
        <w:r w:rsidRPr="00975DCA">
          <w:rPr>
            <w:rStyle w:val="Hyperlink"/>
            <w:noProof/>
          </w:rPr>
          <w:t>7.3 Standard Accessories</w:t>
        </w:r>
        <w:r>
          <w:rPr>
            <w:noProof/>
          </w:rPr>
          <w:tab/>
        </w:r>
        <w:r>
          <w:rPr>
            <w:noProof/>
          </w:rPr>
          <w:fldChar w:fldCharType="begin"/>
        </w:r>
        <w:r>
          <w:rPr>
            <w:noProof/>
          </w:rPr>
          <w:instrText xml:space="preserve"> PAGEREF _Toc235444245 \h </w:instrText>
        </w:r>
        <w:r>
          <w:rPr>
            <w:noProof/>
          </w:rPr>
        </w:r>
        <w:r>
          <w:rPr>
            <w:noProof/>
          </w:rPr>
          <w:fldChar w:fldCharType="separate"/>
        </w:r>
        <w:r>
          <w:rPr>
            <w:noProof/>
          </w:rPr>
          <w:t>22</w:t>
        </w:r>
        <w:r>
          <w:rPr>
            <w:noProof/>
          </w:rPr>
          <w:fldChar w:fldCharType="end"/>
        </w:r>
      </w:hyperlink>
    </w:p>
    <w:p w:rsidR="00C70CB8" w:rsidRDefault="00C70CB8">
      <w:pPr>
        <w:pStyle w:val="TOC2"/>
        <w:tabs>
          <w:tab w:val="right" w:leader="dot" w:pos="9350"/>
        </w:tabs>
        <w:rPr>
          <w:noProof/>
        </w:rPr>
      </w:pPr>
      <w:hyperlink w:anchor="_Toc235444246" w:history="1">
        <w:r w:rsidRPr="00975DCA">
          <w:rPr>
            <w:rStyle w:val="Hyperlink"/>
            <w:noProof/>
          </w:rPr>
          <w:t>7.4 Installation, Documentation, Training, Warranty</w:t>
        </w:r>
        <w:r>
          <w:rPr>
            <w:noProof/>
          </w:rPr>
          <w:tab/>
        </w:r>
        <w:r>
          <w:rPr>
            <w:noProof/>
          </w:rPr>
          <w:fldChar w:fldCharType="begin"/>
        </w:r>
        <w:r>
          <w:rPr>
            <w:noProof/>
          </w:rPr>
          <w:instrText xml:space="preserve"> PAGEREF _Toc235444246 \h </w:instrText>
        </w:r>
        <w:r>
          <w:rPr>
            <w:noProof/>
          </w:rPr>
        </w:r>
        <w:r>
          <w:rPr>
            <w:noProof/>
          </w:rPr>
          <w:fldChar w:fldCharType="separate"/>
        </w:r>
        <w:r>
          <w:rPr>
            <w:noProof/>
          </w:rPr>
          <w:t>23</w:t>
        </w:r>
        <w:r>
          <w:rPr>
            <w:noProof/>
          </w:rPr>
          <w:fldChar w:fldCharType="end"/>
        </w:r>
      </w:hyperlink>
    </w:p>
    <w:p w:rsidR="00C70CB8" w:rsidRDefault="00C70CB8">
      <w:pPr>
        <w:pStyle w:val="TOC1"/>
        <w:tabs>
          <w:tab w:val="right" w:leader="dot" w:pos="9350"/>
        </w:tabs>
        <w:rPr>
          <w:noProof/>
        </w:rPr>
      </w:pPr>
      <w:hyperlink w:anchor="_Toc235444247" w:history="1">
        <w:r w:rsidRPr="00975DCA">
          <w:rPr>
            <w:rStyle w:val="Hyperlink"/>
            <w:noProof/>
          </w:rPr>
          <w:t>8. REDO STERNOTOMY SAW</w:t>
        </w:r>
        <w:r>
          <w:rPr>
            <w:noProof/>
          </w:rPr>
          <w:tab/>
        </w:r>
        <w:r>
          <w:rPr>
            <w:noProof/>
          </w:rPr>
          <w:fldChar w:fldCharType="begin"/>
        </w:r>
        <w:r>
          <w:rPr>
            <w:noProof/>
          </w:rPr>
          <w:instrText xml:space="preserve"> PAGEREF _Toc235444247 \h </w:instrText>
        </w:r>
        <w:r>
          <w:rPr>
            <w:noProof/>
          </w:rPr>
        </w:r>
        <w:r>
          <w:rPr>
            <w:noProof/>
          </w:rPr>
          <w:fldChar w:fldCharType="separate"/>
        </w:r>
        <w:r>
          <w:rPr>
            <w:noProof/>
          </w:rPr>
          <w:t>24</w:t>
        </w:r>
        <w:r>
          <w:rPr>
            <w:noProof/>
          </w:rPr>
          <w:fldChar w:fldCharType="end"/>
        </w:r>
      </w:hyperlink>
    </w:p>
    <w:p w:rsidR="00C70CB8" w:rsidRDefault="00C70CB8">
      <w:pPr>
        <w:pStyle w:val="TOC2"/>
        <w:tabs>
          <w:tab w:val="right" w:leader="dot" w:pos="9350"/>
        </w:tabs>
        <w:rPr>
          <w:noProof/>
        </w:rPr>
      </w:pPr>
      <w:hyperlink w:anchor="_Toc235444248" w:history="1">
        <w:r w:rsidRPr="00975DCA">
          <w:rPr>
            <w:rStyle w:val="Hyperlink"/>
            <w:noProof/>
          </w:rPr>
          <w:t>8.1 Clinical &amp; Functional Specifications</w:t>
        </w:r>
        <w:r>
          <w:rPr>
            <w:noProof/>
          </w:rPr>
          <w:tab/>
        </w:r>
        <w:r>
          <w:rPr>
            <w:noProof/>
          </w:rPr>
          <w:fldChar w:fldCharType="begin"/>
        </w:r>
        <w:r>
          <w:rPr>
            <w:noProof/>
          </w:rPr>
          <w:instrText xml:space="preserve"> PAGEREF _Toc235444248 \h </w:instrText>
        </w:r>
        <w:r>
          <w:rPr>
            <w:noProof/>
          </w:rPr>
        </w:r>
        <w:r>
          <w:rPr>
            <w:noProof/>
          </w:rPr>
          <w:fldChar w:fldCharType="separate"/>
        </w:r>
        <w:r>
          <w:rPr>
            <w:noProof/>
          </w:rPr>
          <w:t>24</w:t>
        </w:r>
        <w:r>
          <w:rPr>
            <w:noProof/>
          </w:rPr>
          <w:fldChar w:fldCharType="end"/>
        </w:r>
      </w:hyperlink>
    </w:p>
    <w:p w:rsidR="00C70CB8" w:rsidRDefault="00C70CB8">
      <w:pPr>
        <w:pStyle w:val="TOC2"/>
        <w:tabs>
          <w:tab w:val="right" w:leader="dot" w:pos="9350"/>
        </w:tabs>
        <w:rPr>
          <w:noProof/>
        </w:rPr>
      </w:pPr>
      <w:hyperlink w:anchor="_Toc235444249" w:history="1">
        <w:r w:rsidRPr="00975DCA">
          <w:rPr>
            <w:rStyle w:val="Hyperlink"/>
            <w:noProof/>
          </w:rPr>
          <w:t>8.2 Engineering Technical Specifications</w:t>
        </w:r>
        <w:r>
          <w:rPr>
            <w:noProof/>
          </w:rPr>
          <w:tab/>
        </w:r>
        <w:r>
          <w:rPr>
            <w:noProof/>
          </w:rPr>
          <w:fldChar w:fldCharType="begin"/>
        </w:r>
        <w:r>
          <w:rPr>
            <w:noProof/>
          </w:rPr>
          <w:instrText xml:space="preserve"> PAGEREF _Toc235444249 \h </w:instrText>
        </w:r>
        <w:r>
          <w:rPr>
            <w:noProof/>
          </w:rPr>
        </w:r>
        <w:r>
          <w:rPr>
            <w:noProof/>
          </w:rPr>
          <w:fldChar w:fldCharType="separate"/>
        </w:r>
        <w:r>
          <w:rPr>
            <w:noProof/>
          </w:rPr>
          <w:t>24</w:t>
        </w:r>
        <w:r>
          <w:rPr>
            <w:noProof/>
          </w:rPr>
          <w:fldChar w:fldCharType="end"/>
        </w:r>
      </w:hyperlink>
    </w:p>
    <w:p w:rsidR="00C70CB8" w:rsidRDefault="00C70CB8">
      <w:pPr>
        <w:pStyle w:val="TOC2"/>
        <w:tabs>
          <w:tab w:val="right" w:leader="dot" w:pos="9350"/>
        </w:tabs>
        <w:rPr>
          <w:noProof/>
        </w:rPr>
      </w:pPr>
      <w:hyperlink w:anchor="_Toc235444250" w:history="1">
        <w:r w:rsidRPr="00975DCA">
          <w:rPr>
            <w:rStyle w:val="Hyperlink"/>
            <w:noProof/>
          </w:rPr>
          <w:t>8.3 Standard Accessories</w:t>
        </w:r>
        <w:r>
          <w:rPr>
            <w:noProof/>
          </w:rPr>
          <w:tab/>
        </w:r>
        <w:r>
          <w:rPr>
            <w:noProof/>
          </w:rPr>
          <w:fldChar w:fldCharType="begin"/>
        </w:r>
        <w:r>
          <w:rPr>
            <w:noProof/>
          </w:rPr>
          <w:instrText xml:space="preserve"> PAGEREF _Toc235444250 \h </w:instrText>
        </w:r>
        <w:r>
          <w:rPr>
            <w:noProof/>
          </w:rPr>
        </w:r>
        <w:r>
          <w:rPr>
            <w:noProof/>
          </w:rPr>
          <w:fldChar w:fldCharType="separate"/>
        </w:r>
        <w:r>
          <w:rPr>
            <w:noProof/>
          </w:rPr>
          <w:t>24</w:t>
        </w:r>
        <w:r>
          <w:rPr>
            <w:noProof/>
          </w:rPr>
          <w:fldChar w:fldCharType="end"/>
        </w:r>
      </w:hyperlink>
    </w:p>
    <w:p w:rsidR="00C70CB8" w:rsidRDefault="00C70CB8">
      <w:pPr>
        <w:pStyle w:val="TOC2"/>
        <w:tabs>
          <w:tab w:val="right" w:leader="dot" w:pos="9350"/>
        </w:tabs>
        <w:rPr>
          <w:noProof/>
        </w:rPr>
      </w:pPr>
      <w:hyperlink w:anchor="_Toc235444251" w:history="1">
        <w:r w:rsidRPr="00975DCA">
          <w:rPr>
            <w:rStyle w:val="Hyperlink"/>
            <w:noProof/>
          </w:rPr>
          <w:t>8.4 Installation, Documentation, Training, Warranty</w:t>
        </w:r>
        <w:r>
          <w:rPr>
            <w:noProof/>
          </w:rPr>
          <w:tab/>
        </w:r>
        <w:r>
          <w:rPr>
            <w:noProof/>
          </w:rPr>
          <w:fldChar w:fldCharType="begin"/>
        </w:r>
        <w:r>
          <w:rPr>
            <w:noProof/>
          </w:rPr>
          <w:instrText xml:space="preserve"> PAGEREF _Toc235444251 \h </w:instrText>
        </w:r>
        <w:r>
          <w:rPr>
            <w:noProof/>
          </w:rPr>
        </w:r>
        <w:r>
          <w:rPr>
            <w:noProof/>
          </w:rPr>
          <w:fldChar w:fldCharType="separate"/>
        </w:r>
        <w:r>
          <w:rPr>
            <w:noProof/>
          </w:rPr>
          <w:t>24</w:t>
        </w:r>
        <w:r>
          <w:rPr>
            <w:noProof/>
          </w:rPr>
          <w:fldChar w:fldCharType="end"/>
        </w:r>
      </w:hyperlink>
    </w:p>
    <w:p w:rsidR="00C70CB8" w:rsidRDefault="00C70CB8">
      <w:pPr>
        <w:pStyle w:val="TOC1"/>
        <w:tabs>
          <w:tab w:val="right" w:leader="dot" w:pos="9350"/>
        </w:tabs>
        <w:rPr>
          <w:noProof/>
        </w:rPr>
      </w:pPr>
      <w:hyperlink w:anchor="_Toc235444252" w:history="1">
        <w:r w:rsidRPr="00975DCA">
          <w:rPr>
            <w:rStyle w:val="Hyperlink"/>
            <w:noProof/>
          </w:rPr>
          <w:t>9. ADULT CARDIAC INSTRUMENT SET</w:t>
        </w:r>
        <w:r>
          <w:rPr>
            <w:noProof/>
          </w:rPr>
          <w:tab/>
        </w:r>
        <w:r>
          <w:rPr>
            <w:noProof/>
          </w:rPr>
          <w:fldChar w:fldCharType="begin"/>
        </w:r>
        <w:r>
          <w:rPr>
            <w:noProof/>
          </w:rPr>
          <w:instrText xml:space="preserve"> PAGEREF _Toc235444252 \h </w:instrText>
        </w:r>
        <w:r>
          <w:rPr>
            <w:noProof/>
          </w:rPr>
        </w:r>
        <w:r>
          <w:rPr>
            <w:noProof/>
          </w:rPr>
          <w:fldChar w:fldCharType="separate"/>
        </w:r>
        <w:r>
          <w:rPr>
            <w:noProof/>
          </w:rPr>
          <w:t>25</w:t>
        </w:r>
        <w:r>
          <w:rPr>
            <w:noProof/>
          </w:rPr>
          <w:fldChar w:fldCharType="end"/>
        </w:r>
      </w:hyperlink>
    </w:p>
    <w:p w:rsidR="00C70CB8" w:rsidRDefault="00C70CB8">
      <w:pPr>
        <w:pStyle w:val="TOC2"/>
        <w:tabs>
          <w:tab w:val="right" w:leader="dot" w:pos="9350"/>
        </w:tabs>
        <w:rPr>
          <w:noProof/>
        </w:rPr>
      </w:pPr>
      <w:hyperlink w:anchor="_Toc235444253" w:history="1">
        <w:r w:rsidRPr="00975DCA">
          <w:rPr>
            <w:rStyle w:val="Hyperlink"/>
            <w:noProof/>
          </w:rPr>
          <w:t>9.1 Clinical &amp; Functional Specifications</w:t>
        </w:r>
        <w:r>
          <w:rPr>
            <w:noProof/>
          </w:rPr>
          <w:tab/>
        </w:r>
        <w:r>
          <w:rPr>
            <w:noProof/>
          </w:rPr>
          <w:fldChar w:fldCharType="begin"/>
        </w:r>
        <w:r>
          <w:rPr>
            <w:noProof/>
          </w:rPr>
          <w:instrText xml:space="preserve"> PAGEREF _Toc235444253 \h </w:instrText>
        </w:r>
        <w:r>
          <w:rPr>
            <w:noProof/>
          </w:rPr>
        </w:r>
        <w:r>
          <w:rPr>
            <w:noProof/>
          </w:rPr>
          <w:fldChar w:fldCharType="separate"/>
        </w:r>
        <w:r>
          <w:rPr>
            <w:noProof/>
          </w:rPr>
          <w:t>25</w:t>
        </w:r>
        <w:r>
          <w:rPr>
            <w:noProof/>
          </w:rPr>
          <w:fldChar w:fldCharType="end"/>
        </w:r>
      </w:hyperlink>
    </w:p>
    <w:p w:rsidR="00C70CB8" w:rsidRDefault="00C70CB8">
      <w:pPr>
        <w:pStyle w:val="TOC2"/>
        <w:tabs>
          <w:tab w:val="right" w:leader="dot" w:pos="9350"/>
        </w:tabs>
        <w:rPr>
          <w:noProof/>
        </w:rPr>
      </w:pPr>
      <w:hyperlink w:anchor="_Toc235444254" w:history="1">
        <w:r w:rsidRPr="00975DCA">
          <w:rPr>
            <w:rStyle w:val="Hyperlink"/>
            <w:noProof/>
          </w:rPr>
          <w:t>9.2 Engineering Technical Specifications</w:t>
        </w:r>
        <w:r>
          <w:rPr>
            <w:noProof/>
          </w:rPr>
          <w:tab/>
        </w:r>
        <w:r>
          <w:rPr>
            <w:noProof/>
          </w:rPr>
          <w:fldChar w:fldCharType="begin"/>
        </w:r>
        <w:r>
          <w:rPr>
            <w:noProof/>
          </w:rPr>
          <w:instrText xml:space="preserve"> PAGEREF _Toc235444254 \h </w:instrText>
        </w:r>
        <w:r>
          <w:rPr>
            <w:noProof/>
          </w:rPr>
        </w:r>
        <w:r>
          <w:rPr>
            <w:noProof/>
          </w:rPr>
          <w:fldChar w:fldCharType="separate"/>
        </w:r>
        <w:r>
          <w:rPr>
            <w:noProof/>
          </w:rPr>
          <w:t>25</w:t>
        </w:r>
        <w:r>
          <w:rPr>
            <w:noProof/>
          </w:rPr>
          <w:fldChar w:fldCharType="end"/>
        </w:r>
      </w:hyperlink>
    </w:p>
    <w:p w:rsidR="00C70CB8" w:rsidRDefault="00C70CB8">
      <w:pPr>
        <w:pStyle w:val="TOC2"/>
        <w:tabs>
          <w:tab w:val="right" w:leader="dot" w:pos="9350"/>
        </w:tabs>
        <w:rPr>
          <w:noProof/>
        </w:rPr>
      </w:pPr>
      <w:hyperlink w:anchor="_Toc235444255" w:history="1">
        <w:r w:rsidRPr="00975DCA">
          <w:rPr>
            <w:rStyle w:val="Hyperlink"/>
            <w:noProof/>
          </w:rPr>
          <w:t>9.3 Standard Accessories (Instruments)</w:t>
        </w:r>
        <w:r>
          <w:rPr>
            <w:noProof/>
          </w:rPr>
          <w:tab/>
        </w:r>
        <w:r>
          <w:rPr>
            <w:noProof/>
          </w:rPr>
          <w:fldChar w:fldCharType="begin"/>
        </w:r>
        <w:r>
          <w:rPr>
            <w:noProof/>
          </w:rPr>
          <w:instrText xml:space="preserve"> PAGEREF _Toc235444255 \h </w:instrText>
        </w:r>
        <w:r>
          <w:rPr>
            <w:noProof/>
          </w:rPr>
        </w:r>
        <w:r>
          <w:rPr>
            <w:noProof/>
          </w:rPr>
          <w:fldChar w:fldCharType="separate"/>
        </w:r>
        <w:r>
          <w:rPr>
            <w:noProof/>
          </w:rPr>
          <w:t>25</w:t>
        </w:r>
        <w:r>
          <w:rPr>
            <w:noProof/>
          </w:rPr>
          <w:fldChar w:fldCharType="end"/>
        </w:r>
      </w:hyperlink>
    </w:p>
    <w:p w:rsidR="00C70CB8" w:rsidRDefault="00C70CB8">
      <w:pPr>
        <w:pStyle w:val="TOC2"/>
        <w:tabs>
          <w:tab w:val="right" w:leader="dot" w:pos="9350"/>
        </w:tabs>
        <w:rPr>
          <w:noProof/>
        </w:rPr>
      </w:pPr>
      <w:hyperlink w:anchor="_Toc235444256" w:history="1">
        <w:r w:rsidRPr="00975DCA">
          <w:rPr>
            <w:rStyle w:val="Hyperlink"/>
            <w:noProof/>
          </w:rPr>
          <w:t>9.4 Installation, Documentation (instrument inventory list per tray), Training, Warranty</w:t>
        </w:r>
        <w:r>
          <w:rPr>
            <w:noProof/>
          </w:rPr>
          <w:tab/>
        </w:r>
        <w:r>
          <w:rPr>
            <w:noProof/>
          </w:rPr>
          <w:fldChar w:fldCharType="begin"/>
        </w:r>
        <w:r>
          <w:rPr>
            <w:noProof/>
          </w:rPr>
          <w:instrText xml:space="preserve"> PAGEREF _Toc235444256 \h </w:instrText>
        </w:r>
        <w:r>
          <w:rPr>
            <w:noProof/>
          </w:rPr>
        </w:r>
        <w:r>
          <w:rPr>
            <w:noProof/>
          </w:rPr>
          <w:fldChar w:fldCharType="separate"/>
        </w:r>
        <w:r>
          <w:rPr>
            <w:noProof/>
          </w:rPr>
          <w:t>26</w:t>
        </w:r>
        <w:r>
          <w:rPr>
            <w:noProof/>
          </w:rPr>
          <w:fldChar w:fldCharType="end"/>
        </w:r>
      </w:hyperlink>
    </w:p>
    <w:p w:rsidR="00C70CB8" w:rsidRDefault="00C70CB8">
      <w:pPr>
        <w:pStyle w:val="TOC1"/>
        <w:tabs>
          <w:tab w:val="right" w:leader="dot" w:pos="9350"/>
        </w:tabs>
        <w:rPr>
          <w:noProof/>
        </w:rPr>
      </w:pPr>
      <w:hyperlink w:anchor="_Toc235444257" w:history="1">
        <w:r w:rsidRPr="00975DCA">
          <w:rPr>
            <w:rStyle w:val="Hyperlink"/>
            <w:noProof/>
          </w:rPr>
          <w:t>10. TEMPORARY EXTERNAL PACEMAKER (SINGLE CHAMBER)</w:t>
        </w:r>
        <w:r>
          <w:rPr>
            <w:noProof/>
          </w:rPr>
          <w:tab/>
        </w:r>
        <w:r>
          <w:rPr>
            <w:noProof/>
          </w:rPr>
          <w:fldChar w:fldCharType="begin"/>
        </w:r>
        <w:r>
          <w:rPr>
            <w:noProof/>
          </w:rPr>
          <w:instrText xml:space="preserve"> PAGEREF _Toc235444257 \h </w:instrText>
        </w:r>
        <w:r>
          <w:rPr>
            <w:noProof/>
          </w:rPr>
        </w:r>
        <w:r>
          <w:rPr>
            <w:noProof/>
          </w:rPr>
          <w:fldChar w:fldCharType="separate"/>
        </w:r>
        <w:r>
          <w:rPr>
            <w:noProof/>
          </w:rPr>
          <w:t>27</w:t>
        </w:r>
        <w:r>
          <w:rPr>
            <w:noProof/>
          </w:rPr>
          <w:fldChar w:fldCharType="end"/>
        </w:r>
      </w:hyperlink>
    </w:p>
    <w:p w:rsidR="00C70CB8" w:rsidRDefault="00C70CB8">
      <w:pPr>
        <w:pStyle w:val="TOC2"/>
        <w:tabs>
          <w:tab w:val="right" w:leader="dot" w:pos="9350"/>
        </w:tabs>
        <w:rPr>
          <w:noProof/>
        </w:rPr>
      </w:pPr>
      <w:hyperlink w:anchor="_Toc235444258" w:history="1">
        <w:r w:rsidRPr="00975DCA">
          <w:rPr>
            <w:rStyle w:val="Hyperlink"/>
            <w:noProof/>
          </w:rPr>
          <w:t>10.1 Clinical &amp; Functional Specifications</w:t>
        </w:r>
        <w:r>
          <w:rPr>
            <w:noProof/>
          </w:rPr>
          <w:tab/>
        </w:r>
        <w:r>
          <w:rPr>
            <w:noProof/>
          </w:rPr>
          <w:fldChar w:fldCharType="begin"/>
        </w:r>
        <w:r>
          <w:rPr>
            <w:noProof/>
          </w:rPr>
          <w:instrText xml:space="preserve"> PAGEREF _Toc235444258 \h </w:instrText>
        </w:r>
        <w:r>
          <w:rPr>
            <w:noProof/>
          </w:rPr>
        </w:r>
        <w:r>
          <w:rPr>
            <w:noProof/>
          </w:rPr>
          <w:fldChar w:fldCharType="separate"/>
        </w:r>
        <w:r>
          <w:rPr>
            <w:noProof/>
          </w:rPr>
          <w:t>27</w:t>
        </w:r>
        <w:r>
          <w:rPr>
            <w:noProof/>
          </w:rPr>
          <w:fldChar w:fldCharType="end"/>
        </w:r>
      </w:hyperlink>
    </w:p>
    <w:p w:rsidR="00C70CB8" w:rsidRDefault="00C70CB8">
      <w:pPr>
        <w:pStyle w:val="TOC2"/>
        <w:tabs>
          <w:tab w:val="right" w:leader="dot" w:pos="9350"/>
        </w:tabs>
        <w:rPr>
          <w:noProof/>
        </w:rPr>
      </w:pPr>
      <w:hyperlink w:anchor="_Toc235444259" w:history="1">
        <w:r w:rsidRPr="00975DCA">
          <w:rPr>
            <w:rStyle w:val="Hyperlink"/>
            <w:noProof/>
          </w:rPr>
          <w:t>10.2 Engineering Technical Specifications</w:t>
        </w:r>
        <w:r>
          <w:rPr>
            <w:noProof/>
          </w:rPr>
          <w:tab/>
        </w:r>
        <w:r>
          <w:rPr>
            <w:noProof/>
          </w:rPr>
          <w:fldChar w:fldCharType="begin"/>
        </w:r>
        <w:r>
          <w:rPr>
            <w:noProof/>
          </w:rPr>
          <w:instrText xml:space="preserve"> PAGEREF _Toc235444259 \h </w:instrText>
        </w:r>
        <w:r>
          <w:rPr>
            <w:noProof/>
          </w:rPr>
        </w:r>
        <w:r>
          <w:rPr>
            <w:noProof/>
          </w:rPr>
          <w:fldChar w:fldCharType="separate"/>
        </w:r>
        <w:r>
          <w:rPr>
            <w:noProof/>
          </w:rPr>
          <w:t>27</w:t>
        </w:r>
        <w:r>
          <w:rPr>
            <w:noProof/>
          </w:rPr>
          <w:fldChar w:fldCharType="end"/>
        </w:r>
      </w:hyperlink>
    </w:p>
    <w:p w:rsidR="00C70CB8" w:rsidRDefault="00C70CB8">
      <w:pPr>
        <w:pStyle w:val="TOC2"/>
        <w:tabs>
          <w:tab w:val="right" w:leader="dot" w:pos="9350"/>
        </w:tabs>
        <w:rPr>
          <w:noProof/>
        </w:rPr>
      </w:pPr>
      <w:hyperlink w:anchor="_Toc235444260" w:history="1">
        <w:r w:rsidRPr="00975DCA">
          <w:rPr>
            <w:rStyle w:val="Hyperlink"/>
            <w:noProof/>
          </w:rPr>
          <w:t>10.3 Standard Accessories</w:t>
        </w:r>
        <w:r>
          <w:rPr>
            <w:noProof/>
          </w:rPr>
          <w:tab/>
        </w:r>
        <w:r>
          <w:rPr>
            <w:noProof/>
          </w:rPr>
          <w:fldChar w:fldCharType="begin"/>
        </w:r>
        <w:r>
          <w:rPr>
            <w:noProof/>
          </w:rPr>
          <w:instrText xml:space="preserve"> PAGEREF _Toc235444260 \h </w:instrText>
        </w:r>
        <w:r>
          <w:rPr>
            <w:noProof/>
          </w:rPr>
        </w:r>
        <w:r>
          <w:rPr>
            <w:noProof/>
          </w:rPr>
          <w:fldChar w:fldCharType="separate"/>
        </w:r>
        <w:r>
          <w:rPr>
            <w:noProof/>
          </w:rPr>
          <w:t>27</w:t>
        </w:r>
        <w:r>
          <w:rPr>
            <w:noProof/>
          </w:rPr>
          <w:fldChar w:fldCharType="end"/>
        </w:r>
      </w:hyperlink>
    </w:p>
    <w:p w:rsidR="00C70CB8" w:rsidRDefault="00C70CB8">
      <w:pPr>
        <w:pStyle w:val="TOC2"/>
        <w:tabs>
          <w:tab w:val="right" w:leader="dot" w:pos="9350"/>
        </w:tabs>
        <w:rPr>
          <w:noProof/>
        </w:rPr>
      </w:pPr>
      <w:hyperlink w:anchor="_Toc235444261" w:history="1">
        <w:r w:rsidRPr="00975DCA">
          <w:rPr>
            <w:rStyle w:val="Hyperlink"/>
            <w:noProof/>
          </w:rPr>
          <w:t>10.4 Installation, Documentation, Training, Warranty</w:t>
        </w:r>
        <w:r>
          <w:rPr>
            <w:noProof/>
          </w:rPr>
          <w:tab/>
        </w:r>
        <w:r>
          <w:rPr>
            <w:noProof/>
          </w:rPr>
          <w:fldChar w:fldCharType="begin"/>
        </w:r>
        <w:r>
          <w:rPr>
            <w:noProof/>
          </w:rPr>
          <w:instrText xml:space="preserve"> PAGEREF _Toc235444261 \h </w:instrText>
        </w:r>
        <w:r>
          <w:rPr>
            <w:noProof/>
          </w:rPr>
        </w:r>
        <w:r>
          <w:rPr>
            <w:noProof/>
          </w:rPr>
          <w:fldChar w:fldCharType="separate"/>
        </w:r>
        <w:r>
          <w:rPr>
            <w:noProof/>
          </w:rPr>
          <w:t>28</w:t>
        </w:r>
        <w:r>
          <w:rPr>
            <w:noProof/>
          </w:rPr>
          <w:fldChar w:fldCharType="end"/>
        </w:r>
      </w:hyperlink>
    </w:p>
    <w:p w:rsidR="00C70CB8" w:rsidRDefault="00C70CB8">
      <w:pPr>
        <w:pStyle w:val="TOC1"/>
        <w:tabs>
          <w:tab w:val="right" w:leader="dot" w:pos="9350"/>
        </w:tabs>
        <w:rPr>
          <w:noProof/>
        </w:rPr>
      </w:pPr>
      <w:hyperlink w:anchor="_Toc235444262" w:history="1">
        <w:r w:rsidRPr="00975DCA">
          <w:rPr>
            <w:rStyle w:val="Hyperlink"/>
            <w:noProof/>
          </w:rPr>
          <w:t>11. CARDIAC BED</w:t>
        </w:r>
        <w:r>
          <w:rPr>
            <w:noProof/>
          </w:rPr>
          <w:tab/>
        </w:r>
        <w:r>
          <w:rPr>
            <w:noProof/>
          </w:rPr>
          <w:fldChar w:fldCharType="begin"/>
        </w:r>
        <w:r>
          <w:rPr>
            <w:noProof/>
          </w:rPr>
          <w:instrText xml:space="preserve"> PAGEREF _Toc235444262 \h </w:instrText>
        </w:r>
        <w:r>
          <w:rPr>
            <w:noProof/>
          </w:rPr>
        </w:r>
        <w:r>
          <w:rPr>
            <w:noProof/>
          </w:rPr>
          <w:fldChar w:fldCharType="separate"/>
        </w:r>
        <w:r>
          <w:rPr>
            <w:noProof/>
          </w:rPr>
          <w:t>29</w:t>
        </w:r>
        <w:r>
          <w:rPr>
            <w:noProof/>
          </w:rPr>
          <w:fldChar w:fldCharType="end"/>
        </w:r>
      </w:hyperlink>
    </w:p>
    <w:p w:rsidR="00C70CB8" w:rsidRDefault="00C70CB8">
      <w:pPr>
        <w:pStyle w:val="TOC2"/>
        <w:tabs>
          <w:tab w:val="right" w:leader="dot" w:pos="9350"/>
        </w:tabs>
        <w:rPr>
          <w:noProof/>
        </w:rPr>
      </w:pPr>
      <w:hyperlink w:anchor="_Toc235444263" w:history="1">
        <w:r w:rsidRPr="00975DCA">
          <w:rPr>
            <w:rStyle w:val="Hyperlink"/>
            <w:noProof/>
          </w:rPr>
          <w:t>11.1 Clinical &amp; Functional Specifications</w:t>
        </w:r>
        <w:r>
          <w:rPr>
            <w:noProof/>
          </w:rPr>
          <w:tab/>
        </w:r>
        <w:r>
          <w:rPr>
            <w:noProof/>
          </w:rPr>
          <w:fldChar w:fldCharType="begin"/>
        </w:r>
        <w:r>
          <w:rPr>
            <w:noProof/>
          </w:rPr>
          <w:instrText xml:space="preserve"> PAGEREF _Toc235444263 \h </w:instrText>
        </w:r>
        <w:r>
          <w:rPr>
            <w:noProof/>
          </w:rPr>
        </w:r>
        <w:r>
          <w:rPr>
            <w:noProof/>
          </w:rPr>
          <w:fldChar w:fldCharType="separate"/>
        </w:r>
        <w:r>
          <w:rPr>
            <w:noProof/>
          </w:rPr>
          <w:t>29</w:t>
        </w:r>
        <w:r>
          <w:rPr>
            <w:noProof/>
          </w:rPr>
          <w:fldChar w:fldCharType="end"/>
        </w:r>
      </w:hyperlink>
    </w:p>
    <w:p w:rsidR="00C70CB8" w:rsidRDefault="00C70CB8">
      <w:pPr>
        <w:pStyle w:val="TOC2"/>
        <w:tabs>
          <w:tab w:val="right" w:leader="dot" w:pos="9350"/>
        </w:tabs>
        <w:rPr>
          <w:noProof/>
        </w:rPr>
      </w:pPr>
      <w:hyperlink w:anchor="_Toc235444264" w:history="1">
        <w:r w:rsidRPr="00975DCA">
          <w:rPr>
            <w:rStyle w:val="Hyperlink"/>
            <w:noProof/>
          </w:rPr>
          <w:t>11.2 Engineering Technical Specifications</w:t>
        </w:r>
        <w:r>
          <w:rPr>
            <w:noProof/>
          </w:rPr>
          <w:tab/>
        </w:r>
        <w:r>
          <w:rPr>
            <w:noProof/>
          </w:rPr>
          <w:fldChar w:fldCharType="begin"/>
        </w:r>
        <w:r>
          <w:rPr>
            <w:noProof/>
          </w:rPr>
          <w:instrText xml:space="preserve"> PAGEREF _Toc235444264 \h </w:instrText>
        </w:r>
        <w:r>
          <w:rPr>
            <w:noProof/>
          </w:rPr>
        </w:r>
        <w:r>
          <w:rPr>
            <w:noProof/>
          </w:rPr>
          <w:fldChar w:fldCharType="separate"/>
        </w:r>
        <w:r>
          <w:rPr>
            <w:noProof/>
          </w:rPr>
          <w:t>29</w:t>
        </w:r>
        <w:r>
          <w:rPr>
            <w:noProof/>
          </w:rPr>
          <w:fldChar w:fldCharType="end"/>
        </w:r>
      </w:hyperlink>
    </w:p>
    <w:p w:rsidR="00C70CB8" w:rsidRDefault="00C70CB8">
      <w:pPr>
        <w:pStyle w:val="TOC2"/>
        <w:tabs>
          <w:tab w:val="right" w:leader="dot" w:pos="9350"/>
        </w:tabs>
        <w:rPr>
          <w:noProof/>
        </w:rPr>
      </w:pPr>
      <w:hyperlink w:anchor="_Toc235444265" w:history="1">
        <w:r w:rsidRPr="00975DCA">
          <w:rPr>
            <w:rStyle w:val="Hyperlink"/>
            <w:noProof/>
          </w:rPr>
          <w:t>11.3 Standard Accessories</w:t>
        </w:r>
        <w:r>
          <w:rPr>
            <w:noProof/>
          </w:rPr>
          <w:tab/>
        </w:r>
        <w:r>
          <w:rPr>
            <w:noProof/>
          </w:rPr>
          <w:fldChar w:fldCharType="begin"/>
        </w:r>
        <w:r>
          <w:rPr>
            <w:noProof/>
          </w:rPr>
          <w:instrText xml:space="preserve"> PAGEREF _Toc235444265 \h </w:instrText>
        </w:r>
        <w:r>
          <w:rPr>
            <w:noProof/>
          </w:rPr>
        </w:r>
        <w:r>
          <w:rPr>
            <w:noProof/>
          </w:rPr>
          <w:fldChar w:fldCharType="separate"/>
        </w:r>
        <w:r>
          <w:rPr>
            <w:noProof/>
          </w:rPr>
          <w:t>30</w:t>
        </w:r>
        <w:r>
          <w:rPr>
            <w:noProof/>
          </w:rPr>
          <w:fldChar w:fldCharType="end"/>
        </w:r>
      </w:hyperlink>
    </w:p>
    <w:p w:rsidR="00C70CB8" w:rsidRDefault="00C70CB8">
      <w:pPr>
        <w:pStyle w:val="TOC2"/>
        <w:tabs>
          <w:tab w:val="right" w:leader="dot" w:pos="9350"/>
        </w:tabs>
        <w:rPr>
          <w:noProof/>
        </w:rPr>
      </w:pPr>
      <w:hyperlink w:anchor="_Toc235444266" w:history="1">
        <w:r w:rsidRPr="00975DCA">
          <w:rPr>
            <w:rStyle w:val="Hyperlink"/>
            <w:noProof/>
          </w:rPr>
          <w:t>11.4 Installation, Documentation, Training, Warranty</w:t>
        </w:r>
        <w:r>
          <w:rPr>
            <w:noProof/>
          </w:rPr>
          <w:tab/>
        </w:r>
        <w:r>
          <w:rPr>
            <w:noProof/>
          </w:rPr>
          <w:fldChar w:fldCharType="begin"/>
        </w:r>
        <w:r>
          <w:rPr>
            <w:noProof/>
          </w:rPr>
          <w:instrText xml:space="preserve"> PAGEREF _Toc235444266 \h </w:instrText>
        </w:r>
        <w:r>
          <w:rPr>
            <w:noProof/>
          </w:rPr>
        </w:r>
        <w:r>
          <w:rPr>
            <w:noProof/>
          </w:rPr>
          <w:fldChar w:fldCharType="separate"/>
        </w:r>
        <w:r>
          <w:rPr>
            <w:noProof/>
          </w:rPr>
          <w:t>30</w:t>
        </w:r>
        <w:r>
          <w:rPr>
            <w:noProof/>
          </w:rPr>
          <w:fldChar w:fldCharType="end"/>
        </w:r>
      </w:hyperlink>
    </w:p>
    <w:p w:rsidR="00C70CB8" w:rsidRDefault="00C70CB8">
      <w:pPr>
        <w:pStyle w:val="TOC1"/>
        <w:tabs>
          <w:tab w:val="right" w:leader="dot" w:pos="9350"/>
        </w:tabs>
        <w:rPr>
          <w:noProof/>
        </w:rPr>
      </w:pPr>
      <w:hyperlink w:anchor="_Toc235444267" w:history="1">
        <w:r w:rsidRPr="00975DCA">
          <w:rPr>
            <w:rStyle w:val="Hyperlink"/>
            <w:noProof/>
          </w:rPr>
          <w:t>12. MOTORIZED ICU BED</w:t>
        </w:r>
        <w:r>
          <w:rPr>
            <w:noProof/>
          </w:rPr>
          <w:tab/>
        </w:r>
        <w:r>
          <w:rPr>
            <w:noProof/>
          </w:rPr>
          <w:fldChar w:fldCharType="begin"/>
        </w:r>
        <w:r>
          <w:rPr>
            <w:noProof/>
          </w:rPr>
          <w:instrText xml:space="preserve"> PAGEREF _Toc235444267 \h </w:instrText>
        </w:r>
        <w:r>
          <w:rPr>
            <w:noProof/>
          </w:rPr>
        </w:r>
        <w:r>
          <w:rPr>
            <w:noProof/>
          </w:rPr>
          <w:fldChar w:fldCharType="separate"/>
        </w:r>
        <w:r>
          <w:rPr>
            <w:noProof/>
          </w:rPr>
          <w:t>31</w:t>
        </w:r>
        <w:r>
          <w:rPr>
            <w:noProof/>
          </w:rPr>
          <w:fldChar w:fldCharType="end"/>
        </w:r>
      </w:hyperlink>
    </w:p>
    <w:p w:rsidR="00C70CB8" w:rsidRDefault="00C70CB8">
      <w:pPr>
        <w:pStyle w:val="TOC2"/>
        <w:tabs>
          <w:tab w:val="right" w:leader="dot" w:pos="9350"/>
        </w:tabs>
        <w:rPr>
          <w:noProof/>
        </w:rPr>
      </w:pPr>
      <w:hyperlink w:anchor="_Toc235444268" w:history="1">
        <w:r w:rsidRPr="00975DCA">
          <w:rPr>
            <w:rStyle w:val="Hyperlink"/>
            <w:noProof/>
          </w:rPr>
          <w:t>12.1 Clinical &amp; Functional Specifications</w:t>
        </w:r>
        <w:r>
          <w:rPr>
            <w:noProof/>
          </w:rPr>
          <w:tab/>
        </w:r>
        <w:r>
          <w:rPr>
            <w:noProof/>
          </w:rPr>
          <w:fldChar w:fldCharType="begin"/>
        </w:r>
        <w:r>
          <w:rPr>
            <w:noProof/>
          </w:rPr>
          <w:instrText xml:space="preserve"> PAGEREF _Toc235444268 \h </w:instrText>
        </w:r>
        <w:r>
          <w:rPr>
            <w:noProof/>
          </w:rPr>
        </w:r>
        <w:r>
          <w:rPr>
            <w:noProof/>
          </w:rPr>
          <w:fldChar w:fldCharType="separate"/>
        </w:r>
        <w:r>
          <w:rPr>
            <w:noProof/>
          </w:rPr>
          <w:t>31</w:t>
        </w:r>
        <w:r>
          <w:rPr>
            <w:noProof/>
          </w:rPr>
          <w:fldChar w:fldCharType="end"/>
        </w:r>
      </w:hyperlink>
    </w:p>
    <w:p w:rsidR="00C70CB8" w:rsidRDefault="00C70CB8">
      <w:pPr>
        <w:pStyle w:val="TOC2"/>
        <w:tabs>
          <w:tab w:val="right" w:leader="dot" w:pos="9350"/>
        </w:tabs>
        <w:rPr>
          <w:noProof/>
        </w:rPr>
      </w:pPr>
      <w:hyperlink w:anchor="_Toc235444269" w:history="1">
        <w:r w:rsidRPr="00975DCA">
          <w:rPr>
            <w:rStyle w:val="Hyperlink"/>
            <w:noProof/>
          </w:rPr>
          <w:t>12.2 Engineering Technical Specifications</w:t>
        </w:r>
        <w:r>
          <w:rPr>
            <w:noProof/>
          </w:rPr>
          <w:tab/>
        </w:r>
        <w:r>
          <w:rPr>
            <w:noProof/>
          </w:rPr>
          <w:fldChar w:fldCharType="begin"/>
        </w:r>
        <w:r>
          <w:rPr>
            <w:noProof/>
          </w:rPr>
          <w:instrText xml:space="preserve"> PAGEREF _Toc235444269 \h </w:instrText>
        </w:r>
        <w:r>
          <w:rPr>
            <w:noProof/>
          </w:rPr>
        </w:r>
        <w:r>
          <w:rPr>
            <w:noProof/>
          </w:rPr>
          <w:fldChar w:fldCharType="separate"/>
        </w:r>
        <w:r>
          <w:rPr>
            <w:noProof/>
          </w:rPr>
          <w:t>31</w:t>
        </w:r>
        <w:r>
          <w:rPr>
            <w:noProof/>
          </w:rPr>
          <w:fldChar w:fldCharType="end"/>
        </w:r>
      </w:hyperlink>
    </w:p>
    <w:p w:rsidR="00C70CB8" w:rsidRDefault="00C70CB8">
      <w:pPr>
        <w:pStyle w:val="TOC2"/>
        <w:tabs>
          <w:tab w:val="right" w:leader="dot" w:pos="9350"/>
        </w:tabs>
        <w:rPr>
          <w:noProof/>
        </w:rPr>
      </w:pPr>
      <w:hyperlink w:anchor="_Toc235444270" w:history="1">
        <w:r w:rsidRPr="00975DCA">
          <w:rPr>
            <w:rStyle w:val="Hyperlink"/>
            <w:noProof/>
          </w:rPr>
          <w:t>12.3 Standard Accessories</w:t>
        </w:r>
        <w:r>
          <w:rPr>
            <w:noProof/>
          </w:rPr>
          <w:tab/>
        </w:r>
        <w:r>
          <w:rPr>
            <w:noProof/>
          </w:rPr>
          <w:fldChar w:fldCharType="begin"/>
        </w:r>
        <w:r>
          <w:rPr>
            <w:noProof/>
          </w:rPr>
          <w:instrText xml:space="preserve"> PAGEREF _Toc235444270 \h </w:instrText>
        </w:r>
        <w:r>
          <w:rPr>
            <w:noProof/>
          </w:rPr>
        </w:r>
        <w:r>
          <w:rPr>
            <w:noProof/>
          </w:rPr>
          <w:fldChar w:fldCharType="separate"/>
        </w:r>
        <w:r>
          <w:rPr>
            <w:noProof/>
          </w:rPr>
          <w:t>32</w:t>
        </w:r>
        <w:r>
          <w:rPr>
            <w:noProof/>
          </w:rPr>
          <w:fldChar w:fldCharType="end"/>
        </w:r>
      </w:hyperlink>
    </w:p>
    <w:p w:rsidR="00C70CB8" w:rsidRDefault="00C70CB8">
      <w:pPr>
        <w:pStyle w:val="TOC2"/>
        <w:tabs>
          <w:tab w:val="right" w:leader="dot" w:pos="9350"/>
        </w:tabs>
        <w:rPr>
          <w:noProof/>
        </w:rPr>
      </w:pPr>
      <w:hyperlink w:anchor="_Toc235444271" w:history="1">
        <w:r w:rsidRPr="00975DCA">
          <w:rPr>
            <w:rStyle w:val="Hyperlink"/>
            <w:noProof/>
          </w:rPr>
          <w:t>12.4 Installation Requirements</w:t>
        </w:r>
        <w:r>
          <w:rPr>
            <w:noProof/>
          </w:rPr>
          <w:tab/>
        </w:r>
        <w:r>
          <w:rPr>
            <w:noProof/>
          </w:rPr>
          <w:fldChar w:fldCharType="begin"/>
        </w:r>
        <w:r>
          <w:rPr>
            <w:noProof/>
          </w:rPr>
          <w:instrText xml:space="preserve"> PAGEREF _Toc235444271 \h </w:instrText>
        </w:r>
        <w:r>
          <w:rPr>
            <w:noProof/>
          </w:rPr>
        </w:r>
        <w:r>
          <w:rPr>
            <w:noProof/>
          </w:rPr>
          <w:fldChar w:fldCharType="separate"/>
        </w:r>
        <w:r>
          <w:rPr>
            <w:noProof/>
          </w:rPr>
          <w:t>32</w:t>
        </w:r>
        <w:r>
          <w:rPr>
            <w:noProof/>
          </w:rPr>
          <w:fldChar w:fldCharType="end"/>
        </w:r>
      </w:hyperlink>
    </w:p>
    <w:p w:rsidR="00C70CB8" w:rsidRDefault="00C70CB8">
      <w:pPr>
        <w:pStyle w:val="TOC2"/>
        <w:tabs>
          <w:tab w:val="right" w:leader="dot" w:pos="9350"/>
        </w:tabs>
        <w:rPr>
          <w:noProof/>
        </w:rPr>
      </w:pPr>
      <w:hyperlink w:anchor="_Toc235444272" w:history="1">
        <w:r w:rsidRPr="00975DCA">
          <w:rPr>
            <w:rStyle w:val="Hyperlink"/>
            <w:noProof/>
          </w:rPr>
          <w:t>12.5 Documentation</w:t>
        </w:r>
        <w:r>
          <w:rPr>
            <w:noProof/>
          </w:rPr>
          <w:tab/>
        </w:r>
        <w:r>
          <w:rPr>
            <w:noProof/>
          </w:rPr>
          <w:fldChar w:fldCharType="begin"/>
        </w:r>
        <w:r>
          <w:rPr>
            <w:noProof/>
          </w:rPr>
          <w:instrText xml:space="preserve"> PAGEREF _Toc235444272 \h </w:instrText>
        </w:r>
        <w:r>
          <w:rPr>
            <w:noProof/>
          </w:rPr>
        </w:r>
        <w:r>
          <w:rPr>
            <w:noProof/>
          </w:rPr>
          <w:fldChar w:fldCharType="separate"/>
        </w:r>
        <w:r>
          <w:rPr>
            <w:noProof/>
          </w:rPr>
          <w:t>32</w:t>
        </w:r>
        <w:r>
          <w:rPr>
            <w:noProof/>
          </w:rPr>
          <w:fldChar w:fldCharType="end"/>
        </w:r>
      </w:hyperlink>
    </w:p>
    <w:p w:rsidR="00C70CB8" w:rsidRDefault="00C70CB8">
      <w:pPr>
        <w:pStyle w:val="TOC2"/>
        <w:tabs>
          <w:tab w:val="right" w:leader="dot" w:pos="9350"/>
        </w:tabs>
        <w:rPr>
          <w:noProof/>
        </w:rPr>
      </w:pPr>
      <w:hyperlink w:anchor="_Toc235444273" w:history="1">
        <w:r w:rsidRPr="00975DCA">
          <w:rPr>
            <w:rStyle w:val="Hyperlink"/>
            <w:noProof/>
          </w:rPr>
          <w:t>12.6 Training</w:t>
        </w:r>
        <w:r>
          <w:rPr>
            <w:noProof/>
          </w:rPr>
          <w:tab/>
        </w:r>
        <w:r>
          <w:rPr>
            <w:noProof/>
          </w:rPr>
          <w:fldChar w:fldCharType="begin"/>
        </w:r>
        <w:r>
          <w:rPr>
            <w:noProof/>
          </w:rPr>
          <w:instrText xml:space="preserve"> PAGEREF _Toc235444273 \h </w:instrText>
        </w:r>
        <w:r>
          <w:rPr>
            <w:noProof/>
          </w:rPr>
        </w:r>
        <w:r>
          <w:rPr>
            <w:noProof/>
          </w:rPr>
          <w:fldChar w:fldCharType="separate"/>
        </w:r>
        <w:r>
          <w:rPr>
            <w:noProof/>
          </w:rPr>
          <w:t>33</w:t>
        </w:r>
        <w:r>
          <w:rPr>
            <w:noProof/>
          </w:rPr>
          <w:fldChar w:fldCharType="end"/>
        </w:r>
      </w:hyperlink>
    </w:p>
    <w:p w:rsidR="00C70CB8" w:rsidRDefault="00C70CB8">
      <w:pPr>
        <w:pStyle w:val="TOC2"/>
        <w:tabs>
          <w:tab w:val="right" w:leader="dot" w:pos="9350"/>
        </w:tabs>
        <w:rPr>
          <w:noProof/>
        </w:rPr>
      </w:pPr>
      <w:hyperlink w:anchor="_Toc235444274" w:history="1">
        <w:r w:rsidRPr="00975DCA">
          <w:rPr>
            <w:rStyle w:val="Hyperlink"/>
            <w:noProof/>
          </w:rPr>
          <w:t>12.7 Warranty</w:t>
        </w:r>
        <w:r>
          <w:rPr>
            <w:noProof/>
          </w:rPr>
          <w:tab/>
        </w:r>
        <w:r>
          <w:rPr>
            <w:noProof/>
          </w:rPr>
          <w:fldChar w:fldCharType="begin"/>
        </w:r>
        <w:r>
          <w:rPr>
            <w:noProof/>
          </w:rPr>
          <w:instrText xml:space="preserve"> PAGEREF _Toc235444274 \h </w:instrText>
        </w:r>
        <w:r>
          <w:rPr>
            <w:noProof/>
          </w:rPr>
        </w:r>
        <w:r>
          <w:rPr>
            <w:noProof/>
          </w:rPr>
          <w:fldChar w:fldCharType="separate"/>
        </w:r>
        <w:r>
          <w:rPr>
            <w:noProof/>
          </w:rPr>
          <w:t>33</w:t>
        </w:r>
        <w:r>
          <w:rPr>
            <w:noProof/>
          </w:rPr>
          <w:fldChar w:fldCharType="end"/>
        </w:r>
      </w:hyperlink>
    </w:p>
    <w:p w:rsidR="00DD5494" w:rsidRDefault="00F65E73">
      <w:r>
        <w:fldChar w:fldCharType="end"/>
      </w:r>
    </w:p>
    <w:p w:rsidR="00DD5494" w:rsidRDefault="00DD5494"/>
    <w:p w:rsidR="00DD5494" w:rsidRDefault="00F65E73">
      <w:r>
        <w:br w:type="page"/>
      </w:r>
    </w:p>
    <w:p w:rsidR="00DD5494" w:rsidRDefault="00F65E73">
      <w:pPr>
        <w:pStyle w:val="Heading1"/>
        <w:shd w:val="clear" w:color="auto" w:fill="1F3864"/>
        <w:ind w:left="200" w:right="200"/>
      </w:pPr>
      <w:bookmarkStart w:id="1" w:name="_Toc235444199"/>
      <w:r>
        <w:t>1. HEART LUNG MACHINE</w:t>
      </w:r>
      <w:bookmarkEnd w:id="1"/>
    </w:p>
    <w:p w:rsidR="00DD5494" w:rsidRDefault="00F65E73">
      <w:pPr>
        <w:spacing w:before="60" w:after="240"/>
      </w:pPr>
      <w:r>
        <w:rPr>
          <w:i/>
          <w:iCs/>
          <w:color w:val="595959"/>
        </w:rPr>
        <w:t>Quantity: 1</w:t>
      </w:r>
    </w:p>
    <w:p w:rsidR="00DD5494" w:rsidRDefault="00F65E73">
      <w:pPr>
        <w:pStyle w:val="Heading2"/>
        <w:pBdr>
          <w:bottom w:val="single" w:sz="6" w:space="3" w:color="2E5AAC"/>
        </w:pBdr>
      </w:pPr>
      <w:bookmarkStart w:id="2" w:name="_Toc235444200"/>
      <w:r>
        <w:t>1.1 Clinical &amp; Functional Specifications</w:t>
      </w:r>
      <w:bookmarkEnd w:id="2"/>
    </w:p>
    <w:p w:rsidR="00DD5494" w:rsidRDefault="00F65E73">
      <w:pPr>
        <w:spacing w:after="100" w:line="276" w:lineRule="auto"/>
        <w:jc w:val="both"/>
      </w:pPr>
      <w:r>
        <w:t>A microprocessor-controlled, modular cardiopulmonary bypass (CPB) system intended to temporarily assume the function of the heart and lungs during adult, pediatric, and (where configured) neonatal open-heart surgical procedures. The system shall provide ex</w:t>
      </w:r>
      <w:r>
        <w:t>tracorporeal circulation, oxygenation, controlled arterial return, cardioplegia delivery, active/passive venous drainage, suction, vent management, and continuous physiological monitoring. The console shall support synchronous operation of multiple roller/</w:t>
      </w:r>
      <w:r>
        <w:t>centrifugal pumps under a unified control platform, provide comprehensive safety-interlock protection (level, bubble, pressure, temperature), and permit uninterrupted transition to manual/hand-crank operation in the event of power or drive failure. It shal</w:t>
      </w:r>
      <w:r>
        <w:t>l support standard, mini-CPB, and long-duration (ECMO-style) perfusion workflows.</w:t>
      </w:r>
    </w:p>
    <w:p w:rsidR="00DD5494" w:rsidRDefault="00F65E73">
      <w:pPr>
        <w:pStyle w:val="Heading2"/>
        <w:pBdr>
          <w:bottom w:val="single" w:sz="6" w:space="3" w:color="2E5AAC"/>
        </w:pBdr>
      </w:pPr>
      <w:bookmarkStart w:id="3" w:name="_Toc235444201"/>
      <w:r>
        <w:t>1.2 Engineering Technical Specifications</w:t>
      </w:r>
      <w:bookmarkEnd w:id="3"/>
    </w:p>
    <w:p w:rsidR="00DD5494" w:rsidRDefault="00F65E73">
      <w:pPr>
        <w:spacing w:after="100" w:line="276" w:lineRule="auto"/>
        <w:jc w:val="both"/>
      </w:pPr>
      <w:r>
        <w:rPr>
          <w:b/>
          <w:bCs/>
        </w:rPr>
        <w:t>Console Configuration</w:t>
      </w:r>
    </w:p>
    <w:p w:rsidR="00DD5494" w:rsidRDefault="00F65E73">
      <w:pPr>
        <w:pStyle w:val="ListParagraph"/>
        <w:numPr>
          <w:ilvl w:val="0"/>
          <w:numId w:val="2"/>
        </w:numPr>
        <w:spacing w:after="40" w:line="276" w:lineRule="auto"/>
        <w:jc w:val="both"/>
      </w:pPr>
      <w:r>
        <w:t xml:space="preserve">Modular 4- or 5-pump console with centralized control platform, capable of driving a combination of roller and </w:t>
      </w:r>
      <w:r>
        <w:t>(optional) centrifugal pump modules.</w:t>
      </w:r>
    </w:p>
    <w:p w:rsidR="00DD5494" w:rsidRDefault="00F65E73">
      <w:pPr>
        <w:pStyle w:val="ListParagraph"/>
        <w:numPr>
          <w:ilvl w:val="0"/>
          <w:numId w:val="2"/>
        </w:numPr>
        <w:spacing w:after="40" w:line="276" w:lineRule="auto"/>
        <w:jc w:val="both"/>
      </w:pPr>
      <w:r>
        <w:t>Pump modules shall be individually removable/interchangeable for arterial, venous, suction, vent, and cardioplegia service.</w:t>
      </w:r>
    </w:p>
    <w:p w:rsidR="00DD5494" w:rsidRDefault="00F65E73">
      <w:pPr>
        <w:spacing w:after="100" w:line="276" w:lineRule="auto"/>
        <w:jc w:val="both"/>
      </w:pPr>
      <w:r>
        <w:rPr>
          <w:b/>
          <w:bCs/>
        </w:rPr>
        <w:t>Central Control Display</w:t>
      </w:r>
    </w:p>
    <w:p w:rsidR="00DD5494" w:rsidRDefault="00F65E73">
      <w:pPr>
        <w:pStyle w:val="ListParagraph"/>
        <w:numPr>
          <w:ilvl w:val="0"/>
          <w:numId w:val="2"/>
        </w:numPr>
        <w:spacing w:after="40" w:line="276" w:lineRule="auto"/>
        <w:jc w:val="both"/>
      </w:pPr>
      <w:r>
        <w:t>Color TFT/LED touchscreen, minimum 12-inch diagonal, resolution minimum 1024 × 768 pixels or better.</w:t>
      </w:r>
    </w:p>
    <w:p w:rsidR="00DD5494" w:rsidRDefault="00F65E73">
      <w:pPr>
        <w:pStyle w:val="ListParagraph"/>
        <w:numPr>
          <w:ilvl w:val="0"/>
          <w:numId w:val="2"/>
        </w:numPr>
        <w:spacing w:after="40" w:line="276" w:lineRule="auto"/>
        <w:jc w:val="both"/>
      </w:pPr>
      <w:r>
        <w:t>Simultaneous graphical and numerical display of all active pumps, pressures, temperatures, gas flows, timers, and alarms.</w:t>
      </w:r>
    </w:p>
    <w:p w:rsidR="00DD5494" w:rsidRDefault="00F65E73">
      <w:pPr>
        <w:pStyle w:val="ListParagraph"/>
        <w:numPr>
          <w:ilvl w:val="0"/>
          <w:numId w:val="2"/>
        </w:numPr>
        <w:spacing w:after="40" w:line="276" w:lineRule="auto"/>
        <w:jc w:val="both"/>
      </w:pPr>
      <w:r>
        <w:t>Multi-language user interface, configurable user profiles, and role-based access control.</w:t>
      </w:r>
    </w:p>
    <w:p w:rsidR="00DD5494" w:rsidRDefault="00F65E73">
      <w:pPr>
        <w:spacing w:after="100" w:line="276" w:lineRule="auto"/>
        <w:jc w:val="both"/>
      </w:pPr>
      <w:r>
        <w:rPr>
          <w:b/>
          <w:bCs/>
        </w:rPr>
        <w:t>Arterial Roller Pump</w:t>
      </w:r>
    </w:p>
    <w:p w:rsidR="00DD5494" w:rsidRDefault="00F65E73">
      <w:pPr>
        <w:pStyle w:val="ListParagraph"/>
        <w:numPr>
          <w:ilvl w:val="0"/>
          <w:numId w:val="2"/>
        </w:numPr>
        <w:spacing w:after="40" w:line="276" w:lineRule="auto"/>
        <w:jc w:val="both"/>
      </w:pPr>
      <w:r>
        <w:t>Precision dual-roller occlusive head, minimum tubing size range ¼" to ½" ID (selectable).</w:t>
      </w:r>
    </w:p>
    <w:p w:rsidR="00DD5494" w:rsidRDefault="00F65E73">
      <w:pPr>
        <w:pStyle w:val="ListParagraph"/>
        <w:numPr>
          <w:ilvl w:val="0"/>
          <w:numId w:val="2"/>
        </w:numPr>
        <w:spacing w:after="40" w:line="276" w:lineRule="auto"/>
        <w:jc w:val="both"/>
      </w:pPr>
      <w:r>
        <w:t xml:space="preserve">Flow rate range: minimum 0.0 to 10.0 L/min (adjustable </w:t>
      </w:r>
      <w:r>
        <w:t>in increments of ≤ 0.01 L/min at low range).</w:t>
      </w:r>
    </w:p>
    <w:p w:rsidR="00DD5494" w:rsidRDefault="00F65E73">
      <w:pPr>
        <w:pStyle w:val="ListParagraph"/>
        <w:numPr>
          <w:ilvl w:val="0"/>
          <w:numId w:val="2"/>
        </w:numPr>
        <w:spacing w:after="40" w:line="276" w:lineRule="auto"/>
        <w:jc w:val="both"/>
      </w:pPr>
      <w:r>
        <w:t>RPM range: 0—250 rpm minimum, with digital closed-loop speed regulation.</w:t>
      </w:r>
    </w:p>
    <w:p w:rsidR="00DD5494" w:rsidRDefault="00F65E73">
      <w:pPr>
        <w:pStyle w:val="ListParagraph"/>
        <w:numPr>
          <w:ilvl w:val="0"/>
          <w:numId w:val="2"/>
        </w:numPr>
        <w:spacing w:after="40" w:line="276" w:lineRule="auto"/>
        <w:jc w:val="both"/>
      </w:pPr>
      <w:r>
        <w:t>Flow accuracy: within ±5% of set value or better after calibration.</w:t>
      </w:r>
    </w:p>
    <w:p w:rsidR="00DD5494" w:rsidRDefault="00F65E73">
      <w:pPr>
        <w:pStyle w:val="ListParagraph"/>
        <w:numPr>
          <w:ilvl w:val="0"/>
          <w:numId w:val="2"/>
        </w:numPr>
        <w:spacing w:after="40" w:line="276" w:lineRule="auto"/>
        <w:jc w:val="both"/>
      </w:pPr>
      <w:r>
        <w:t>Servo-regulation inputs: arterial pressure, level, bubble, and air-in-</w:t>
      </w:r>
      <w:r>
        <w:t>line.</w:t>
      </w:r>
    </w:p>
    <w:p w:rsidR="00DD5494" w:rsidRDefault="00F65E73">
      <w:pPr>
        <w:spacing w:after="100" w:line="276" w:lineRule="auto"/>
        <w:jc w:val="both"/>
      </w:pPr>
      <w:r>
        <w:rPr>
          <w:b/>
          <w:bCs/>
        </w:rPr>
        <w:t>Suction / Vent / Cardioplegia Roller Modules</w:t>
      </w:r>
    </w:p>
    <w:p w:rsidR="00DD5494" w:rsidRDefault="00F65E73">
      <w:pPr>
        <w:pStyle w:val="ListParagraph"/>
        <w:numPr>
          <w:ilvl w:val="0"/>
          <w:numId w:val="2"/>
        </w:numPr>
        <w:spacing w:after="40" w:line="276" w:lineRule="auto"/>
        <w:jc w:val="both"/>
      </w:pPr>
      <w:r>
        <w:t>Independent bidirectional operation, forward/reverse selectable.</w:t>
      </w:r>
    </w:p>
    <w:p w:rsidR="00DD5494" w:rsidRDefault="00F65E73">
      <w:pPr>
        <w:pStyle w:val="ListParagraph"/>
        <w:numPr>
          <w:ilvl w:val="0"/>
          <w:numId w:val="2"/>
        </w:numPr>
        <w:spacing w:after="40" w:line="276" w:lineRule="auto"/>
        <w:jc w:val="both"/>
      </w:pPr>
      <w:r>
        <w:t>Flow rate range: minimum 0—5 L/min per module, adjustable.</w:t>
      </w:r>
    </w:p>
    <w:p w:rsidR="00DD5494" w:rsidRDefault="00F65E73">
      <w:pPr>
        <w:pStyle w:val="ListParagraph"/>
        <w:numPr>
          <w:ilvl w:val="0"/>
          <w:numId w:val="2"/>
        </w:numPr>
        <w:spacing w:after="40" w:line="276" w:lineRule="auto"/>
        <w:jc w:val="both"/>
      </w:pPr>
      <w:r>
        <w:t>Individual on/off, RPM control, and pressure-limit protection.</w:t>
      </w:r>
    </w:p>
    <w:p w:rsidR="00DD5494" w:rsidRDefault="00F65E73">
      <w:pPr>
        <w:spacing w:after="100" w:line="276" w:lineRule="auto"/>
        <w:jc w:val="both"/>
      </w:pPr>
      <w:r>
        <w:rPr>
          <w:b/>
          <w:bCs/>
        </w:rPr>
        <w:t>Gas Blender Module</w:t>
      </w:r>
    </w:p>
    <w:p w:rsidR="00DD5494" w:rsidRDefault="00F65E73">
      <w:pPr>
        <w:pStyle w:val="ListParagraph"/>
        <w:numPr>
          <w:ilvl w:val="0"/>
          <w:numId w:val="2"/>
        </w:numPr>
        <w:spacing w:after="40" w:line="276" w:lineRule="auto"/>
        <w:jc w:val="both"/>
      </w:pPr>
      <w:r>
        <w:t>Electronic air/oxygen blender with dual precision flowmeters.</w:t>
      </w:r>
    </w:p>
    <w:p w:rsidR="00DD5494" w:rsidRDefault="00F65E73">
      <w:pPr>
        <w:pStyle w:val="ListParagraph"/>
        <w:numPr>
          <w:ilvl w:val="0"/>
          <w:numId w:val="2"/>
        </w:numPr>
        <w:spacing w:after="40" w:line="276" w:lineRule="auto"/>
        <w:jc w:val="both"/>
      </w:pPr>
      <w:r>
        <w:t>FiO₂ range: 21—100%, adjustable in ≤ 1% increments.</w:t>
      </w:r>
    </w:p>
    <w:p w:rsidR="00DD5494" w:rsidRDefault="00F65E73">
      <w:pPr>
        <w:pStyle w:val="ListParagraph"/>
        <w:numPr>
          <w:ilvl w:val="0"/>
          <w:numId w:val="2"/>
        </w:numPr>
        <w:spacing w:after="40" w:line="276" w:lineRule="auto"/>
        <w:jc w:val="both"/>
      </w:pPr>
      <w:r>
        <w:t>Total gas flow: minimum 0—15 L/min, accuracy within ±10%.</w:t>
      </w:r>
    </w:p>
    <w:p w:rsidR="00DD5494" w:rsidRDefault="00F65E73">
      <w:pPr>
        <w:pStyle w:val="ListParagraph"/>
        <w:numPr>
          <w:ilvl w:val="0"/>
          <w:numId w:val="2"/>
        </w:numPr>
        <w:spacing w:after="40" w:line="276" w:lineRule="auto"/>
        <w:jc w:val="both"/>
      </w:pPr>
      <w:r>
        <w:t>Integrated volatile anesthetic vaporizer mounting provision.</w:t>
      </w:r>
    </w:p>
    <w:p w:rsidR="00DD5494" w:rsidRDefault="00F65E73">
      <w:pPr>
        <w:spacing w:after="100" w:line="276" w:lineRule="auto"/>
        <w:jc w:val="both"/>
      </w:pPr>
      <w:r>
        <w:rPr>
          <w:b/>
          <w:bCs/>
        </w:rPr>
        <w:t>Safety &amp; Monitoring Mo</w:t>
      </w:r>
      <w:r>
        <w:rPr>
          <w:b/>
          <w:bCs/>
        </w:rPr>
        <w:t>dules</w:t>
      </w:r>
    </w:p>
    <w:p w:rsidR="00DD5494" w:rsidRDefault="00F65E73">
      <w:pPr>
        <w:pStyle w:val="ListParagraph"/>
        <w:numPr>
          <w:ilvl w:val="0"/>
          <w:numId w:val="2"/>
        </w:numPr>
        <w:spacing w:after="40" w:line="276" w:lineRule="auto"/>
        <w:jc w:val="both"/>
      </w:pPr>
      <w:r>
        <w:t>Dual-sensor ultrasonic air-bubble detector (arterial line), sensitivity to detect micro-bubbles ≥ 0.1 mL, with automatic pump stop and arterial clamp actuation.</w:t>
      </w:r>
    </w:p>
    <w:p w:rsidR="00DD5494" w:rsidRDefault="00F65E73">
      <w:pPr>
        <w:pStyle w:val="ListParagraph"/>
        <w:numPr>
          <w:ilvl w:val="0"/>
          <w:numId w:val="2"/>
        </w:numPr>
        <w:spacing w:after="40" w:line="276" w:lineRule="auto"/>
        <w:jc w:val="both"/>
      </w:pPr>
      <w:r>
        <w:t>Reservoir level sensor (capacitive/ultrasonic), with servo-regulation of arterial pump.</w:t>
      </w:r>
    </w:p>
    <w:p w:rsidR="00DD5494" w:rsidRDefault="00F65E73">
      <w:pPr>
        <w:pStyle w:val="ListParagraph"/>
        <w:numPr>
          <w:ilvl w:val="0"/>
          <w:numId w:val="2"/>
        </w:numPr>
        <w:spacing w:after="40" w:line="276" w:lineRule="auto"/>
        <w:jc w:val="both"/>
      </w:pPr>
      <w:r>
        <w:t>A</w:t>
      </w:r>
      <w:r>
        <w:t>rterial line pressure monitoring: range minimum —100 to +900 mmHg, accuracy ±3% or ±3 mmHg (whichever is greater).</w:t>
      </w:r>
    </w:p>
    <w:p w:rsidR="00DD5494" w:rsidRDefault="00F65E73">
      <w:pPr>
        <w:pStyle w:val="ListParagraph"/>
        <w:numPr>
          <w:ilvl w:val="0"/>
          <w:numId w:val="2"/>
        </w:numPr>
        <w:spacing w:after="40" w:line="276" w:lineRule="auto"/>
        <w:jc w:val="both"/>
      </w:pPr>
      <w:r>
        <w:t>Multi-channel temperature monitoring: minimum 4 channels, range 0—50 °C, accuracy ±0.1 °C.</w:t>
      </w:r>
    </w:p>
    <w:p w:rsidR="00DD5494" w:rsidRDefault="00F65E73">
      <w:pPr>
        <w:pStyle w:val="ListParagraph"/>
        <w:numPr>
          <w:ilvl w:val="0"/>
          <w:numId w:val="2"/>
        </w:numPr>
        <w:spacing w:after="40" w:line="276" w:lineRule="auto"/>
        <w:jc w:val="both"/>
      </w:pPr>
      <w:r>
        <w:t>Ultrasonic blood flow meter: non-invasive clamp-on</w:t>
      </w:r>
      <w:r>
        <w:t xml:space="preserve"> sensor, range 0—10 L/min, accuracy ±5%.</w:t>
      </w:r>
    </w:p>
    <w:p w:rsidR="00DD5494" w:rsidRDefault="00F65E73">
      <w:pPr>
        <w:pStyle w:val="ListParagraph"/>
        <w:numPr>
          <w:ilvl w:val="0"/>
          <w:numId w:val="2"/>
        </w:numPr>
        <w:spacing w:after="40" w:line="276" w:lineRule="auto"/>
        <w:jc w:val="both"/>
      </w:pPr>
      <w:r>
        <w:t>Integrated arterial line clamp: electronically actuated, fail-safe closure on alarm.</w:t>
      </w:r>
    </w:p>
    <w:p w:rsidR="00DD5494" w:rsidRDefault="00F65E73">
      <w:pPr>
        <w:spacing w:after="100" w:line="276" w:lineRule="auto"/>
        <w:jc w:val="both"/>
      </w:pPr>
      <w:r>
        <w:rPr>
          <w:b/>
          <w:bCs/>
        </w:rPr>
        <w:t>Pump Control &amp; Data Management</w:t>
      </w:r>
    </w:p>
    <w:p w:rsidR="00DD5494" w:rsidRDefault="00F65E73">
      <w:pPr>
        <w:pStyle w:val="ListParagraph"/>
        <w:numPr>
          <w:ilvl w:val="0"/>
          <w:numId w:val="2"/>
        </w:numPr>
        <w:spacing w:after="40" w:line="276" w:lineRule="auto"/>
        <w:jc w:val="both"/>
      </w:pPr>
      <w:r>
        <w:t>Automatic and manual modes, pulsatile flow capability, and after-load simulation.</w:t>
      </w:r>
    </w:p>
    <w:p w:rsidR="00DD5494" w:rsidRDefault="00F65E73">
      <w:pPr>
        <w:pStyle w:val="ListParagraph"/>
        <w:numPr>
          <w:ilvl w:val="0"/>
          <w:numId w:val="2"/>
        </w:numPr>
        <w:spacing w:after="40" w:line="276" w:lineRule="auto"/>
        <w:jc w:val="both"/>
      </w:pPr>
      <w:r>
        <w:t>Timers for pump run time, cross-clamp, cardioplegia dose intervals, and total bypass time.</w:t>
      </w:r>
    </w:p>
    <w:p w:rsidR="00DD5494" w:rsidRDefault="00F65E73">
      <w:pPr>
        <w:pStyle w:val="ListParagraph"/>
        <w:numPr>
          <w:ilvl w:val="0"/>
          <w:numId w:val="2"/>
        </w:numPr>
        <w:spacing w:after="40" w:line="276" w:lineRule="auto"/>
        <w:jc w:val="both"/>
      </w:pPr>
      <w:r>
        <w:t>Case data logging with export via USB and Ethernet (HL7-capable where applicable).</w:t>
      </w:r>
    </w:p>
    <w:p w:rsidR="00DD5494" w:rsidRDefault="00F65E73">
      <w:pPr>
        <w:pStyle w:val="ListParagraph"/>
        <w:numPr>
          <w:ilvl w:val="0"/>
          <w:numId w:val="2"/>
        </w:numPr>
        <w:spacing w:after="40" w:line="276" w:lineRule="auto"/>
        <w:jc w:val="both"/>
      </w:pPr>
      <w:r>
        <w:t>Event log, trend recording (minimum 24 h storage), and printable case reports.</w:t>
      </w:r>
    </w:p>
    <w:p w:rsidR="00DD5494" w:rsidRDefault="00F65E73">
      <w:pPr>
        <w:spacing w:after="100" w:line="276" w:lineRule="auto"/>
        <w:jc w:val="both"/>
      </w:pPr>
      <w:r>
        <w:rPr>
          <w:b/>
          <w:bCs/>
        </w:rPr>
        <w:t>Eme</w:t>
      </w:r>
      <w:r>
        <w:rPr>
          <w:b/>
          <w:bCs/>
        </w:rPr>
        <w:t>rgency Operation</w:t>
      </w:r>
    </w:p>
    <w:p w:rsidR="00DD5494" w:rsidRDefault="00F65E73">
      <w:pPr>
        <w:pStyle w:val="ListParagraph"/>
        <w:numPr>
          <w:ilvl w:val="0"/>
          <w:numId w:val="2"/>
        </w:numPr>
        <w:spacing w:after="40" w:line="276" w:lineRule="auto"/>
        <w:jc w:val="both"/>
      </w:pPr>
      <w:r>
        <w:t>Hand-crank facility for each roller pump for uninterrupted operation during total power failure.</w:t>
      </w:r>
    </w:p>
    <w:p w:rsidR="00DD5494" w:rsidRDefault="00F65E73">
      <w:pPr>
        <w:pStyle w:val="ListParagraph"/>
        <w:numPr>
          <w:ilvl w:val="0"/>
          <w:numId w:val="2"/>
        </w:numPr>
        <w:spacing w:after="40" w:line="276" w:lineRule="auto"/>
        <w:jc w:val="both"/>
      </w:pPr>
      <w:r>
        <w:t>Battery/UPS backup: integrated system providing minimum 60 minutes of full-load operation.</w:t>
      </w:r>
    </w:p>
    <w:p w:rsidR="00DD5494" w:rsidRDefault="00F65E73">
      <w:pPr>
        <w:pStyle w:val="ListParagraph"/>
        <w:numPr>
          <w:ilvl w:val="0"/>
          <w:numId w:val="2"/>
        </w:numPr>
        <w:spacing w:after="40" w:line="276" w:lineRule="auto"/>
        <w:jc w:val="both"/>
      </w:pPr>
      <w:r>
        <w:t>Automatic changeover between mains and battery with</w:t>
      </w:r>
      <w:r>
        <w:t>out perfusion interruption.</w:t>
      </w:r>
    </w:p>
    <w:p w:rsidR="00DD5494" w:rsidRDefault="00F65E73">
      <w:pPr>
        <w:spacing w:after="100" w:line="276" w:lineRule="auto"/>
        <w:jc w:val="both"/>
      </w:pPr>
      <w:r>
        <w:rPr>
          <w:b/>
          <w:bCs/>
        </w:rPr>
        <w:t>Electrical Characteristics</w:t>
      </w:r>
    </w:p>
    <w:p w:rsidR="00DD5494" w:rsidRDefault="00F65E73">
      <w:pPr>
        <w:pStyle w:val="ListParagraph"/>
        <w:numPr>
          <w:ilvl w:val="0"/>
          <w:numId w:val="2"/>
        </w:numPr>
        <w:spacing w:after="40" w:line="276" w:lineRule="auto"/>
        <w:jc w:val="both"/>
      </w:pPr>
      <w:r>
        <w:t>Input: 100—240 VAC, 50/60 Hz, single-phase.</w:t>
      </w:r>
    </w:p>
    <w:p w:rsidR="00DD5494" w:rsidRDefault="00F65E73">
      <w:pPr>
        <w:pStyle w:val="ListParagraph"/>
        <w:numPr>
          <w:ilvl w:val="0"/>
          <w:numId w:val="2"/>
        </w:numPr>
        <w:spacing w:after="40" w:line="276" w:lineRule="auto"/>
        <w:jc w:val="both"/>
      </w:pPr>
      <w:r>
        <w:t>Rated power: adequate for full-configuration simultaneous operation.</w:t>
      </w:r>
    </w:p>
    <w:p w:rsidR="00DD5494" w:rsidRDefault="00F65E73">
      <w:pPr>
        <w:pStyle w:val="ListParagraph"/>
        <w:numPr>
          <w:ilvl w:val="0"/>
          <w:numId w:val="2"/>
        </w:numPr>
        <w:spacing w:after="40" w:line="276" w:lineRule="auto"/>
        <w:jc w:val="both"/>
      </w:pPr>
      <w:r>
        <w:t>Protection class: Class I, Type CF applied parts.</w:t>
      </w:r>
    </w:p>
    <w:p w:rsidR="00DD5494" w:rsidRDefault="00F65E73">
      <w:pPr>
        <w:spacing w:after="100" w:line="276" w:lineRule="auto"/>
        <w:jc w:val="both"/>
      </w:pPr>
      <w:r>
        <w:rPr>
          <w:b/>
          <w:bCs/>
        </w:rPr>
        <w:t>Environmental</w:t>
      </w:r>
    </w:p>
    <w:p w:rsidR="00DD5494" w:rsidRDefault="00F65E73">
      <w:pPr>
        <w:pStyle w:val="ListParagraph"/>
        <w:numPr>
          <w:ilvl w:val="0"/>
          <w:numId w:val="2"/>
        </w:numPr>
        <w:spacing w:after="40" w:line="276" w:lineRule="auto"/>
        <w:jc w:val="both"/>
      </w:pPr>
      <w:r>
        <w:t>Operating temperature: 1</w:t>
      </w:r>
      <w:r>
        <w:t>0—40 °C.</w:t>
      </w:r>
    </w:p>
    <w:p w:rsidR="00DD5494" w:rsidRDefault="00F65E73">
      <w:pPr>
        <w:pStyle w:val="ListParagraph"/>
        <w:numPr>
          <w:ilvl w:val="0"/>
          <w:numId w:val="2"/>
        </w:numPr>
        <w:spacing w:after="40" w:line="276" w:lineRule="auto"/>
        <w:jc w:val="both"/>
      </w:pPr>
      <w:r>
        <w:t>Storage temperature: —10 to +50 °C.</w:t>
      </w:r>
    </w:p>
    <w:p w:rsidR="00DD5494" w:rsidRDefault="00F65E73">
      <w:pPr>
        <w:pStyle w:val="ListParagraph"/>
        <w:numPr>
          <w:ilvl w:val="0"/>
          <w:numId w:val="2"/>
        </w:numPr>
        <w:spacing w:after="40" w:line="276" w:lineRule="auto"/>
        <w:jc w:val="both"/>
      </w:pPr>
      <w:r>
        <w:t>Relative humidity: 10—90% non-condensing.</w:t>
      </w:r>
    </w:p>
    <w:p w:rsidR="00DD5494" w:rsidRDefault="00F65E73">
      <w:pPr>
        <w:spacing w:after="100" w:line="276" w:lineRule="auto"/>
        <w:jc w:val="both"/>
      </w:pPr>
      <w:r>
        <w:rPr>
          <w:b/>
          <w:bCs/>
        </w:rPr>
        <w:t>Physical</w:t>
      </w:r>
    </w:p>
    <w:p w:rsidR="00DD5494" w:rsidRDefault="00F65E73">
      <w:pPr>
        <w:pStyle w:val="ListParagraph"/>
        <w:numPr>
          <w:ilvl w:val="0"/>
          <w:numId w:val="2"/>
        </w:numPr>
        <w:spacing w:after="40" w:line="276" w:lineRule="auto"/>
        <w:jc w:val="both"/>
      </w:pPr>
      <w:r>
        <w:t>Mobile, self-contained cabinet on lockable antistatic castors with directional steering.</w:t>
      </w:r>
    </w:p>
    <w:p w:rsidR="00DD5494" w:rsidRDefault="00F65E73">
      <w:pPr>
        <w:pStyle w:val="ListParagraph"/>
        <w:numPr>
          <w:ilvl w:val="0"/>
          <w:numId w:val="2"/>
        </w:numPr>
        <w:spacing w:after="40" w:line="276" w:lineRule="auto"/>
        <w:jc w:val="both"/>
      </w:pPr>
      <w:r>
        <w:t>Overall dimensions and weight: compatible with standard cardiac OR foot</w:t>
      </w:r>
      <w:r>
        <w:t>print and doorways.</w:t>
      </w:r>
    </w:p>
    <w:p w:rsidR="00DD5494" w:rsidRDefault="00F65E73">
      <w:pPr>
        <w:pStyle w:val="ListParagraph"/>
        <w:numPr>
          <w:ilvl w:val="0"/>
          <w:numId w:val="2"/>
        </w:numPr>
        <w:spacing w:after="40" w:line="276" w:lineRule="auto"/>
        <w:jc w:val="both"/>
      </w:pPr>
      <w:r>
        <w:t>Integrated mast/pole assembly with adjustable sensor-arm brackets and IV poles.</w:t>
      </w:r>
    </w:p>
    <w:p w:rsidR="00DD5494" w:rsidRDefault="00F65E73">
      <w:pPr>
        <w:spacing w:after="100" w:line="276" w:lineRule="auto"/>
        <w:jc w:val="both"/>
      </w:pPr>
      <w:r>
        <w:rPr>
          <w:b/>
          <w:bCs/>
        </w:rPr>
        <w:t>Applicable Standards</w:t>
      </w:r>
    </w:p>
    <w:p w:rsidR="00DD5494" w:rsidRDefault="00F65E73">
      <w:pPr>
        <w:pStyle w:val="ListParagraph"/>
        <w:numPr>
          <w:ilvl w:val="0"/>
          <w:numId w:val="2"/>
        </w:numPr>
        <w:spacing w:after="40" w:line="276" w:lineRule="auto"/>
        <w:jc w:val="both"/>
      </w:pPr>
      <w:r>
        <w:t>IEC 60601-1 (General safety)</w:t>
      </w:r>
    </w:p>
    <w:p w:rsidR="00DD5494" w:rsidRDefault="00F65E73">
      <w:pPr>
        <w:pStyle w:val="ListParagraph"/>
        <w:numPr>
          <w:ilvl w:val="0"/>
          <w:numId w:val="2"/>
        </w:numPr>
        <w:spacing w:after="40" w:line="276" w:lineRule="auto"/>
        <w:jc w:val="both"/>
      </w:pPr>
      <w:r>
        <w:t>IEC 60601-1-2 (EMC)</w:t>
      </w:r>
    </w:p>
    <w:p w:rsidR="00DD5494" w:rsidRDefault="00F65E73">
      <w:pPr>
        <w:pStyle w:val="ListParagraph"/>
        <w:numPr>
          <w:ilvl w:val="0"/>
          <w:numId w:val="2"/>
        </w:numPr>
        <w:spacing w:after="40" w:line="276" w:lineRule="auto"/>
        <w:jc w:val="both"/>
      </w:pPr>
      <w:r>
        <w:t>IEC 60601-1-6 / IEC 62366 (Usability)</w:t>
      </w:r>
    </w:p>
    <w:p w:rsidR="00DD5494" w:rsidRDefault="00F65E73">
      <w:pPr>
        <w:pStyle w:val="ListParagraph"/>
        <w:numPr>
          <w:ilvl w:val="0"/>
          <w:numId w:val="2"/>
        </w:numPr>
        <w:spacing w:after="40" w:line="276" w:lineRule="auto"/>
        <w:jc w:val="both"/>
      </w:pPr>
      <w:r>
        <w:t>IEC 60601-2-16 (where applicable, extracorporeal blood systems)</w:t>
      </w:r>
    </w:p>
    <w:p w:rsidR="00DD5494" w:rsidRDefault="00F65E73">
      <w:pPr>
        <w:pStyle w:val="ListParagraph"/>
        <w:numPr>
          <w:ilvl w:val="0"/>
          <w:numId w:val="2"/>
        </w:numPr>
        <w:spacing w:after="40" w:line="276" w:lineRule="auto"/>
        <w:jc w:val="both"/>
      </w:pPr>
      <w:r>
        <w:t>ISO 13485, ISO 14971</w:t>
      </w:r>
    </w:p>
    <w:p w:rsidR="00DD5494" w:rsidRDefault="00F65E73">
      <w:pPr>
        <w:pStyle w:val="ListParagraph"/>
        <w:numPr>
          <w:ilvl w:val="0"/>
          <w:numId w:val="2"/>
        </w:numPr>
        <w:spacing w:after="40" w:line="276" w:lineRule="auto"/>
        <w:jc w:val="both"/>
      </w:pPr>
      <w:r>
        <w:t>CE MDR / US FDA 510(k) cleared</w:t>
      </w:r>
    </w:p>
    <w:p w:rsidR="00DD5494" w:rsidRDefault="00F65E73">
      <w:pPr>
        <w:pStyle w:val="ListParagraph"/>
        <w:numPr>
          <w:ilvl w:val="0"/>
          <w:numId w:val="2"/>
        </w:numPr>
        <w:spacing w:after="40" w:line="276" w:lineRule="auto"/>
        <w:jc w:val="both"/>
      </w:pPr>
      <w:r>
        <w:t>IEC 62304 (Software lifecycle)</w:t>
      </w:r>
    </w:p>
    <w:p w:rsidR="00DD5494" w:rsidRDefault="00F65E73">
      <w:pPr>
        <w:pStyle w:val="Heading2"/>
        <w:pBdr>
          <w:bottom w:val="single" w:sz="6" w:space="3" w:color="2E5AAC"/>
        </w:pBdr>
      </w:pPr>
      <w:bookmarkStart w:id="4" w:name="_Toc235444202"/>
      <w:r>
        <w:t>1.3 Standard Accessories</w:t>
      </w:r>
      <w:bookmarkEnd w:id="4"/>
    </w:p>
    <w:p w:rsidR="00DD5494" w:rsidRDefault="00F65E73">
      <w:pPr>
        <w:spacing w:after="100" w:line="276" w:lineRule="auto"/>
        <w:jc w:val="both"/>
      </w:pPr>
      <w:r>
        <w:rPr>
          <w:b/>
          <w:bCs/>
        </w:rPr>
        <w:t>4/5-Pump Modular Console Base with Central Control Panel</w:t>
      </w:r>
      <w:r>
        <w:t xml:space="preserve"> — modular chassis accepting minimum four interchangeable pump modules; single unified control platform; integrated communication bus to all modules; ergonomic operator layout.</w:t>
      </w:r>
    </w:p>
    <w:p w:rsidR="00DD5494" w:rsidRDefault="00F65E73">
      <w:pPr>
        <w:spacing w:after="100" w:line="276" w:lineRule="auto"/>
        <w:jc w:val="both"/>
      </w:pPr>
      <w:r>
        <w:rPr>
          <w:b/>
          <w:bCs/>
        </w:rPr>
        <w:t>Precision Arterial Roll</w:t>
      </w:r>
      <w:r>
        <w:rPr>
          <w:b/>
          <w:bCs/>
        </w:rPr>
        <w:t>er Pump Module</w:t>
      </w:r>
      <w:r>
        <w:t xml:space="preserve"> — dual-roller occlusive head; tubing accommodation ¼"—½" ID; flow up to 10 L/min; RPM 0—250; integrated servo control inputs; hand-crank compatible.</w:t>
      </w:r>
    </w:p>
    <w:p w:rsidR="00DD5494" w:rsidRDefault="00F65E73">
      <w:pPr>
        <w:spacing w:after="100" w:line="276" w:lineRule="auto"/>
        <w:jc w:val="both"/>
      </w:pPr>
      <w:r>
        <w:rPr>
          <w:b/>
          <w:bCs/>
        </w:rPr>
        <w:t>Modular Suction/Cardioplegia Roller Pump Assemblies</w:t>
      </w:r>
      <w:r>
        <w:t xml:space="preserve"> — independent bidirectional modules; tub</w:t>
      </w:r>
      <w:r>
        <w:t>ing size selectable; flow 0—5 L/min; individual control panel; interchangeable positions.</w:t>
      </w:r>
    </w:p>
    <w:p w:rsidR="00DD5494" w:rsidRDefault="00F65E73">
      <w:pPr>
        <w:spacing w:after="100" w:line="276" w:lineRule="auto"/>
        <w:jc w:val="both"/>
      </w:pPr>
      <w:r>
        <w:rPr>
          <w:b/>
          <w:bCs/>
        </w:rPr>
        <w:t>Electronic Air-Oxygen Gas Blender Module with Dual Flowmeters</w:t>
      </w:r>
      <w:r>
        <w:t xml:space="preserve"> — FiO₂ 21—100%; total flow 0—15 L/min; precision needle-valve or electronic flow control; O₂ failure ala</w:t>
      </w:r>
      <w:r>
        <w:t>rm; DISS medical gas inlets.</w:t>
      </w:r>
    </w:p>
    <w:p w:rsidR="00DD5494" w:rsidRDefault="00F65E73">
      <w:pPr>
        <w:spacing w:after="100" w:line="276" w:lineRule="auto"/>
        <w:jc w:val="both"/>
      </w:pPr>
      <w:r>
        <w:rPr>
          <w:b/>
          <w:bCs/>
        </w:rPr>
        <w:t>Integrated Arterial Line Clamp Mechanism</w:t>
      </w:r>
      <w:r>
        <w:t xml:space="preserve"> — electronically actuated, fail-safe-closed; automatic trigger on air-in-line, level, or pressure alarm; manual override.</w:t>
      </w:r>
    </w:p>
    <w:p w:rsidR="00DD5494" w:rsidRDefault="00F65E73">
      <w:pPr>
        <w:spacing w:after="100" w:line="276" w:lineRule="auto"/>
        <w:jc w:val="both"/>
      </w:pPr>
      <w:r>
        <w:rPr>
          <w:b/>
          <w:bCs/>
        </w:rPr>
        <w:t>Dual-Sensor Air Bubble Detection Module</w:t>
      </w:r>
      <w:r>
        <w:t xml:space="preserve"> — ultrasonic, non-invasi</w:t>
      </w:r>
      <w:r>
        <w:t>ve, clamp-on; tubing size ¼"—½"; micro-bubble sensitivity ≥ 0.1 mL; adjustable sensitivity thresholds.</w:t>
      </w:r>
    </w:p>
    <w:p w:rsidR="00DD5494" w:rsidRDefault="00F65E73">
      <w:pPr>
        <w:spacing w:after="100" w:line="276" w:lineRule="auto"/>
        <w:jc w:val="both"/>
      </w:pPr>
      <w:r>
        <w:rPr>
          <w:b/>
          <w:bCs/>
        </w:rPr>
        <w:t>Multi-Channel Temperature Monitoring Module with Probes</w:t>
      </w:r>
      <w:r>
        <w:t xml:space="preserve"> — minimum 4 channels; YSI 400-series or equivalent compatibility; range 0—50 °C; accuracy ±0.1 °C</w:t>
      </w:r>
      <w:r>
        <w:t>; reusable probes for arterial, venous, myocardial, and water-bath sites.</w:t>
      </w:r>
    </w:p>
    <w:p w:rsidR="00DD5494" w:rsidRDefault="00F65E73">
      <w:pPr>
        <w:spacing w:after="100" w:line="276" w:lineRule="auto"/>
        <w:jc w:val="both"/>
      </w:pPr>
      <w:r>
        <w:rPr>
          <w:b/>
          <w:bCs/>
        </w:rPr>
        <w:t>Ultrasonic Blood Flow Meter Module with Sensor</w:t>
      </w:r>
      <w:r>
        <w:t xml:space="preserve"> — non-invasive transit-time or Doppler; range 0—10 L/min; accuracy ±5%; sensor sizes compatible with ¼"—½" tubing.</w:t>
      </w:r>
    </w:p>
    <w:p w:rsidR="00DD5494" w:rsidRDefault="00F65E73">
      <w:pPr>
        <w:spacing w:after="100" w:line="276" w:lineRule="auto"/>
        <w:jc w:val="both"/>
      </w:pPr>
      <w:r>
        <w:rPr>
          <w:b/>
          <w:bCs/>
        </w:rPr>
        <w:t xml:space="preserve">Flexible Sensor-Arm </w:t>
      </w:r>
      <w:r>
        <w:rPr>
          <w:b/>
          <w:bCs/>
        </w:rPr>
        <w:t>Brackets and Mast Assembly with IV Poles</w:t>
      </w:r>
      <w:r>
        <w:t xml:space="preserve"> — stainless-steel/anodized aluminum construction; multi-articulating arms; load capacity adequate for reservoir, oxygenator, and heat exchanger; IV poles telescopic to ≥ 2 m.</w:t>
      </w:r>
    </w:p>
    <w:p w:rsidR="00DD5494" w:rsidRDefault="00F65E73">
      <w:pPr>
        <w:spacing w:after="100" w:line="276" w:lineRule="auto"/>
        <w:jc w:val="both"/>
      </w:pPr>
      <w:r>
        <w:rPr>
          <w:b/>
          <w:bCs/>
        </w:rPr>
        <w:t>High-Capacity UPS and Battery Backup Sys</w:t>
      </w:r>
      <w:r>
        <w:rPr>
          <w:b/>
          <w:bCs/>
        </w:rPr>
        <w:t>tem</w:t>
      </w:r>
      <w:r>
        <w:t xml:space="preserve"> — online double-conversion UPS; runtime minimum 60 minutes at full load; automatic changeover; audible/visual low-battery alarm; sealed maintenance-free batteries.</w:t>
      </w:r>
    </w:p>
    <w:p w:rsidR="00DD5494" w:rsidRDefault="00F65E73">
      <w:pPr>
        <w:pStyle w:val="Heading2"/>
        <w:pBdr>
          <w:bottom w:val="single" w:sz="6" w:space="3" w:color="2E5AAC"/>
        </w:pBdr>
      </w:pPr>
      <w:bookmarkStart w:id="5" w:name="_Toc235444203"/>
      <w:r>
        <w:t>1.4 Installation Requirements</w:t>
      </w:r>
      <w:bookmarkEnd w:id="5"/>
    </w:p>
    <w:p w:rsidR="00DD5494" w:rsidRDefault="00F65E73">
      <w:pPr>
        <w:pStyle w:val="ListParagraph"/>
        <w:numPr>
          <w:ilvl w:val="0"/>
          <w:numId w:val="2"/>
        </w:numPr>
        <w:spacing w:after="40" w:line="276" w:lineRule="auto"/>
        <w:jc w:val="both"/>
      </w:pPr>
      <w:r>
        <w:t>Dedicated clean electrical supply, 100—240 VAC, single-pha</w:t>
      </w:r>
      <w:r>
        <w:t>se, with isolated earthing (≤ 0.1 Ω).</w:t>
      </w:r>
    </w:p>
    <w:p w:rsidR="00DD5494" w:rsidRDefault="00F65E73">
      <w:pPr>
        <w:pStyle w:val="ListParagraph"/>
        <w:numPr>
          <w:ilvl w:val="0"/>
          <w:numId w:val="2"/>
        </w:numPr>
        <w:spacing w:after="40" w:line="276" w:lineRule="auto"/>
        <w:jc w:val="both"/>
      </w:pPr>
      <w:r>
        <w:t>Medical-grade oxygen (4—5 bar) and medical air (4—5 bar) via wall outlets or cylinders with regulators.</w:t>
      </w:r>
    </w:p>
    <w:p w:rsidR="00DD5494" w:rsidRDefault="00F65E73">
      <w:pPr>
        <w:pStyle w:val="ListParagraph"/>
        <w:numPr>
          <w:ilvl w:val="0"/>
          <w:numId w:val="2"/>
        </w:numPr>
        <w:spacing w:after="40" w:line="276" w:lineRule="auto"/>
        <w:jc w:val="both"/>
      </w:pPr>
      <w:r>
        <w:t>OR floor space with clear access on all sides; anti-static conductive flooring recommended.</w:t>
      </w:r>
    </w:p>
    <w:p w:rsidR="00DD5494" w:rsidRDefault="00F65E73">
      <w:pPr>
        <w:pStyle w:val="ListParagraph"/>
        <w:numPr>
          <w:ilvl w:val="0"/>
          <w:numId w:val="2"/>
        </w:numPr>
        <w:spacing w:after="40" w:line="276" w:lineRule="auto"/>
        <w:jc w:val="both"/>
      </w:pPr>
      <w:r>
        <w:t>Ambient temperature an</w:t>
      </w:r>
      <w:r>
        <w:t>d humidity controlled per environmental limits.</w:t>
      </w:r>
    </w:p>
    <w:p w:rsidR="00DD5494" w:rsidRDefault="00F65E73">
      <w:pPr>
        <w:pStyle w:val="ListParagraph"/>
        <w:numPr>
          <w:ilvl w:val="0"/>
          <w:numId w:val="2"/>
        </w:numPr>
        <w:spacing w:after="40" w:line="276" w:lineRule="auto"/>
        <w:jc w:val="both"/>
      </w:pPr>
      <w:r>
        <w:t>Networking outlet for HL7/data export where required.</w:t>
      </w:r>
    </w:p>
    <w:p w:rsidR="00DD5494" w:rsidRDefault="00F65E73">
      <w:pPr>
        <w:pStyle w:val="Heading2"/>
        <w:pBdr>
          <w:bottom w:val="single" w:sz="6" w:space="3" w:color="2E5AAC"/>
        </w:pBdr>
      </w:pPr>
      <w:bookmarkStart w:id="6" w:name="_Toc235444204"/>
      <w:r>
        <w:t>1.5 Documentation</w:t>
      </w:r>
      <w:bookmarkEnd w:id="6"/>
    </w:p>
    <w:p w:rsidR="00DD5494" w:rsidRDefault="00F65E73">
      <w:pPr>
        <w:spacing w:after="100" w:line="276" w:lineRule="auto"/>
        <w:jc w:val="both"/>
      </w:pPr>
      <w:r>
        <w:t>User Manual, Service Manual, Parts Catalogue, Circuit Diagrams, Calibration Certificate, Factory Test Certificate, Electrical Safety Tes</w:t>
      </w:r>
      <w:r>
        <w:t>t Report (IEC 62353), Preventive Maintenance Schedule, Installation Report, Commissioning Report.</w:t>
      </w:r>
    </w:p>
    <w:p w:rsidR="00DD5494" w:rsidRDefault="00F65E73">
      <w:pPr>
        <w:pStyle w:val="Heading2"/>
        <w:pBdr>
          <w:bottom w:val="single" w:sz="6" w:space="3" w:color="2E5AAC"/>
        </w:pBdr>
      </w:pPr>
      <w:bookmarkStart w:id="7" w:name="_Toc235444205"/>
      <w:r>
        <w:t>1.6 Training</w:t>
      </w:r>
      <w:bookmarkEnd w:id="7"/>
    </w:p>
    <w:p w:rsidR="00DD5494" w:rsidRDefault="00F65E73">
      <w:pPr>
        <w:spacing w:after="100" w:line="276" w:lineRule="auto"/>
        <w:jc w:val="both"/>
      </w:pPr>
      <w:r>
        <w:t>Clinical/perfusionist application training; biomedical engineering training on module replacement, calibration, and troubleshooting; preventive m</w:t>
      </w:r>
      <w:r>
        <w:t>aintenance training; basic first-line service training. Duration adequate for competency certification of nominated staff.</w:t>
      </w:r>
    </w:p>
    <w:p w:rsidR="00DD5494" w:rsidRDefault="00F65E73">
      <w:pPr>
        <w:pStyle w:val="Heading2"/>
        <w:pBdr>
          <w:bottom w:val="single" w:sz="6" w:space="3" w:color="2E5AAC"/>
        </w:pBdr>
      </w:pPr>
      <w:bookmarkStart w:id="8" w:name="_Toc235444206"/>
      <w:r>
        <w:t>1.7 Warranty</w:t>
      </w:r>
      <w:bookmarkEnd w:id="8"/>
    </w:p>
    <w:p w:rsidR="00DD5494" w:rsidRDefault="00F65E73">
      <w:pPr>
        <w:spacing w:after="100" w:line="276" w:lineRule="auto"/>
        <w:jc w:val="both"/>
      </w:pPr>
      <w:r>
        <w:t>Minimum two (2) years comprehensive on-site warranty covering labour, all spare parts (excluding disposables), preventiv</w:t>
      </w:r>
      <w:r>
        <w:t>e maintenance visits (minimum two per year), breakdown maintenance, software updates, and technical support. Extended AMC/CMC options quoted separately.</w:t>
      </w:r>
    </w:p>
    <w:p w:rsidR="00DD5494" w:rsidRDefault="00F65E73">
      <w:r>
        <w:br w:type="page"/>
      </w:r>
    </w:p>
    <w:p w:rsidR="00DD5494" w:rsidRDefault="00F65E73">
      <w:pPr>
        <w:pStyle w:val="Heading1"/>
        <w:shd w:val="clear" w:color="auto" w:fill="1F3864"/>
        <w:ind w:left="200" w:right="200"/>
      </w:pPr>
      <w:bookmarkStart w:id="9" w:name="_Toc235444207"/>
      <w:r>
        <w:t>2. INTRA-AORTIC BALLOON PUMP (IABP)</w:t>
      </w:r>
      <w:bookmarkEnd w:id="9"/>
    </w:p>
    <w:p w:rsidR="00DD5494" w:rsidRDefault="00F65E73">
      <w:pPr>
        <w:spacing w:before="60" w:after="240"/>
      </w:pPr>
      <w:r>
        <w:rPr>
          <w:i/>
          <w:iCs/>
          <w:color w:val="595959"/>
        </w:rPr>
        <w:t>Quantity: 1</w:t>
      </w:r>
    </w:p>
    <w:p w:rsidR="00DD5494" w:rsidRDefault="00F65E73">
      <w:pPr>
        <w:pStyle w:val="Heading2"/>
        <w:pBdr>
          <w:bottom w:val="single" w:sz="6" w:space="3" w:color="2E5AAC"/>
        </w:pBdr>
      </w:pPr>
      <w:bookmarkStart w:id="10" w:name="_Toc235444208"/>
      <w:r>
        <w:t>2.1 Clinical &amp; Functional Specifications</w:t>
      </w:r>
      <w:bookmarkEnd w:id="10"/>
    </w:p>
    <w:p w:rsidR="00DD5494" w:rsidRDefault="00F65E73">
      <w:pPr>
        <w:spacing w:after="100" w:line="276" w:lineRule="auto"/>
        <w:jc w:val="both"/>
      </w:pPr>
      <w:r>
        <w:t xml:space="preserve">A portable, microprocessor-controlled intra-aortic balloon counterpulsation system intended for temporary mechanical circulatory support in patients with acute left ventricular failure, cardiogenic shock, high-risk </w:t>
      </w:r>
      <w:r>
        <w:t>PCI, refractory unstable angina, and weaning from cardiopulmonary bypass. The system shall automatically synchronize helium-driven balloon inflation and deflation to the cardiac cycle using ECG and/or arterial pressure triggering, with automatic timing, au</w:t>
      </w:r>
      <w:r>
        <w:t>tomatic trigger selection, and fully automatic operation modes. It shall be suitable for use in cardiac cath lab, cardiac OR, ICU/CCU, and inter-hospital transport.</w:t>
      </w:r>
    </w:p>
    <w:p w:rsidR="00DD5494" w:rsidRDefault="00F65E73">
      <w:pPr>
        <w:pStyle w:val="Heading2"/>
        <w:pBdr>
          <w:bottom w:val="single" w:sz="6" w:space="3" w:color="2E5AAC"/>
        </w:pBdr>
      </w:pPr>
      <w:bookmarkStart w:id="11" w:name="_Toc235444209"/>
      <w:r>
        <w:t>2.2 Engineering Technical Specifications</w:t>
      </w:r>
      <w:bookmarkEnd w:id="11"/>
    </w:p>
    <w:p w:rsidR="00DD5494" w:rsidRDefault="00F65E73">
      <w:pPr>
        <w:spacing w:after="100" w:line="276" w:lineRule="auto"/>
        <w:jc w:val="both"/>
      </w:pPr>
      <w:r>
        <w:rPr>
          <w:b/>
          <w:bCs/>
        </w:rPr>
        <w:t>Display</w:t>
      </w:r>
    </w:p>
    <w:p w:rsidR="00DD5494" w:rsidRDefault="00F65E73">
      <w:pPr>
        <w:pStyle w:val="ListParagraph"/>
        <w:numPr>
          <w:ilvl w:val="0"/>
          <w:numId w:val="2"/>
        </w:numPr>
        <w:spacing w:after="40" w:line="276" w:lineRule="auto"/>
        <w:jc w:val="both"/>
      </w:pPr>
      <w:r>
        <w:t>Color TFT/LED touchscreen, minimum 10-inch</w:t>
      </w:r>
      <w:r>
        <w:t xml:space="preserve"> diagonal, resolution ≥ 800 × 600 pixels.</w:t>
      </w:r>
    </w:p>
    <w:p w:rsidR="00DD5494" w:rsidRDefault="00F65E73">
      <w:pPr>
        <w:pStyle w:val="ListParagraph"/>
        <w:numPr>
          <w:ilvl w:val="0"/>
          <w:numId w:val="2"/>
        </w:numPr>
        <w:spacing w:after="40" w:line="276" w:lineRule="auto"/>
        <w:jc w:val="both"/>
      </w:pPr>
      <w:r>
        <w:t>Simultaneous waveform display of ECG, arterial pressure, and balloon pressure with numeric augmentation values.</w:t>
      </w:r>
    </w:p>
    <w:p w:rsidR="00DD5494" w:rsidRDefault="00F65E73">
      <w:pPr>
        <w:pStyle w:val="ListParagraph"/>
        <w:numPr>
          <w:ilvl w:val="0"/>
          <w:numId w:val="2"/>
        </w:numPr>
        <w:spacing w:after="40" w:line="276" w:lineRule="auto"/>
        <w:jc w:val="both"/>
      </w:pPr>
      <w:r>
        <w:t>High visibility from ≥ 3 m; adjustable brightness for OR/cath lab use.</w:t>
      </w:r>
    </w:p>
    <w:p w:rsidR="00DD5494" w:rsidRDefault="00F65E73">
      <w:pPr>
        <w:spacing w:after="100" w:line="276" w:lineRule="auto"/>
        <w:jc w:val="both"/>
      </w:pPr>
      <w:r>
        <w:rPr>
          <w:b/>
          <w:bCs/>
        </w:rPr>
        <w:t>Triggering</w:t>
      </w:r>
    </w:p>
    <w:p w:rsidR="00DD5494" w:rsidRDefault="00F65E73">
      <w:pPr>
        <w:pStyle w:val="ListParagraph"/>
        <w:numPr>
          <w:ilvl w:val="0"/>
          <w:numId w:val="2"/>
        </w:numPr>
        <w:spacing w:after="40" w:line="276" w:lineRule="auto"/>
        <w:jc w:val="both"/>
      </w:pPr>
      <w:r>
        <w:t>ECG trigger (interna</w:t>
      </w:r>
      <w:r>
        <w:t>l and external/slave input).</w:t>
      </w:r>
    </w:p>
    <w:p w:rsidR="00DD5494" w:rsidRDefault="00F65E73">
      <w:pPr>
        <w:pStyle w:val="ListParagraph"/>
        <w:numPr>
          <w:ilvl w:val="0"/>
          <w:numId w:val="2"/>
        </w:numPr>
        <w:spacing w:after="40" w:line="276" w:lineRule="auto"/>
        <w:jc w:val="both"/>
      </w:pPr>
      <w:r>
        <w:t>Arterial pressure trigger.</w:t>
      </w:r>
    </w:p>
    <w:p w:rsidR="00DD5494" w:rsidRDefault="00F65E73">
      <w:pPr>
        <w:pStyle w:val="ListParagraph"/>
        <w:numPr>
          <w:ilvl w:val="0"/>
          <w:numId w:val="2"/>
        </w:numPr>
        <w:spacing w:after="40" w:line="276" w:lineRule="auto"/>
        <w:jc w:val="both"/>
      </w:pPr>
      <w:r>
        <w:t>Pacer trigger (A-paced, V-paced, AV-paced).</w:t>
      </w:r>
    </w:p>
    <w:p w:rsidR="00DD5494" w:rsidRDefault="00F65E73">
      <w:pPr>
        <w:pStyle w:val="ListParagraph"/>
        <w:numPr>
          <w:ilvl w:val="0"/>
          <w:numId w:val="2"/>
        </w:numPr>
        <w:spacing w:after="40" w:line="276" w:lineRule="auto"/>
        <w:jc w:val="both"/>
      </w:pPr>
      <w:r>
        <w:t>Internal fixed-rate trigger for asystole/CPB.</w:t>
      </w:r>
    </w:p>
    <w:p w:rsidR="00DD5494" w:rsidRDefault="00F65E73">
      <w:pPr>
        <w:pStyle w:val="ListParagraph"/>
        <w:numPr>
          <w:ilvl w:val="0"/>
          <w:numId w:val="2"/>
        </w:numPr>
        <w:spacing w:after="40" w:line="276" w:lineRule="auto"/>
        <w:jc w:val="both"/>
      </w:pPr>
      <w:r>
        <w:t>Automatic trigger selection with seamless changeover.</w:t>
      </w:r>
    </w:p>
    <w:p w:rsidR="00DD5494" w:rsidRDefault="00F65E73">
      <w:pPr>
        <w:spacing w:after="100" w:line="276" w:lineRule="auto"/>
        <w:jc w:val="both"/>
      </w:pPr>
      <w:r>
        <w:rPr>
          <w:b/>
          <w:bCs/>
        </w:rPr>
        <w:t>Timing</w:t>
      </w:r>
    </w:p>
    <w:p w:rsidR="00DD5494" w:rsidRDefault="00F65E73">
      <w:pPr>
        <w:pStyle w:val="ListParagraph"/>
        <w:numPr>
          <w:ilvl w:val="0"/>
          <w:numId w:val="2"/>
        </w:numPr>
        <w:spacing w:after="40" w:line="276" w:lineRule="auto"/>
        <w:jc w:val="both"/>
      </w:pPr>
      <w:r>
        <w:t>Automatic (real-time R-wave/dicrotic notch tracki</w:t>
      </w:r>
      <w:r>
        <w:t>ng) and manual timing.</w:t>
      </w:r>
    </w:p>
    <w:p w:rsidR="00DD5494" w:rsidRDefault="00F65E73">
      <w:pPr>
        <w:pStyle w:val="ListParagraph"/>
        <w:numPr>
          <w:ilvl w:val="0"/>
          <w:numId w:val="2"/>
        </w:numPr>
        <w:spacing w:after="40" w:line="276" w:lineRule="auto"/>
        <w:jc w:val="both"/>
      </w:pPr>
      <w:r>
        <w:t>Assist ratios: 1:1, 1:2, 1:3, 1:4, 1:8 (selectable).</w:t>
      </w:r>
    </w:p>
    <w:p w:rsidR="00DD5494" w:rsidRDefault="00F65E73">
      <w:pPr>
        <w:pStyle w:val="ListParagraph"/>
        <w:numPr>
          <w:ilvl w:val="0"/>
          <w:numId w:val="2"/>
        </w:numPr>
        <w:spacing w:after="40" w:line="276" w:lineRule="auto"/>
        <w:jc w:val="both"/>
      </w:pPr>
      <w:r>
        <w:t>Automatic timing adaptation for irregular rhythms and AF.</w:t>
      </w:r>
    </w:p>
    <w:p w:rsidR="00DD5494" w:rsidRDefault="00F65E73">
      <w:pPr>
        <w:spacing w:after="100" w:line="276" w:lineRule="auto"/>
        <w:jc w:val="both"/>
      </w:pPr>
      <w:r>
        <w:rPr>
          <w:b/>
          <w:bCs/>
        </w:rPr>
        <w:t>Pump Performance</w:t>
      </w:r>
    </w:p>
    <w:p w:rsidR="00DD5494" w:rsidRDefault="00F65E73">
      <w:pPr>
        <w:pStyle w:val="ListParagraph"/>
        <w:numPr>
          <w:ilvl w:val="0"/>
          <w:numId w:val="2"/>
        </w:numPr>
        <w:spacing w:after="40" w:line="276" w:lineRule="auto"/>
        <w:jc w:val="both"/>
      </w:pPr>
      <w:r>
        <w:t>Balloon volumes supported: minimum 25 mL, 34 mL, 40 mL, 50 mL (adjustable/selectable).</w:t>
      </w:r>
    </w:p>
    <w:p w:rsidR="00DD5494" w:rsidRDefault="00F65E73">
      <w:pPr>
        <w:pStyle w:val="ListParagraph"/>
        <w:numPr>
          <w:ilvl w:val="0"/>
          <w:numId w:val="2"/>
        </w:numPr>
        <w:spacing w:after="40" w:line="276" w:lineRule="auto"/>
        <w:jc w:val="both"/>
      </w:pPr>
      <w:r>
        <w:t xml:space="preserve">Heart rate range: </w:t>
      </w:r>
      <w:r>
        <w:t>minimum 30—200 bpm.</w:t>
      </w:r>
    </w:p>
    <w:p w:rsidR="00DD5494" w:rsidRDefault="00F65E73">
      <w:pPr>
        <w:pStyle w:val="ListParagraph"/>
        <w:numPr>
          <w:ilvl w:val="0"/>
          <w:numId w:val="2"/>
        </w:numPr>
        <w:spacing w:after="40" w:line="276" w:lineRule="auto"/>
        <w:jc w:val="both"/>
      </w:pPr>
      <w:r>
        <w:t>Augmentation adjustable 0—100% in ≤ 10% steps.</w:t>
      </w:r>
    </w:p>
    <w:p w:rsidR="00DD5494" w:rsidRDefault="00F65E73">
      <w:pPr>
        <w:pStyle w:val="ListParagraph"/>
        <w:numPr>
          <w:ilvl w:val="0"/>
          <w:numId w:val="2"/>
        </w:numPr>
        <w:spacing w:after="40" w:line="276" w:lineRule="auto"/>
        <w:jc w:val="both"/>
      </w:pPr>
      <w:r>
        <w:t>Automatic leak detection and helium refill.</w:t>
      </w:r>
    </w:p>
    <w:p w:rsidR="00DD5494" w:rsidRDefault="00F65E73">
      <w:pPr>
        <w:spacing w:after="100" w:line="276" w:lineRule="auto"/>
        <w:jc w:val="both"/>
      </w:pPr>
      <w:r>
        <w:rPr>
          <w:b/>
          <w:bCs/>
        </w:rPr>
        <w:t>Pressure Monitoring</w:t>
      </w:r>
    </w:p>
    <w:p w:rsidR="00DD5494" w:rsidRDefault="00F65E73">
      <w:pPr>
        <w:pStyle w:val="ListParagraph"/>
        <w:numPr>
          <w:ilvl w:val="0"/>
          <w:numId w:val="2"/>
        </w:numPr>
        <w:spacing w:after="40" w:line="276" w:lineRule="auto"/>
        <w:jc w:val="both"/>
      </w:pPr>
      <w:r>
        <w:t>Arterial pressure range: —30 to +300 mmHg, accuracy ±2% or ±2 mmHg.</w:t>
      </w:r>
    </w:p>
    <w:p w:rsidR="00DD5494" w:rsidRDefault="00F65E73">
      <w:pPr>
        <w:pStyle w:val="ListParagraph"/>
        <w:numPr>
          <w:ilvl w:val="0"/>
          <w:numId w:val="2"/>
        </w:numPr>
        <w:spacing w:after="40" w:line="276" w:lineRule="auto"/>
        <w:jc w:val="both"/>
      </w:pPr>
      <w:r>
        <w:t>Balloon pressure waveform display with numeric values.</w:t>
      </w:r>
    </w:p>
    <w:p w:rsidR="00DD5494" w:rsidRDefault="00F65E73">
      <w:pPr>
        <w:spacing w:after="100" w:line="276" w:lineRule="auto"/>
        <w:jc w:val="both"/>
      </w:pPr>
      <w:r>
        <w:rPr>
          <w:b/>
          <w:bCs/>
        </w:rPr>
        <w:t>ECG Input</w:t>
      </w:r>
    </w:p>
    <w:p w:rsidR="00DD5494" w:rsidRDefault="00F65E73">
      <w:pPr>
        <w:pStyle w:val="ListParagraph"/>
        <w:numPr>
          <w:ilvl w:val="0"/>
          <w:numId w:val="2"/>
        </w:numPr>
        <w:spacing w:after="40" w:line="276" w:lineRule="auto"/>
        <w:jc w:val="both"/>
      </w:pPr>
      <w:r>
        <w:t>3- or 5-lead ECG, lead selectable (I, II, III, aVR, aVL, aVF, V).</w:t>
      </w:r>
    </w:p>
    <w:p w:rsidR="00DD5494" w:rsidRDefault="00F65E73">
      <w:pPr>
        <w:pStyle w:val="ListParagraph"/>
        <w:numPr>
          <w:ilvl w:val="0"/>
          <w:numId w:val="2"/>
        </w:numPr>
        <w:spacing w:after="40" w:line="276" w:lineRule="auto"/>
        <w:jc w:val="both"/>
      </w:pPr>
      <w:r>
        <w:t>External ECG input from bedside monitor.</w:t>
      </w:r>
    </w:p>
    <w:p w:rsidR="00DD5494" w:rsidRDefault="00F65E73">
      <w:pPr>
        <w:pStyle w:val="ListParagraph"/>
        <w:numPr>
          <w:ilvl w:val="0"/>
          <w:numId w:val="2"/>
        </w:numPr>
        <w:spacing w:after="40" w:line="276" w:lineRule="auto"/>
        <w:jc w:val="both"/>
      </w:pPr>
      <w:r>
        <w:t>Pacer pulse dete</w:t>
      </w:r>
      <w:r>
        <w:t>ction and rejection.</w:t>
      </w:r>
    </w:p>
    <w:p w:rsidR="00DD5494" w:rsidRDefault="00F65E73">
      <w:pPr>
        <w:spacing w:after="100" w:line="276" w:lineRule="auto"/>
        <w:jc w:val="both"/>
      </w:pPr>
      <w:r>
        <w:rPr>
          <w:b/>
          <w:bCs/>
        </w:rPr>
        <w:t>Data &amp; Connectivity</w:t>
      </w:r>
    </w:p>
    <w:p w:rsidR="00DD5494" w:rsidRDefault="00F65E73">
      <w:pPr>
        <w:pStyle w:val="ListParagraph"/>
        <w:numPr>
          <w:ilvl w:val="0"/>
          <w:numId w:val="2"/>
        </w:numPr>
        <w:spacing w:after="40" w:line="276" w:lineRule="auto"/>
        <w:jc w:val="both"/>
      </w:pPr>
      <w:r>
        <w:t>Internal trend memory: minimum 24 hours of case data.</w:t>
      </w:r>
    </w:p>
    <w:p w:rsidR="00DD5494" w:rsidRDefault="00F65E73">
      <w:pPr>
        <w:pStyle w:val="ListParagraph"/>
        <w:numPr>
          <w:ilvl w:val="0"/>
          <w:numId w:val="2"/>
        </w:numPr>
        <w:spacing w:after="40" w:line="276" w:lineRule="auto"/>
        <w:jc w:val="both"/>
      </w:pPr>
      <w:r>
        <w:t>USB export and/or Ethernet connectivity.</w:t>
      </w:r>
    </w:p>
    <w:p w:rsidR="00DD5494" w:rsidRDefault="00F65E73">
      <w:pPr>
        <w:pStyle w:val="ListParagraph"/>
        <w:numPr>
          <w:ilvl w:val="0"/>
          <w:numId w:val="2"/>
        </w:numPr>
        <w:spacing w:after="40" w:line="276" w:lineRule="auto"/>
        <w:jc w:val="both"/>
      </w:pPr>
      <w:r>
        <w:t>Slave inputs for ECG and arterial pressure from bedside monitor.</w:t>
      </w:r>
    </w:p>
    <w:p w:rsidR="00DD5494" w:rsidRDefault="00F65E73">
      <w:pPr>
        <w:spacing w:after="100" w:line="276" w:lineRule="auto"/>
        <w:jc w:val="both"/>
      </w:pPr>
      <w:r>
        <w:rPr>
          <w:b/>
          <w:bCs/>
        </w:rPr>
        <w:t>Power &amp; Battery</w:t>
      </w:r>
    </w:p>
    <w:p w:rsidR="00DD5494" w:rsidRDefault="00F65E73">
      <w:pPr>
        <w:pStyle w:val="ListParagraph"/>
        <w:numPr>
          <w:ilvl w:val="0"/>
          <w:numId w:val="2"/>
        </w:numPr>
        <w:spacing w:after="40" w:line="276" w:lineRule="auto"/>
        <w:jc w:val="both"/>
      </w:pPr>
      <w:r>
        <w:t>Input: 100—240 VAC, 50/60 Hz.</w:t>
      </w:r>
    </w:p>
    <w:p w:rsidR="00DD5494" w:rsidRDefault="00F65E73">
      <w:pPr>
        <w:pStyle w:val="ListParagraph"/>
        <w:numPr>
          <w:ilvl w:val="0"/>
          <w:numId w:val="2"/>
        </w:numPr>
        <w:spacing w:after="40" w:line="276" w:lineRule="auto"/>
        <w:jc w:val="both"/>
      </w:pPr>
      <w:r>
        <w:t>Internal rechargeable lithium-ion battery: minimum 2 hours runtime at typical operation.</w:t>
      </w:r>
    </w:p>
    <w:p w:rsidR="00DD5494" w:rsidRDefault="00F65E73">
      <w:pPr>
        <w:pStyle w:val="ListParagraph"/>
        <w:numPr>
          <w:ilvl w:val="0"/>
          <w:numId w:val="2"/>
        </w:numPr>
        <w:spacing w:after="40" w:line="276" w:lineRule="auto"/>
        <w:jc w:val="both"/>
      </w:pPr>
      <w:r>
        <w:t>Charging time: maximum 8 hours to full charge.</w:t>
      </w:r>
    </w:p>
    <w:p w:rsidR="00DD5494" w:rsidRDefault="00F65E73">
      <w:pPr>
        <w:pStyle w:val="ListParagraph"/>
        <w:numPr>
          <w:ilvl w:val="0"/>
          <w:numId w:val="2"/>
        </w:numPr>
        <w:spacing w:after="40" w:line="276" w:lineRule="auto"/>
        <w:jc w:val="both"/>
      </w:pPr>
      <w:r>
        <w:t>Automatic</w:t>
      </w:r>
      <w:r>
        <w:t xml:space="preserve"> mains/battery changeover.</w:t>
      </w:r>
    </w:p>
    <w:p w:rsidR="00DD5494" w:rsidRDefault="00F65E73">
      <w:pPr>
        <w:spacing w:after="100" w:line="276" w:lineRule="auto"/>
        <w:jc w:val="both"/>
      </w:pPr>
      <w:r>
        <w:rPr>
          <w:b/>
          <w:bCs/>
        </w:rPr>
        <w:t>Helium System</w:t>
      </w:r>
    </w:p>
    <w:p w:rsidR="00DD5494" w:rsidRDefault="00F65E73">
      <w:pPr>
        <w:pStyle w:val="ListParagraph"/>
        <w:numPr>
          <w:ilvl w:val="0"/>
          <w:numId w:val="2"/>
        </w:numPr>
        <w:spacing w:after="40" w:line="276" w:lineRule="auto"/>
        <w:jc w:val="both"/>
      </w:pPr>
      <w:r>
        <w:t>Integrated helium cylinder with regulator, filling connections, and low-supply alarm.</w:t>
      </w:r>
    </w:p>
    <w:p w:rsidR="00DD5494" w:rsidRDefault="00F65E73">
      <w:pPr>
        <w:pStyle w:val="ListParagraph"/>
        <w:numPr>
          <w:ilvl w:val="0"/>
          <w:numId w:val="2"/>
        </w:numPr>
        <w:spacing w:after="40" w:line="276" w:lineRule="auto"/>
        <w:jc w:val="both"/>
      </w:pPr>
      <w:r>
        <w:t>Automatic purge and refill cycles.</w:t>
      </w:r>
    </w:p>
    <w:p w:rsidR="00DD5494" w:rsidRDefault="00F65E73">
      <w:pPr>
        <w:spacing w:after="100" w:line="276" w:lineRule="auto"/>
        <w:jc w:val="both"/>
      </w:pPr>
      <w:r>
        <w:rPr>
          <w:b/>
          <w:bCs/>
        </w:rPr>
        <w:t>Physical</w:t>
      </w:r>
    </w:p>
    <w:p w:rsidR="00DD5494" w:rsidRDefault="00F65E73">
      <w:pPr>
        <w:pStyle w:val="ListParagraph"/>
        <w:numPr>
          <w:ilvl w:val="0"/>
          <w:numId w:val="2"/>
        </w:numPr>
        <w:spacing w:after="40" w:line="276" w:lineRule="auto"/>
        <w:jc w:val="both"/>
      </w:pPr>
      <w:r>
        <w:t>Mobile cart chassis with auto-locking castors and telescopic monitor arm.</w:t>
      </w:r>
    </w:p>
    <w:p w:rsidR="00DD5494" w:rsidRDefault="00F65E73">
      <w:pPr>
        <w:pStyle w:val="ListParagraph"/>
        <w:numPr>
          <w:ilvl w:val="0"/>
          <w:numId w:val="2"/>
        </w:numPr>
        <w:spacing w:after="40" w:line="276" w:lineRule="auto"/>
        <w:jc w:val="both"/>
      </w:pPr>
      <w:r>
        <w:t>Weight: app</w:t>
      </w:r>
      <w:r>
        <w:t>roximately 40—70 kg with cart.</w:t>
      </w:r>
    </w:p>
    <w:p w:rsidR="00DD5494" w:rsidRDefault="00F65E73">
      <w:pPr>
        <w:pStyle w:val="ListParagraph"/>
        <w:numPr>
          <w:ilvl w:val="0"/>
          <w:numId w:val="2"/>
        </w:numPr>
        <w:spacing w:after="40" w:line="276" w:lineRule="auto"/>
        <w:jc w:val="both"/>
      </w:pPr>
      <w:r>
        <w:t>Suitable for transport within the hospital.</w:t>
      </w:r>
    </w:p>
    <w:p w:rsidR="00DD5494" w:rsidRDefault="00F65E73">
      <w:pPr>
        <w:spacing w:after="100" w:line="276" w:lineRule="auto"/>
        <w:jc w:val="both"/>
      </w:pPr>
      <w:r>
        <w:rPr>
          <w:b/>
          <w:bCs/>
        </w:rPr>
        <w:t>Electrical Safety</w:t>
      </w:r>
    </w:p>
    <w:p w:rsidR="00DD5494" w:rsidRDefault="00F65E73">
      <w:pPr>
        <w:pStyle w:val="ListParagraph"/>
        <w:numPr>
          <w:ilvl w:val="0"/>
          <w:numId w:val="2"/>
        </w:numPr>
        <w:spacing w:after="40" w:line="276" w:lineRule="auto"/>
        <w:jc w:val="both"/>
      </w:pPr>
      <w:r>
        <w:t>Class I, Type CF defibrillator-proof applied parts.</w:t>
      </w:r>
    </w:p>
    <w:p w:rsidR="00DD5494" w:rsidRDefault="00F65E73">
      <w:pPr>
        <w:pStyle w:val="ListParagraph"/>
        <w:numPr>
          <w:ilvl w:val="0"/>
          <w:numId w:val="2"/>
        </w:numPr>
        <w:spacing w:after="40" w:line="276" w:lineRule="auto"/>
        <w:jc w:val="both"/>
      </w:pPr>
      <w:r>
        <w:t>IEC 60601-1, IEC 60601-1-2, IEC 60601-2-27 (ECG), IEC 62304, ISO 14971, ISO 13485.</w:t>
      </w:r>
    </w:p>
    <w:p w:rsidR="00DD5494" w:rsidRDefault="00F65E73">
      <w:pPr>
        <w:pStyle w:val="ListParagraph"/>
        <w:numPr>
          <w:ilvl w:val="0"/>
          <w:numId w:val="2"/>
        </w:numPr>
        <w:spacing w:after="40" w:line="276" w:lineRule="auto"/>
        <w:jc w:val="both"/>
      </w:pPr>
      <w:r>
        <w:t>CE MDR / US FDA cleared.</w:t>
      </w:r>
    </w:p>
    <w:p w:rsidR="00DD5494" w:rsidRDefault="00F65E73">
      <w:pPr>
        <w:pStyle w:val="Heading2"/>
        <w:pBdr>
          <w:bottom w:val="single" w:sz="6" w:space="3" w:color="2E5AAC"/>
        </w:pBdr>
      </w:pPr>
      <w:bookmarkStart w:id="12" w:name="_Toc235444210"/>
      <w:r>
        <w:t>2.3 Standard Accessories</w:t>
      </w:r>
      <w:bookmarkEnd w:id="12"/>
    </w:p>
    <w:p w:rsidR="00DD5494" w:rsidRDefault="00F65E73">
      <w:pPr>
        <w:spacing w:after="100" w:line="276" w:lineRule="auto"/>
        <w:jc w:val="both"/>
      </w:pPr>
      <w:r>
        <w:rPr>
          <w:b/>
          <w:bCs/>
        </w:rPr>
        <w:t>Mobile Cart Chassis with Auto-Locking Castors and Telescopic Monitor Arm</w:t>
      </w:r>
      <w:r>
        <w:t xml:space="preserve"> — heavy-duty steel/aluminum frame; four antistatic castors with central brake; height-adjustable monitor arm; accessory storage.</w:t>
      </w:r>
    </w:p>
    <w:p w:rsidR="00DD5494" w:rsidRDefault="00F65E73">
      <w:pPr>
        <w:spacing w:after="100" w:line="276" w:lineRule="auto"/>
        <w:jc w:val="both"/>
      </w:pPr>
      <w:r>
        <w:rPr>
          <w:b/>
          <w:bCs/>
        </w:rPr>
        <w:t>High</w:t>
      </w:r>
      <w:r>
        <w:rPr>
          <w:b/>
          <w:bCs/>
        </w:rPr>
        <w:t>-Resolution Color Touchscreen User Interface Screen</w:t>
      </w:r>
      <w:r>
        <w:t xml:space="preserve"> — minimum 10-inch; resolution ≥ 800 × 600; anti-glare surface; cleanable for infection control.</w:t>
      </w:r>
    </w:p>
    <w:p w:rsidR="00DD5494" w:rsidRDefault="00F65E73">
      <w:pPr>
        <w:spacing w:after="100" w:line="276" w:lineRule="auto"/>
        <w:jc w:val="both"/>
      </w:pPr>
      <w:r>
        <w:rPr>
          <w:b/>
          <w:bCs/>
        </w:rPr>
        <w:t>Detachable Command Module for Remote Bedside Operation</w:t>
      </w:r>
      <w:r>
        <w:t xml:space="preserve"> — tethered or wireless secondary control unit; full p</w:t>
      </w:r>
      <w:r>
        <w:t>arameter control; used at patient bedside during positioning/transport.</w:t>
      </w:r>
    </w:p>
    <w:p w:rsidR="00DD5494" w:rsidRDefault="00F65E73">
      <w:pPr>
        <w:spacing w:after="100" w:line="276" w:lineRule="auto"/>
        <w:jc w:val="both"/>
      </w:pPr>
      <w:r>
        <w:rPr>
          <w:b/>
          <w:bCs/>
        </w:rPr>
        <w:t>Helium Cylinder Regulator, Hose, and Internal Filling Connection</w:t>
      </w:r>
      <w:r>
        <w:t xml:space="preserve"> — medical-grade helium regulator; high-pressure hose; leak-tested connections; cylinder retention mechanism.</w:t>
      </w:r>
    </w:p>
    <w:p w:rsidR="00DD5494" w:rsidRDefault="00F65E73">
      <w:pPr>
        <w:spacing w:after="100" w:line="276" w:lineRule="auto"/>
        <w:jc w:val="both"/>
      </w:pPr>
      <w:r>
        <w:rPr>
          <w:b/>
          <w:bCs/>
        </w:rPr>
        <w:t xml:space="preserve">3-Lead or </w:t>
      </w:r>
      <w:r>
        <w:rPr>
          <w:b/>
          <w:bCs/>
        </w:rPr>
        <w:t>5-Lead ECG Patient Cable and Lead Wire Set</w:t>
      </w:r>
      <w:r>
        <w:t xml:space="preserve"> — reusable; medical-grade shielded cable; defibrillator-proof; snap or grabber terminations; length approximately 2—3 m.</w:t>
      </w:r>
    </w:p>
    <w:p w:rsidR="00DD5494" w:rsidRDefault="00F65E73">
      <w:pPr>
        <w:spacing w:after="100" w:line="276" w:lineRule="auto"/>
        <w:jc w:val="both"/>
      </w:pPr>
      <w:r>
        <w:rPr>
          <w:b/>
          <w:bCs/>
        </w:rPr>
        <w:t>Reusable Arterial Pressure Transducer Interface Cable</w:t>
      </w:r>
      <w:r>
        <w:t xml:space="preserve"> — compatible with standard disposable </w:t>
      </w:r>
      <w:r>
        <w:t>IBP transducers; shielded; length approximately 2—3 m.</w:t>
      </w:r>
    </w:p>
    <w:p w:rsidR="00DD5494" w:rsidRDefault="00F65E73">
      <w:pPr>
        <w:spacing w:after="100" w:line="276" w:lineRule="auto"/>
        <w:jc w:val="both"/>
      </w:pPr>
      <w:r>
        <w:rPr>
          <w:b/>
          <w:bCs/>
        </w:rPr>
        <w:t>Universal Catheter Extender Tubing Adapter Assembly</w:t>
      </w:r>
      <w:r>
        <w:t xml:space="preserve"> — sterile-compatible connector between IAB catheter and pump drive line; universal fit for common balloon catheters.</w:t>
      </w:r>
    </w:p>
    <w:p w:rsidR="00DD5494" w:rsidRDefault="00F65E73">
      <w:pPr>
        <w:spacing w:after="100" w:line="276" w:lineRule="auto"/>
        <w:jc w:val="both"/>
      </w:pPr>
      <w:r>
        <w:rPr>
          <w:b/>
          <w:bCs/>
        </w:rPr>
        <w:t>High-Capacity Internal Rechargea</w:t>
      </w:r>
      <w:r>
        <w:rPr>
          <w:b/>
          <w:bCs/>
        </w:rPr>
        <w:t>ble Lithium-Ion Battery System</w:t>
      </w:r>
      <w:r>
        <w:t xml:space="preserve"> — minimum 2 h runtime; charge time ≤ 8 h; deep-cycle capable; battery status indicator.</w:t>
      </w:r>
    </w:p>
    <w:p w:rsidR="00DD5494" w:rsidRDefault="00F65E73">
      <w:pPr>
        <w:spacing w:after="100" w:line="276" w:lineRule="auto"/>
        <w:jc w:val="both"/>
      </w:pPr>
      <w:r>
        <w:rPr>
          <w:b/>
          <w:bCs/>
        </w:rPr>
        <w:t>Universal AC Power Supply Cable</w:t>
      </w:r>
      <w:r>
        <w:t xml:space="preserve"> — medical-grade, hospital-grade plug appropriate to regional standard; minimum 3 m length.</w:t>
      </w:r>
    </w:p>
    <w:p w:rsidR="00DD5494" w:rsidRDefault="00F65E73">
      <w:pPr>
        <w:pStyle w:val="Heading2"/>
        <w:pBdr>
          <w:bottom w:val="single" w:sz="6" w:space="3" w:color="2E5AAC"/>
        </w:pBdr>
      </w:pPr>
      <w:bookmarkStart w:id="13" w:name="_Toc235444211"/>
      <w:r>
        <w:t>2.4 Installati</w:t>
      </w:r>
      <w:r>
        <w:t>on Requirements</w:t>
      </w:r>
      <w:bookmarkEnd w:id="13"/>
    </w:p>
    <w:p w:rsidR="00DD5494" w:rsidRDefault="00F65E73">
      <w:pPr>
        <w:spacing w:after="100" w:line="276" w:lineRule="auto"/>
        <w:jc w:val="both"/>
      </w:pPr>
      <w:r>
        <w:t>Standard mains outlet; provision for helium cylinder replacement; storage for spare cylinder; access to networking for data export where required.</w:t>
      </w:r>
    </w:p>
    <w:p w:rsidR="00DD5494" w:rsidRDefault="00F65E73">
      <w:pPr>
        <w:pStyle w:val="Heading2"/>
        <w:pBdr>
          <w:bottom w:val="single" w:sz="6" w:space="3" w:color="2E5AAC"/>
        </w:pBdr>
      </w:pPr>
      <w:bookmarkStart w:id="14" w:name="_Toc235444212"/>
      <w:r>
        <w:t>2.5 Documentation</w:t>
      </w:r>
      <w:bookmarkEnd w:id="14"/>
    </w:p>
    <w:p w:rsidR="00DD5494" w:rsidRDefault="00F65E73">
      <w:pPr>
        <w:spacing w:after="100" w:line="276" w:lineRule="auto"/>
        <w:jc w:val="both"/>
      </w:pPr>
      <w:r>
        <w:t>User Manual, Service Manual, Parts Catalogue, Calibration Certificate, Fact</w:t>
      </w:r>
      <w:r>
        <w:t>ory Test Certificate, Electrical Safety Test Report, PM Schedule, Installation &amp; Commissioning Reports.</w:t>
      </w:r>
    </w:p>
    <w:p w:rsidR="00DD5494" w:rsidRDefault="00F65E73">
      <w:pPr>
        <w:pStyle w:val="Heading2"/>
        <w:pBdr>
          <w:bottom w:val="single" w:sz="6" w:space="3" w:color="2E5AAC"/>
        </w:pBdr>
      </w:pPr>
      <w:bookmarkStart w:id="15" w:name="_Toc235444213"/>
      <w:r>
        <w:t>2.6 Training</w:t>
      </w:r>
      <w:bookmarkEnd w:id="15"/>
    </w:p>
    <w:p w:rsidR="00DD5494" w:rsidRDefault="00F65E73">
      <w:pPr>
        <w:spacing w:after="100" w:line="276" w:lineRule="auto"/>
        <w:jc w:val="both"/>
      </w:pPr>
      <w:r>
        <w:t>Clinical training for cardiac ICU/cath-lab/OR staff; biomedical engineering training; PM and troubleshooting training.</w:t>
      </w:r>
    </w:p>
    <w:p w:rsidR="00DD5494" w:rsidRDefault="00F65E73">
      <w:pPr>
        <w:pStyle w:val="Heading2"/>
        <w:pBdr>
          <w:bottom w:val="single" w:sz="6" w:space="3" w:color="2E5AAC"/>
        </w:pBdr>
      </w:pPr>
      <w:bookmarkStart w:id="16" w:name="_Toc235444214"/>
      <w:r>
        <w:t>2.7 Warranty</w:t>
      </w:r>
      <w:bookmarkEnd w:id="16"/>
    </w:p>
    <w:p w:rsidR="00DD5494" w:rsidRDefault="00F65E73">
      <w:pPr>
        <w:spacing w:after="100" w:line="276" w:lineRule="auto"/>
        <w:jc w:val="both"/>
      </w:pPr>
      <w:r>
        <w:t>Minimum two (2) years comprehensive on-site warranty including labour, spares, PM, breakdown maintenance, software updates, and technical support.</w:t>
      </w:r>
    </w:p>
    <w:p w:rsidR="00DD5494" w:rsidRDefault="00F65E73">
      <w:r>
        <w:br w:type="page"/>
      </w:r>
    </w:p>
    <w:p w:rsidR="00DD5494" w:rsidRDefault="00F65E73">
      <w:pPr>
        <w:pStyle w:val="Heading1"/>
        <w:shd w:val="clear" w:color="auto" w:fill="1F3864"/>
        <w:ind w:left="200" w:right="200"/>
      </w:pPr>
      <w:bookmarkStart w:id="17" w:name="_Toc235444215"/>
      <w:r>
        <w:t>3. CELL SAVER SYSTEM</w:t>
      </w:r>
      <w:bookmarkEnd w:id="17"/>
    </w:p>
    <w:p w:rsidR="00DD5494" w:rsidRDefault="00F65E73">
      <w:pPr>
        <w:spacing w:before="60" w:after="240"/>
      </w:pPr>
      <w:r>
        <w:rPr>
          <w:i/>
          <w:iCs/>
          <w:color w:val="595959"/>
        </w:rPr>
        <w:t>Quantity: 1</w:t>
      </w:r>
    </w:p>
    <w:p w:rsidR="00DD5494" w:rsidRDefault="00F65E73">
      <w:pPr>
        <w:pStyle w:val="Heading2"/>
        <w:pBdr>
          <w:bottom w:val="single" w:sz="6" w:space="3" w:color="2E5AAC"/>
        </w:pBdr>
      </w:pPr>
      <w:bookmarkStart w:id="18" w:name="_Toc235444216"/>
      <w:r>
        <w:t>3.1 Clinical &amp; Functional Specifications</w:t>
      </w:r>
      <w:bookmarkEnd w:id="18"/>
    </w:p>
    <w:p w:rsidR="00DD5494" w:rsidRDefault="00F65E73">
      <w:pPr>
        <w:spacing w:after="100" w:line="276" w:lineRule="auto"/>
        <w:jc w:val="both"/>
      </w:pPr>
      <w:r>
        <w:t>An automated intraoperative autologous blood recovery (autotransfusion) system intended to collect, anticoagulate, filter, wash, concentrate, and return the patient's own red blood cells during cardiac, vascular, or</w:t>
      </w:r>
      <w:r>
        <w:t>thopedic, trauma, obstetric, and transplant surgery. The system shall perform automatic bowl-fill detection, wash cycle control, and reinfusion bag transfer, with manual override capability. Wash quality shall be sufficient to remove free hemoglobin, activ</w:t>
      </w:r>
      <w:r>
        <w:t>ated clotting factors, anticoagulant, cellular debris, and plasma proteins to internationally accepted safety thresholds.</w:t>
      </w:r>
    </w:p>
    <w:p w:rsidR="00DD5494" w:rsidRDefault="00F65E73">
      <w:pPr>
        <w:pStyle w:val="Heading2"/>
        <w:pBdr>
          <w:bottom w:val="single" w:sz="6" w:space="3" w:color="2E5AAC"/>
        </w:pBdr>
      </w:pPr>
      <w:bookmarkStart w:id="19" w:name="_Toc235444217"/>
      <w:r>
        <w:t>3.2 Engineering Technical Specifications</w:t>
      </w:r>
      <w:bookmarkEnd w:id="19"/>
    </w:p>
    <w:p w:rsidR="00DD5494" w:rsidRDefault="00F65E73">
      <w:pPr>
        <w:spacing w:after="100" w:line="276" w:lineRule="auto"/>
        <w:jc w:val="both"/>
      </w:pPr>
      <w:r>
        <w:rPr>
          <w:b/>
          <w:bCs/>
        </w:rPr>
        <w:t>Console &amp; User Interface</w:t>
      </w:r>
    </w:p>
    <w:p w:rsidR="00DD5494" w:rsidRDefault="00F65E73">
      <w:pPr>
        <w:pStyle w:val="ListParagraph"/>
        <w:numPr>
          <w:ilvl w:val="0"/>
          <w:numId w:val="2"/>
        </w:numPr>
        <w:spacing w:after="40" w:line="276" w:lineRule="auto"/>
        <w:jc w:val="both"/>
      </w:pPr>
      <w:r>
        <w:t>Mobile console with protective cover and accessory drawer.</w:t>
      </w:r>
    </w:p>
    <w:p w:rsidR="00DD5494" w:rsidRDefault="00F65E73">
      <w:pPr>
        <w:pStyle w:val="ListParagraph"/>
        <w:numPr>
          <w:ilvl w:val="0"/>
          <w:numId w:val="2"/>
        </w:numPr>
        <w:spacing w:after="40" w:line="276" w:lineRule="auto"/>
        <w:jc w:val="both"/>
      </w:pPr>
      <w:r>
        <w:t>Color gra</w:t>
      </w:r>
      <w:r>
        <w:t>phic touchscreen, minimum 10-inch diagonal, resolution ≥ 800 × 600.</w:t>
      </w:r>
    </w:p>
    <w:p w:rsidR="00DD5494" w:rsidRDefault="00F65E73">
      <w:pPr>
        <w:pStyle w:val="ListParagraph"/>
        <w:numPr>
          <w:ilvl w:val="0"/>
          <w:numId w:val="2"/>
        </w:numPr>
        <w:spacing w:after="40" w:line="276" w:lineRule="auto"/>
        <w:jc w:val="both"/>
      </w:pPr>
      <w:r>
        <w:t>Guided workflow with automatic and manual modes.</w:t>
      </w:r>
    </w:p>
    <w:p w:rsidR="00DD5494" w:rsidRDefault="00F65E73">
      <w:pPr>
        <w:pStyle w:val="ListParagraph"/>
        <w:numPr>
          <w:ilvl w:val="0"/>
          <w:numId w:val="2"/>
        </w:numPr>
        <w:spacing w:after="40" w:line="276" w:lineRule="auto"/>
        <w:jc w:val="both"/>
      </w:pPr>
      <w:r>
        <w:t>Multi-language interface, user profiles, and case-log management.</w:t>
      </w:r>
    </w:p>
    <w:p w:rsidR="00DD5494" w:rsidRDefault="00F65E73">
      <w:pPr>
        <w:spacing w:after="100" w:line="276" w:lineRule="auto"/>
        <w:jc w:val="both"/>
      </w:pPr>
      <w:r>
        <w:rPr>
          <w:b/>
          <w:bCs/>
        </w:rPr>
        <w:t>Centrifuge System</w:t>
      </w:r>
    </w:p>
    <w:p w:rsidR="00DD5494" w:rsidRDefault="00F65E73">
      <w:pPr>
        <w:pStyle w:val="ListParagraph"/>
        <w:numPr>
          <w:ilvl w:val="0"/>
          <w:numId w:val="2"/>
        </w:numPr>
        <w:spacing w:after="40" w:line="276" w:lineRule="auto"/>
        <w:jc w:val="both"/>
      </w:pPr>
      <w:r>
        <w:t>Variable-speed centrifuge for standard bowls (typically</w:t>
      </w:r>
      <w:r>
        <w:t xml:space="preserve"> 55 mL, 125 mL, 175 mL, 225 mL — selectable/configurable).</w:t>
      </w:r>
    </w:p>
    <w:p w:rsidR="00DD5494" w:rsidRDefault="00F65E73">
      <w:pPr>
        <w:pStyle w:val="ListParagraph"/>
        <w:numPr>
          <w:ilvl w:val="0"/>
          <w:numId w:val="2"/>
        </w:numPr>
        <w:spacing w:after="40" w:line="276" w:lineRule="auto"/>
        <w:jc w:val="both"/>
      </w:pPr>
      <w:r>
        <w:t>Centrifuge speed range: minimum 4,000—6,000 rpm, adjustable.</w:t>
      </w:r>
    </w:p>
    <w:p w:rsidR="00DD5494" w:rsidRDefault="00F65E73">
      <w:pPr>
        <w:pStyle w:val="ListParagraph"/>
        <w:numPr>
          <w:ilvl w:val="0"/>
          <w:numId w:val="2"/>
        </w:numPr>
        <w:spacing w:after="40" w:line="276" w:lineRule="auto"/>
        <w:jc w:val="both"/>
      </w:pPr>
      <w:r>
        <w:t>Balance detection with automatic shutdown on imbalance.</w:t>
      </w:r>
    </w:p>
    <w:p w:rsidR="00DD5494" w:rsidRDefault="00F65E73">
      <w:pPr>
        <w:spacing w:after="100" w:line="276" w:lineRule="auto"/>
        <w:jc w:val="both"/>
      </w:pPr>
      <w:r>
        <w:rPr>
          <w:b/>
          <w:bCs/>
        </w:rPr>
        <w:t>Pump System</w:t>
      </w:r>
    </w:p>
    <w:p w:rsidR="00DD5494" w:rsidRDefault="00F65E73">
      <w:pPr>
        <w:pStyle w:val="ListParagraph"/>
        <w:numPr>
          <w:ilvl w:val="0"/>
          <w:numId w:val="2"/>
        </w:numPr>
        <w:spacing w:after="40" w:line="276" w:lineRule="auto"/>
        <w:jc w:val="both"/>
      </w:pPr>
      <w:r>
        <w:t>Multi-channel peristaltic pumps for fill, wash, and return.</w:t>
      </w:r>
    </w:p>
    <w:p w:rsidR="00DD5494" w:rsidRDefault="00F65E73">
      <w:pPr>
        <w:pStyle w:val="ListParagraph"/>
        <w:numPr>
          <w:ilvl w:val="0"/>
          <w:numId w:val="2"/>
        </w:numPr>
        <w:spacing w:after="40" w:line="276" w:lineRule="auto"/>
        <w:jc w:val="both"/>
      </w:pPr>
      <w:r>
        <w:t>Flow rat</w:t>
      </w:r>
      <w:r>
        <w:t>es: minimum 0—1000 mL/min (selectable per channel), accuracy within ±5%.</w:t>
      </w:r>
    </w:p>
    <w:p w:rsidR="00DD5494" w:rsidRDefault="00F65E73">
      <w:pPr>
        <w:spacing w:after="100" w:line="276" w:lineRule="auto"/>
        <w:jc w:val="both"/>
      </w:pPr>
      <w:r>
        <w:rPr>
          <w:b/>
          <w:bCs/>
        </w:rPr>
        <w:t>Sensors</w:t>
      </w:r>
    </w:p>
    <w:p w:rsidR="00DD5494" w:rsidRDefault="00F65E73">
      <w:pPr>
        <w:pStyle w:val="ListParagraph"/>
        <w:numPr>
          <w:ilvl w:val="0"/>
          <w:numId w:val="2"/>
        </w:numPr>
        <w:spacing w:after="40" w:line="276" w:lineRule="auto"/>
        <w:jc w:val="both"/>
      </w:pPr>
      <w:r>
        <w:t>Optical bowl sensor for automatic bowl-fill detection.</w:t>
      </w:r>
    </w:p>
    <w:p w:rsidR="00DD5494" w:rsidRDefault="00F65E73">
      <w:pPr>
        <w:pStyle w:val="ListParagraph"/>
        <w:numPr>
          <w:ilvl w:val="0"/>
          <w:numId w:val="2"/>
        </w:numPr>
        <w:spacing w:after="40" w:line="276" w:lineRule="auto"/>
        <w:jc w:val="both"/>
      </w:pPr>
      <w:r>
        <w:t>Optical line sensor for hematocrit/RBC concentration.</w:t>
      </w:r>
    </w:p>
    <w:p w:rsidR="00DD5494" w:rsidRDefault="00F65E73">
      <w:pPr>
        <w:pStyle w:val="ListParagraph"/>
        <w:numPr>
          <w:ilvl w:val="0"/>
          <w:numId w:val="2"/>
        </w:numPr>
        <w:spacing w:after="40" w:line="276" w:lineRule="auto"/>
        <w:jc w:val="both"/>
      </w:pPr>
      <w:r>
        <w:t>Air-in-line detector on reinfusion line.</w:t>
      </w:r>
    </w:p>
    <w:p w:rsidR="00DD5494" w:rsidRDefault="00F65E73">
      <w:pPr>
        <w:pStyle w:val="ListParagraph"/>
        <w:numPr>
          <w:ilvl w:val="0"/>
          <w:numId w:val="2"/>
        </w:numPr>
        <w:spacing w:after="40" w:line="276" w:lineRule="auto"/>
        <w:jc w:val="both"/>
      </w:pPr>
      <w:r>
        <w:t>Weight or level sensors o</w:t>
      </w:r>
      <w:r>
        <w:t>n waste and reinfusion bags (where applicable).</w:t>
      </w:r>
    </w:p>
    <w:p w:rsidR="00DD5494" w:rsidRDefault="00F65E73">
      <w:pPr>
        <w:spacing w:after="100" w:line="276" w:lineRule="auto"/>
        <w:jc w:val="both"/>
      </w:pPr>
      <w:r>
        <w:rPr>
          <w:b/>
          <w:bCs/>
        </w:rPr>
        <w:t>Vacuum System</w:t>
      </w:r>
    </w:p>
    <w:p w:rsidR="00DD5494" w:rsidRDefault="00F65E73">
      <w:pPr>
        <w:pStyle w:val="ListParagraph"/>
        <w:numPr>
          <w:ilvl w:val="0"/>
          <w:numId w:val="2"/>
        </w:numPr>
        <w:spacing w:after="40" w:line="276" w:lineRule="auto"/>
        <w:jc w:val="both"/>
      </w:pPr>
      <w:r>
        <w:t>Integrated dual-function vacuum pump module with regulating valve.</w:t>
      </w:r>
    </w:p>
    <w:p w:rsidR="00DD5494" w:rsidRDefault="00F65E73">
      <w:pPr>
        <w:pStyle w:val="ListParagraph"/>
        <w:numPr>
          <w:ilvl w:val="0"/>
          <w:numId w:val="2"/>
        </w:numPr>
        <w:spacing w:after="40" w:line="276" w:lineRule="auto"/>
        <w:jc w:val="both"/>
      </w:pPr>
      <w:r>
        <w:t>Vacuum range: 0—300 mmHg (0—40 kPa), adjustable.</w:t>
      </w:r>
    </w:p>
    <w:p w:rsidR="00DD5494" w:rsidRDefault="00F65E73">
      <w:pPr>
        <w:pStyle w:val="ListParagraph"/>
        <w:numPr>
          <w:ilvl w:val="0"/>
          <w:numId w:val="2"/>
        </w:numPr>
        <w:spacing w:after="40" w:line="276" w:lineRule="auto"/>
        <w:jc w:val="both"/>
      </w:pPr>
      <w:r>
        <w:t>Suitable for connection to collection reservoir.</w:t>
      </w:r>
    </w:p>
    <w:p w:rsidR="00DD5494" w:rsidRDefault="00F65E73">
      <w:pPr>
        <w:spacing w:after="100" w:line="276" w:lineRule="auto"/>
        <w:jc w:val="both"/>
      </w:pPr>
      <w:r>
        <w:rPr>
          <w:b/>
          <w:bCs/>
        </w:rPr>
        <w:t>Performance</w:t>
      </w:r>
    </w:p>
    <w:p w:rsidR="00DD5494" w:rsidRDefault="00F65E73">
      <w:pPr>
        <w:pStyle w:val="ListParagraph"/>
        <w:numPr>
          <w:ilvl w:val="0"/>
          <w:numId w:val="2"/>
        </w:numPr>
        <w:spacing w:after="40" w:line="276" w:lineRule="auto"/>
        <w:jc w:val="both"/>
      </w:pPr>
      <w:r>
        <w:t>RBC recovery efficiency: ≥ 85% (typical).</w:t>
      </w:r>
    </w:p>
    <w:p w:rsidR="00DD5494" w:rsidRDefault="00F65E73">
      <w:pPr>
        <w:pStyle w:val="ListParagraph"/>
        <w:numPr>
          <w:ilvl w:val="0"/>
          <w:numId w:val="2"/>
        </w:numPr>
        <w:spacing w:after="40" w:line="276" w:lineRule="auto"/>
        <w:jc w:val="both"/>
      </w:pPr>
      <w:r>
        <w:t>Wash quality: ≥ 95% removal of free hemoglobin, heparin, and plasma proteins.</w:t>
      </w:r>
    </w:p>
    <w:p w:rsidR="00DD5494" w:rsidRDefault="00F65E73">
      <w:pPr>
        <w:pStyle w:val="ListParagraph"/>
        <w:numPr>
          <w:ilvl w:val="0"/>
          <w:numId w:val="2"/>
        </w:numPr>
        <w:spacing w:after="40" w:line="276" w:lineRule="auto"/>
        <w:jc w:val="both"/>
      </w:pPr>
      <w:r>
        <w:t>Final hematocrit of processed product: typically 55—75%, adjustable by protocol.</w:t>
      </w:r>
    </w:p>
    <w:p w:rsidR="00DD5494" w:rsidRDefault="00F65E73">
      <w:pPr>
        <w:spacing w:after="100" w:line="276" w:lineRule="auto"/>
        <w:jc w:val="both"/>
      </w:pPr>
      <w:r>
        <w:rPr>
          <w:b/>
          <w:bCs/>
        </w:rPr>
        <w:t>Data Management</w:t>
      </w:r>
    </w:p>
    <w:p w:rsidR="00DD5494" w:rsidRDefault="00F65E73">
      <w:pPr>
        <w:pStyle w:val="ListParagraph"/>
        <w:numPr>
          <w:ilvl w:val="0"/>
          <w:numId w:val="2"/>
        </w:numPr>
        <w:spacing w:after="40" w:line="276" w:lineRule="auto"/>
        <w:jc w:val="both"/>
      </w:pPr>
      <w:r>
        <w:t>Case data storage (minimum 100 cases).</w:t>
      </w:r>
    </w:p>
    <w:p w:rsidR="00DD5494" w:rsidRDefault="00F65E73">
      <w:pPr>
        <w:pStyle w:val="ListParagraph"/>
        <w:numPr>
          <w:ilvl w:val="0"/>
          <w:numId w:val="2"/>
        </w:numPr>
        <w:spacing w:after="40" w:line="276" w:lineRule="auto"/>
        <w:jc w:val="both"/>
      </w:pPr>
      <w:r>
        <w:t>USB and/or Ethernet export.</w:t>
      </w:r>
    </w:p>
    <w:p w:rsidR="00DD5494" w:rsidRDefault="00F65E73">
      <w:pPr>
        <w:pStyle w:val="ListParagraph"/>
        <w:numPr>
          <w:ilvl w:val="0"/>
          <w:numId w:val="2"/>
        </w:numPr>
        <w:spacing w:after="40" w:line="276" w:lineRule="auto"/>
        <w:jc w:val="both"/>
      </w:pPr>
      <w:r>
        <w:t>Printable case summary reports.</w:t>
      </w:r>
    </w:p>
    <w:p w:rsidR="00DD5494" w:rsidRDefault="00F65E73">
      <w:pPr>
        <w:spacing w:after="100" w:line="276" w:lineRule="auto"/>
        <w:jc w:val="both"/>
      </w:pPr>
      <w:r>
        <w:rPr>
          <w:b/>
          <w:bCs/>
        </w:rPr>
        <w:t>Power &amp; Battery</w:t>
      </w:r>
    </w:p>
    <w:p w:rsidR="00DD5494" w:rsidRDefault="00F65E73">
      <w:pPr>
        <w:pStyle w:val="ListParagraph"/>
        <w:numPr>
          <w:ilvl w:val="0"/>
          <w:numId w:val="2"/>
        </w:numPr>
        <w:spacing w:after="40" w:line="276" w:lineRule="auto"/>
        <w:jc w:val="both"/>
      </w:pPr>
      <w:r>
        <w:t>Input: 100—240 VAC, 50/60 Hz.</w:t>
      </w:r>
    </w:p>
    <w:p w:rsidR="00DD5494" w:rsidRDefault="00F65E73">
      <w:pPr>
        <w:pStyle w:val="ListParagraph"/>
        <w:numPr>
          <w:ilvl w:val="0"/>
          <w:numId w:val="2"/>
        </w:numPr>
        <w:spacing w:after="40" w:line="276" w:lineRule="auto"/>
        <w:jc w:val="both"/>
      </w:pPr>
      <w:r>
        <w:t>Internal rechargeable backup battery: minimum 20—30 minutes for safe procedure completion during mains failure.</w:t>
      </w:r>
    </w:p>
    <w:p w:rsidR="00DD5494" w:rsidRDefault="00F65E73">
      <w:pPr>
        <w:spacing w:after="100" w:line="276" w:lineRule="auto"/>
        <w:jc w:val="both"/>
      </w:pPr>
      <w:r>
        <w:rPr>
          <w:b/>
          <w:bCs/>
        </w:rPr>
        <w:t>Physical &amp; Environmental</w:t>
      </w:r>
    </w:p>
    <w:p w:rsidR="00DD5494" w:rsidRDefault="00F65E73">
      <w:pPr>
        <w:pStyle w:val="ListParagraph"/>
        <w:numPr>
          <w:ilvl w:val="0"/>
          <w:numId w:val="2"/>
        </w:numPr>
        <w:spacing w:after="40" w:line="276" w:lineRule="auto"/>
        <w:jc w:val="both"/>
      </w:pPr>
      <w:r>
        <w:t>Mobile cart on lockable castors.</w:t>
      </w:r>
    </w:p>
    <w:p w:rsidR="00DD5494" w:rsidRDefault="00F65E73">
      <w:pPr>
        <w:pStyle w:val="ListParagraph"/>
        <w:numPr>
          <w:ilvl w:val="0"/>
          <w:numId w:val="2"/>
        </w:numPr>
        <w:spacing w:after="40" w:line="276" w:lineRule="auto"/>
        <w:jc w:val="both"/>
      </w:pPr>
      <w:r>
        <w:t>Operating: 10—40 °C, 10—90% RH non-condensing.</w:t>
      </w:r>
    </w:p>
    <w:p w:rsidR="00DD5494" w:rsidRDefault="00F65E73">
      <w:pPr>
        <w:spacing w:after="100" w:line="276" w:lineRule="auto"/>
        <w:jc w:val="both"/>
      </w:pPr>
      <w:r>
        <w:rPr>
          <w:b/>
          <w:bCs/>
        </w:rPr>
        <w:t>Electrical Safety &amp; Standards</w:t>
      </w:r>
    </w:p>
    <w:p w:rsidR="00DD5494" w:rsidRDefault="00F65E73">
      <w:pPr>
        <w:pStyle w:val="ListParagraph"/>
        <w:numPr>
          <w:ilvl w:val="0"/>
          <w:numId w:val="2"/>
        </w:numPr>
        <w:spacing w:after="40" w:line="276" w:lineRule="auto"/>
        <w:jc w:val="both"/>
      </w:pPr>
      <w:r>
        <w:t>Class I, Type BF applied parts.</w:t>
      </w:r>
    </w:p>
    <w:p w:rsidR="00DD5494" w:rsidRDefault="00F65E73">
      <w:pPr>
        <w:pStyle w:val="ListParagraph"/>
        <w:numPr>
          <w:ilvl w:val="0"/>
          <w:numId w:val="2"/>
        </w:numPr>
        <w:spacing w:after="40" w:line="276" w:lineRule="auto"/>
        <w:jc w:val="both"/>
      </w:pPr>
      <w:r>
        <w:t>IEC 60601-1, IEC 60601-1-2, ISO 13485, ISO 14971, IEC 62304.</w:t>
      </w:r>
    </w:p>
    <w:p w:rsidR="00DD5494" w:rsidRDefault="00F65E73">
      <w:pPr>
        <w:pStyle w:val="ListParagraph"/>
        <w:numPr>
          <w:ilvl w:val="0"/>
          <w:numId w:val="2"/>
        </w:numPr>
        <w:spacing w:after="40" w:line="276" w:lineRule="auto"/>
        <w:jc w:val="both"/>
      </w:pPr>
      <w:r>
        <w:t>CE MDR / US FDA cleared.</w:t>
      </w:r>
    </w:p>
    <w:p w:rsidR="00DD5494" w:rsidRDefault="00F65E73">
      <w:pPr>
        <w:pStyle w:val="Heading2"/>
        <w:pBdr>
          <w:bottom w:val="single" w:sz="6" w:space="3" w:color="2E5AAC"/>
        </w:pBdr>
      </w:pPr>
      <w:bookmarkStart w:id="20" w:name="_Toc235444218"/>
      <w:r>
        <w:t>3.</w:t>
      </w:r>
      <w:r>
        <w:t>3 Standard Accessories</w:t>
      </w:r>
      <w:bookmarkEnd w:id="20"/>
    </w:p>
    <w:p w:rsidR="00DD5494" w:rsidRDefault="00F65E73">
      <w:pPr>
        <w:spacing w:after="100" w:line="276" w:lineRule="auto"/>
        <w:jc w:val="both"/>
      </w:pPr>
      <w:r>
        <w:rPr>
          <w:b/>
          <w:bCs/>
        </w:rPr>
        <w:t>Mobile Main Console with Protective Cover and Accessory Drawer</w:t>
      </w:r>
      <w:r>
        <w:t xml:space="preserve"> — antistatic castors with brake; splash-resistant cover; storage drawer for disposables and cables.</w:t>
      </w:r>
    </w:p>
    <w:p w:rsidR="00DD5494" w:rsidRDefault="00F65E73">
      <w:pPr>
        <w:spacing w:after="100" w:line="276" w:lineRule="auto"/>
        <w:jc w:val="both"/>
      </w:pPr>
      <w:r>
        <w:rPr>
          <w:b/>
          <w:bCs/>
        </w:rPr>
        <w:t>Integrated Optical Bowl Sensor and Line Sensor System</w:t>
      </w:r>
      <w:r>
        <w:t xml:space="preserve"> — infrared/optic</w:t>
      </w:r>
      <w:r>
        <w:t>al sensors for bowl fill and hematocrit detection; calibrated for standard bowl sizes.</w:t>
      </w:r>
    </w:p>
    <w:p w:rsidR="00DD5494" w:rsidRDefault="00F65E73">
      <w:pPr>
        <w:spacing w:after="100" w:line="276" w:lineRule="auto"/>
        <w:jc w:val="both"/>
      </w:pPr>
      <w:r>
        <w:rPr>
          <w:b/>
          <w:bCs/>
        </w:rPr>
        <w:t>High-Resolution Color Graphic User Interface Screen</w:t>
      </w:r>
      <w:r>
        <w:t xml:space="preserve"> — minimum 10-inch color touchscreen; resolution ≥ 800 × 600; sunlight-readable; disinfectant-compatible.</w:t>
      </w:r>
    </w:p>
    <w:p w:rsidR="00DD5494" w:rsidRDefault="00F65E73">
      <w:pPr>
        <w:spacing w:after="100" w:line="276" w:lineRule="auto"/>
        <w:jc w:val="both"/>
      </w:pPr>
      <w:r>
        <w:rPr>
          <w:b/>
          <w:bCs/>
        </w:rPr>
        <w:t>Dual-Functio</w:t>
      </w:r>
      <w:r>
        <w:rPr>
          <w:b/>
          <w:bCs/>
        </w:rPr>
        <w:t>n Vacuum Pump Module with Regulatory Valve</w:t>
      </w:r>
      <w:r>
        <w:t xml:space="preserve"> — integrated vacuum pump; range 0—300 mmHg; adjustable regulator; low-flow and high-vacuum alarms.</w:t>
      </w:r>
    </w:p>
    <w:p w:rsidR="00DD5494" w:rsidRDefault="00F65E73">
      <w:pPr>
        <w:spacing w:after="100" w:line="276" w:lineRule="auto"/>
        <w:jc w:val="both"/>
      </w:pPr>
      <w:r>
        <w:rPr>
          <w:b/>
          <w:bCs/>
        </w:rPr>
        <w:t>Reusable Waste Bag Collection Ring Holder</w:t>
      </w:r>
      <w:r>
        <w:t xml:space="preserve"> — stainless-steel/anodized aluminum ring; accepts standard-size waste ba</w:t>
      </w:r>
      <w:r>
        <w:t>gs; mounts on mast.</w:t>
      </w:r>
    </w:p>
    <w:p w:rsidR="00DD5494" w:rsidRDefault="00F65E73">
      <w:pPr>
        <w:spacing w:after="100" w:line="276" w:lineRule="auto"/>
        <w:jc w:val="both"/>
      </w:pPr>
      <w:r>
        <w:rPr>
          <w:b/>
          <w:bCs/>
        </w:rPr>
        <w:t>Reusable Autologous Blood Collection Reservoir Holder Bracket</w:t>
      </w:r>
      <w:r>
        <w:t xml:space="preserve"> — universal bracket for cardiotomy reservoirs; height-adjustable; mast-mount.</w:t>
      </w:r>
    </w:p>
    <w:p w:rsidR="00DD5494" w:rsidRDefault="00F65E73">
      <w:pPr>
        <w:spacing w:after="100" w:line="276" w:lineRule="auto"/>
        <w:jc w:val="both"/>
      </w:pPr>
      <w:r>
        <w:rPr>
          <w:b/>
          <w:bCs/>
        </w:rPr>
        <w:t>Internal Rechargeable Backup Battery Pack</w:t>
      </w:r>
      <w:r>
        <w:t xml:space="preserve"> — sealed maintenance-free; minimum 20 minutes runtime;</w:t>
      </w:r>
      <w:r>
        <w:t xml:space="preserve"> status indicator; auto-changeover.</w:t>
      </w:r>
    </w:p>
    <w:p w:rsidR="00DD5494" w:rsidRDefault="00F65E73">
      <w:pPr>
        <w:spacing w:after="100" w:line="276" w:lineRule="auto"/>
        <w:jc w:val="both"/>
      </w:pPr>
      <w:r>
        <w:rPr>
          <w:b/>
          <w:bCs/>
        </w:rPr>
        <w:t>Main Power Cable with Medical-Grade Plug</w:t>
      </w:r>
      <w:r>
        <w:t xml:space="preserve"> — hospital-grade, minimum 3 m, appropriate regional plug.</w:t>
      </w:r>
    </w:p>
    <w:p w:rsidR="00DD5494" w:rsidRDefault="00F65E73">
      <w:pPr>
        <w:pStyle w:val="Heading2"/>
        <w:pBdr>
          <w:bottom w:val="single" w:sz="6" w:space="3" w:color="2E5AAC"/>
        </w:pBdr>
      </w:pPr>
      <w:bookmarkStart w:id="21" w:name="_Toc235444219"/>
      <w:r>
        <w:t>3.4 Installation Requirements</w:t>
      </w:r>
      <w:bookmarkEnd w:id="21"/>
    </w:p>
    <w:p w:rsidR="00DD5494" w:rsidRDefault="00F65E73">
      <w:pPr>
        <w:spacing w:after="100" w:line="276" w:lineRule="auto"/>
        <w:jc w:val="both"/>
      </w:pPr>
      <w:r>
        <w:t>Standard mains outlet; OR/ICU floor space; provision for consumables storage; network connection where applicable.</w:t>
      </w:r>
    </w:p>
    <w:p w:rsidR="00DD5494" w:rsidRDefault="00F65E73">
      <w:pPr>
        <w:pStyle w:val="Heading2"/>
        <w:pBdr>
          <w:bottom w:val="single" w:sz="6" w:space="3" w:color="2E5AAC"/>
        </w:pBdr>
      </w:pPr>
      <w:bookmarkStart w:id="22" w:name="_Toc235444220"/>
      <w:r>
        <w:t>3.5 Documentation</w:t>
      </w:r>
      <w:bookmarkEnd w:id="22"/>
    </w:p>
    <w:p w:rsidR="00DD5494" w:rsidRDefault="00F65E73">
      <w:pPr>
        <w:spacing w:after="100" w:line="276" w:lineRule="auto"/>
        <w:jc w:val="both"/>
      </w:pPr>
      <w:r>
        <w:t>Full documentation set as per general requirement.</w:t>
      </w:r>
    </w:p>
    <w:p w:rsidR="00DD5494" w:rsidRDefault="00F65E73">
      <w:pPr>
        <w:pStyle w:val="Heading2"/>
        <w:pBdr>
          <w:bottom w:val="single" w:sz="6" w:space="3" w:color="2E5AAC"/>
        </w:pBdr>
      </w:pPr>
      <w:bookmarkStart w:id="23" w:name="_Toc235444221"/>
      <w:r>
        <w:t>3.6 Training</w:t>
      </w:r>
      <w:bookmarkEnd w:id="23"/>
    </w:p>
    <w:p w:rsidR="00DD5494" w:rsidRDefault="00F65E73">
      <w:pPr>
        <w:spacing w:after="100" w:line="276" w:lineRule="auto"/>
        <w:jc w:val="both"/>
      </w:pPr>
      <w:r>
        <w:t>Clinical (perfusionist/OR nurse) training; biomedical train</w:t>
      </w:r>
      <w:r>
        <w:t>ing; PM &amp; troubleshooting training.</w:t>
      </w:r>
    </w:p>
    <w:p w:rsidR="00DD5494" w:rsidRDefault="00F65E73">
      <w:pPr>
        <w:pStyle w:val="Heading2"/>
        <w:pBdr>
          <w:bottom w:val="single" w:sz="6" w:space="3" w:color="2E5AAC"/>
        </w:pBdr>
      </w:pPr>
      <w:bookmarkStart w:id="24" w:name="_Toc235444222"/>
      <w:r>
        <w:t>3.7 Warranty</w:t>
      </w:r>
      <w:bookmarkEnd w:id="24"/>
    </w:p>
    <w:p w:rsidR="00DD5494" w:rsidRDefault="00F65E73">
      <w:pPr>
        <w:spacing w:after="100" w:line="276" w:lineRule="auto"/>
        <w:jc w:val="both"/>
      </w:pPr>
      <w:r>
        <w:t>Minimum two (2) years comprehensive on-site warranty.</w:t>
      </w:r>
    </w:p>
    <w:p w:rsidR="00DD5494" w:rsidRDefault="00F65E73">
      <w:r>
        <w:br w:type="page"/>
      </w:r>
    </w:p>
    <w:p w:rsidR="00DD5494" w:rsidRDefault="00F65E73">
      <w:pPr>
        <w:pStyle w:val="Heading1"/>
        <w:shd w:val="clear" w:color="auto" w:fill="1F3864"/>
        <w:ind w:left="200" w:right="200"/>
      </w:pPr>
      <w:bookmarkStart w:id="25" w:name="_Toc235444223"/>
      <w:r>
        <w:t>4. HYPOTHERMIA MACHINE / HEATER-COOLER UNIT</w:t>
      </w:r>
      <w:bookmarkEnd w:id="25"/>
    </w:p>
    <w:p w:rsidR="00DD5494" w:rsidRDefault="00F65E73">
      <w:pPr>
        <w:spacing w:before="60" w:after="240"/>
      </w:pPr>
      <w:r>
        <w:rPr>
          <w:i/>
          <w:iCs/>
          <w:color w:val="595959"/>
        </w:rPr>
        <w:t>Quantity: 1</w:t>
      </w:r>
    </w:p>
    <w:p w:rsidR="00DD5494" w:rsidRDefault="00F65E73">
      <w:pPr>
        <w:pStyle w:val="Heading2"/>
        <w:pBdr>
          <w:bottom w:val="single" w:sz="6" w:space="3" w:color="2E5AAC"/>
        </w:pBdr>
      </w:pPr>
      <w:bookmarkStart w:id="26" w:name="_Toc235444224"/>
      <w:r>
        <w:t>4.1 Clinical &amp; Functional Specifications</w:t>
      </w:r>
      <w:bookmarkEnd w:id="26"/>
    </w:p>
    <w:p w:rsidR="00DD5494" w:rsidRDefault="00F65E73">
      <w:pPr>
        <w:spacing w:after="100" w:line="276" w:lineRule="auto"/>
        <w:jc w:val="both"/>
      </w:pPr>
      <w:r>
        <w:t>A dual-circuit heater-cooler unit intended to provide independently regulated temperature-controlled water circulation to (a) patient warming/cooling blankets and (b) the heat exchanger of the oxygenator and cardioplegia system during cardiopulmonary bypas</w:t>
      </w:r>
      <w:r>
        <w:t>s. The unit shall allow independent cooling and rewarming of the patient and the perfusion circuit, with precise temperature regulation, high thermal capacity, and physically separated water circuits to minimize aerosol contamination risk.</w:t>
      </w:r>
    </w:p>
    <w:p w:rsidR="00DD5494" w:rsidRDefault="00F65E73">
      <w:pPr>
        <w:pStyle w:val="Heading2"/>
        <w:pBdr>
          <w:bottom w:val="single" w:sz="6" w:space="3" w:color="2E5AAC"/>
        </w:pBdr>
      </w:pPr>
      <w:bookmarkStart w:id="27" w:name="_Toc235444225"/>
      <w:r>
        <w:t xml:space="preserve">4.2 Engineering </w:t>
      </w:r>
      <w:r>
        <w:t>Technical Specifications</w:t>
      </w:r>
      <w:bookmarkEnd w:id="27"/>
    </w:p>
    <w:p w:rsidR="00DD5494" w:rsidRDefault="00F65E73">
      <w:pPr>
        <w:spacing w:after="100" w:line="276" w:lineRule="auto"/>
        <w:jc w:val="both"/>
      </w:pPr>
      <w:r>
        <w:rPr>
          <w:b/>
          <w:bCs/>
        </w:rPr>
        <w:t>Configuration</w:t>
      </w:r>
    </w:p>
    <w:p w:rsidR="00DD5494" w:rsidRDefault="00F65E73">
      <w:pPr>
        <w:pStyle w:val="ListParagraph"/>
        <w:numPr>
          <w:ilvl w:val="0"/>
          <w:numId w:val="2"/>
        </w:numPr>
        <w:spacing w:after="40" w:line="276" w:lineRule="auto"/>
        <w:jc w:val="both"/>
      </w:pPr>
      <w:r>
        <w:t>Two (minimum) independent, physically separated water circuits: one for patient blanket, one for oxygenator/cardioplegia heat exchanger.</w:t>
      </w:r>
    </w:p>
    <w:p w:rsidR="00DD5494" w:rsidRDefault="00F65E73">
      <w:pPr>
        <w:pStyle w:val="ListParagraph"/>
        <w:numPr>
          <w:ilvl w:val="0"/>
          <w:numId w:val="2"/>
        </w:numPr>
        <w:spacing w:after="40" w:line="276" w:lineRule="auto"/>
        <w:jc w:val="both"/>
      </w:pPr>
      <w:r>
        <w:t>Optional third circuit for cardioplegia (where applicable).</w:t>
      </w:r>
    </w:p>
    <w:p w:rsidR="00DD5494" w:rsidRDefault="00F65E73">
      <w:pPr>
        <w:spacing w:after="100" w:line="276" w:lineRule="auto"/>
        <w:jc w:val="both"/>
      </w:pPr>
      <w:r>
        <w:rPr>
          <w:b/>
          <w:bCs/>
        </w:rPr>
        <w:t>Temperature Range</w:t>
      </w:r>
    </w:p>
    <w:p w:rsidR="00DD5494" w:rsidRDefault="00F65E73">
      <w:pPr>
        <w:pStyle w:val="ListParagraph"/>
        <w:numPr>
          <w:ilvl w:val="0"/>
          <w:numId w:val="2"/>
        </w:numPr>
        <w:spacing w:after="40" w:line="276" w:lineRule="auto"/>
        <w:jc w:val="both"/>
      </w:pPr>
      <w:r>
        <w:t>Wa</w:t>
      </w:r>
      <w:r>
        <w:t>ter outlet temperature: minimum 4 °C to 42 °C, adjustable in ≤ 0.1 °C increments.</w:t>
      </w:r>
    </w:p>
    <w:p w:rsidR="00DD5494" w:rsidRDefault="00F65E73">
      <w:pPr>
        <w:pStyle w:val="ListParagraph"/>
        <w:numPr>
          <w:ilvl w:val="0"/>
          <w:numId w:val="2"/>
        </w:numPr>
        <w:spacing w:after="40" w:line="276" w:lineRule="auto"/>
        <w:jc w:val="both"/>
      </w:pPr>
      <w:r>
        <w:t>Temperature accuracy: within ±0.5 °C of setpoint.</w:t>
      </w:r>
    </w:p>
    <w:p w:rsidR="00DD5494" w:rsidRDefault="00F65E73">
      <w:pPr>
        <w:pStyle w:val="ListParagraph"/>
        <w:numPr>
          <w:ilvl w:val="0"/>
          <w:numId w:val="2"/>
        </w:numPr>
        <w:spacing w:after="40" w:line="276" w:lineRule="auto"/>
        <w:jc w:val="both"/>
      </w:pPr>
      <w:r>
        <w:t>Independent setpoints for each circuit.</w:t>
      </w:r>
    </w:p>
    <w:p w:rsidR="00DD5494" w:rsidRDefault="00F65E73">
      <w:pPr>
        <w:spacing w:after="100" w:line="276" w:lineRule="auto"/>
        <w:jc w:val="both"/>
      </w:pPr>
      <w:r>
        <w:rPr>
          <w:b/>
          <w:bCs/>
        </w:rPr>
        <w:t>Cooling &amp; Heating Capacity</w:t>
      </w:r>
    </w:p>
    <w:p w:rsidR="00DD5494" w:rsidRDefault="00F65E73">
      <w:pPr>
        <w:pStyle w:val="ListParagraph"/>
        <w:numPr>
          <w:ilvl w:val="0"/>
          <w:numId w:val="2"/>
        </w:numPr>
        <w:spacing w:after="40" w:line="276" w:lineRule="auto"/>
        <w:jc w:val="both"/>
      </w:pPr>
      <w:r>
        <w:t>Cooling capacity: minimum 1000 W at 20 °C (typical).</w:t>
      </w:r>
    </w:p>
    <w:p w:rsidR="00DD5494" w:rsidRDefault="00F65E73">
      <w:pPr>
        <w:pStyle w:val="ListParagraph"/>
        <w:numPr>
          <w:ilvl w:val="0"/>
          <w:numId w:val="2"/>
        </w:numPr>
        <w:spacing w:after="40" w:line="276" w:lineRule="auto"/>
        <w:jc w:val="both"/>
      </w:pPr>
      <w:r>
        <w:t>Heating capacity: minimum 1500 W (typical).</w:t>
      </w:r>
    </w:p>
    <w:p w:rsidR="00DD5494" w:rsidRDefault="00F65E73">
      <w:pPr>
        <w:pStyle w:val="ListParagraph"/>
        <w:numPr>
          <w:ilvl w:val="0"/>
          <w:numId w:val="2"/>
        </w:numPr>
        <w:spacing w:after="40" w:line="276" w:lineRule="auto"/>
        <w:jc w:val="both"/>
      </w:pPr>
      <w:r>
        <w:t>Rapid pull-down and warm-up performance for adult CPB.</w:t>
      </w:r>
    </w:p>
    <w:p w:rsidR="00DD5494" w:rsidRDefault="00F65E73">
      <w:pPr>
        <w:spacing w:after="100" w:line="276" w:lineRule="auto"/>
        <w:jc w:val="both"/>
      </w:pPr>
      <w:r>
        <w:rPr>
          <w:b/>
          <w:bCs/>
        </w:rPr>
        <w:t>Water Flow</w:t>
      </w:r>
    </w:p>
    <w:p w:rsidR="00DD5494" w:rsidRDefault="00F65E73">
      <w:pPr>
        <w:pStyle w:val="ListParagraph"/>
        <w:numPr>
          <w:ilvl w:val="0"/>
          <w:numId w:val="2"/>
        </w:numPr>
        <w:spacing w:after="40" w:line="276" w:lineRule="auto"/>
        <w:jc w:val="both"/>
      </w:pPr>
      <w:r>
        <w:t>Circulation flow: minimum 10—20 L/min per circuit.</w:t>
      </w:r>
    </w:p>
    <w:p w:rsidR="00DD5494" w:rsidRDefault="00F65E73">
      <w:pPr>
        <w:pStyle w:val="ListParagraph"/>
        <w:numPr>
          <w:ilvl w:val="0"/>
          <w:numId w:val="2"/>
        </w:numPr>
        <w:spacing w:after="40" w:line="276" w:lineRule="auto"/>
        <w:jc w:val="both"/>
      </w:pPr>
      <w:r>
        <w:t>Flow monitoring with low-flow alarm.</w:t>
      </w:r>
    </w:p>
    <w:p w:rsidR="00DD5494" w:rsidRDefault="00F65E73">
      <w:pPr>
        <w:spacing w:after="100" w:line="276" w:lineRule="auto"/>
        <w:jc w:val="both"/>
      </w:pPr>
      <w:r>
        <w:rPr>
          <w:b/>
          <w:bCs/>
        </w:rPr>
        <w:t>Contr</w:t>
      </w:r>
      <w:r>
        <w:rPr>
          <w:b/>
          <w:bCs/>
        </w:rPr>
        <w:t>ols &amp; Display</w:t>
      </w:r>
    </w:p>
    <w:p w:rsidR="00DD5494" w:rsidRDefault="00F65E73">
      <w:pPr>
        <w:pStyle w:val="ListParagraph"/>
        <w:numPr>
          <w:ilvl w:val="0"/>
          <w:numId w:val="2"/>
        </w:numPr>
        <w:spacing w:after="40" w:line="276" w:lineRule="auto"/>
        <w:jc w:val="both"/>
      </w:pPr>
      <w:r>
        <w:t>Independent digital temperature controller for each circuit.</w:t>
      </w:r>
    </w:p>
    <w:p w:rsidR="00DD5494" w:rsidRDefault="00F65E73">
      <w:pPr>
        <w:pStyle w:val="ListParagraph"/>
        <w:numPr>
          <w:ilvl w:val="0"/>
          <w:numId w:val="2"/>
        </w:numPr>
        <w:spacing w:after="40" w:line="276" w:lineRule="auto"/>
        <w:jc w:val="both"/>
      </w:pPr>
      <w:r>
        <w:t>LED/LCD numeric display of setpoint and actual temperature.</w:t>
      </w:r>
    </w:p>
    <w:p w:rsidR="00DD5494" w:rsidRDefault="00F65E73">
      <w:pPr>
        <w:pStyle w:val="ListParagraph"/>
        <w:numPr>
          <w:ilvl w:val="0"/>
          <w:numId w:val="2"/>
        </w:numPr>
        <w:spacing w:after="40" w:line="276" w:lineRule="auto"/>
        <w:jc w:val="both"/>
      </w:pPr>
      <w:r>
        <w:t>Alarms: over-temperature, under-temperature, low water level, low flow, sensor failure.</w:t>
      </w:r>
    </w:p>
    <w:p w:rsidR="00DD5494" w:rsidRDefault="00F65E73">
      <w:pPr>
        <w:spacing w:after="100" w:line="276" w:lineRule="auto"/>
        <w:jc w:val="both"/>
      </w:pPr>
      <w:r>
        <w:rPr>
          <w:b/>
          <w:bCs/>
        </w:rPr>
        <w:t>Water System</w:t>
      </w:r>
    </w:p>
    <w:p w:rsidR="00DD5494" w:rsidRDefault="00F65E73">
      <w:pPr>
        <w:pStyle w:val="ListParagraph"/>
        <w:numPr>
          <w:ilvl w:val="0"/>
          <w:numId w:val="2"/>
        </w:numPr>
        <w:spacing w:after="40" w:line="276" w:lineRule="auto"/>
        <w:jc w:val="both"/>
      </w:pPr>
      <w:r>
        <w:t>Internal reservoir w</w:t>
      </w:r>
      <w:r>
        <w:t>ith capacity typically 5—15 L per circuit.</w:t>
      </w:r>
    </w:p>
    <w:p w:rsidR="00DD5494" w:rsidRDefault="00F65E73">
      <w:pPr>
        <w:pStyle w:val="ListParagraph"/>
        <w:numPr>
          <w:ilvl w:val="0"/>
          <w:numId w:val="2"/>
        </w:numPr>
        <w:spacing w:after="40" w:line="276" w:lineRule="auto"/>
        <w:jc w:val="both"/>
      </w:pPr>
      <w:r>
        <w:t>Integrated water filtration (particulate + optional antimicrobial), replaceable filter.</w:t>
      </w:r>
    </w:p>
    <w:p w:rsidR="00DD5494" w:rsidRDefault="00F65E73">
      <w:pPr>
        <w:pStyle w:val="ListParagraph"/>
        <w:numPr>
          <w:ilvl w:val="0"/>
          <w:numId w:val="2"/>
        </w:numPr>
        <w:spacing w:after="40" w:line="276" w:lineRule="auto"/>
        <w:jc w:val="both"/>
      </w:pPr>
      <w:r>
        <w:t>Electronic level sensors and drain provision.</w:t>
      </w:r>
    </w:p>
    <w:p w:rsidR="00DD5494" w:rsidRDefault="00F65E73">
      <w:pPr>
        <w:spacing w:after="100" w:line="276" w:lineRule="auto"/>
        <w:jc w:val="both"/>
      </w:pPr>
      <w:r>
        <w:rPr>
          <w:b/>
          <w:bCs/>
        </w:rPr>
        <w:t>Physical</w:t>
      </w:r>
    </w:p>
    <w:p w:rsidR="00DD5494" w:rsidRDefault="00F65E73">
      <w:pPr>
        <w:pStyle w:val="ListParagraph"/>
        <w:numPr>
          <w:ilvl w:val="0"/>
          <w:numId w:val="2"/>
        </w:numPr>
        <w:spacing w:after="40" w:line="276" w:lineRule="auto"/>
        <w:jc w:val="both"/>
      </w:pPr>
      <w:r>
        <w:t>Heavy-duty mobile chassis with independent front steering locks.</w:t>
      </w:r>
    </w:p>
    <w:p w:rsidR="00DD5494" w:rsidRDefault="00F65E73">
      <w:pPr>
        <w:pStyle w:val="ListParagraph"/>
        <w:numPr>
          <w:ilvl w:val="0"/>
          <w:numId w:val="2"/>
        </w:numPr>
        <w:spacing w:after="40" w:line="276" w:lineRule="auto"/>
        <w:jc w:val="both"/>
      </w:pPr>
      <w:r>
        <w:t>Compa</w:t>
      </w:r>
      <w:r>
        <w:t>ct footprint suitable for OR use; sound level ≤ 60 dBA at 1 m (typical).</w:t>
      </w:r>
    </w:p>
    <w:p w:rsidR="00DD5494" w:rsidRDefault="00F65E73">
      <w:pPr>
        <w:spacing w:after="100" w:line="276" w:lineRule="auto"/>
        <w:jc w:val="both"/>
      </w:pPr>
      <w:r>
        <w:rPr>
          <w:b/>
          <w:bCs/>
        </w:rPr>
        <w:t>Power</w:t>
      </w:r>
    </w:p>
    <w:p w:rsidR="00DD5494" w:rsidRDefault="00F65E73">
      <w:pPr>
        <w:pStyle w:val="ListParagraph"/>
        <w:numPr>
          <w:ilvl w:val="0"/>
          <w:numId w:val="2"/>
        </w:numPr>
        <w:spacing w:after="40" w:line="276" w:lineRule="auto"/>
        <w:jc w:val="both"/>
      </w:pPr>
      <w:r>
        <w:t>Input: 200—240 VAC, 50/60 Hz (or 100—240 VAC where configured).</w:t>
      </w:r>
    </w:p>
    <w:p w:rsidR="00DD5494" w:rsidRDefault="00F65E73">
      <w:pPr>
        <w:pStyle w:val="ListParagraph"/>
        <w:numPr>
          <w:ilvl w:val="0"/>
          <w:numId w:val="2"/>
        </w:numPr>
        <w:spacing w:after="40" w:line="276" w:lineRule="auto"/>
        <w:jc w:val="both"/>
      </w:pPr>
      <w:r>
        <w:t>Rated for continuous operation during full CPB.</w:t>
      </w:r>
    </w:p>
    <w:p w:rsidR="00DD5494" w:rsidRDefault="00F65E73">
      <w:pPr>
        <w:spacing w:after="100" w:line="276" w:lineRule="auto"/>
        <w:jc w:val="both"/>
      </w:pPr>
      <w:r>
        <w:rPr>
          <w:b/>
          <w:bCs/>
        </w:rPr>
        <w:t>Standards</w:t>
      </w:r>
    </w:p>
    <w:p w:rsidR="00DD5494" w:rsidRDefault="00F65E73">
      <w:pPr>
        <w:pStyle w:val="ListParagraph"/>
        <w:numPr>
          <w:ilvl w:val="0"/>
          <w:numId w:val="2"/>
        </w:numPr>
        <w:spacing w:after="40" w:line="276" w:lineRule="auto"/>
        <w:jc w:val="both"/>
      </w:pPr>
      <w:r>
        <w:t>IEC 60601-1, IEC 60601-1-2, IEC 60601-2-35 (blankets, where applicable), ISO 13485, ISO 14971.</w:t>
      </w:r>
    </w:p>
    <w:p w:rsidR="00DD5494" w:rsidRDefault="00F65E73">
      <w:pPr>
        <w:pStyle w:val="ListParagraph"/>
        <w:numPr>
          <w:ilvl w:val="0"/>
          <w:numId w:val="2"/>
        </w:numPr>
        <w:spacing w:after="40" w:line="276" w:lineRule="auto"/>
        <w:jc w:val="both"/>
      </w:pPr>
      <w:r>
        <w:t>CE MDR / US FDA cleared. Manufacturer shall provide documented biocontamination-prevention design and cleaning/disinfection protocol.</w:t>
      </w:r>
    </w:p>
    <w:p w:rsidR="00DD5494" w:rsidRDefault="00F65E73">
      <w:pPr>
        <w:pStyle w:val="Heading2"/>
        <w:pBdr>
          <w:bottom w:val="single" w:sz="6" w:space="3" w:color="2E5AAC"/>
        </w:pBdr>
      </w:pPr>
      <w:bookmarkStart w:id="28" w:name="_Toc235444226"/>
      <w:r>
        <w:t>4.3 Standard Accessories</w:t>
      </w:r>
      <w:bookmarkEnd w:id="28"/>
    </w:p>
    <w:p w:rsidR="00DD5494" w:rsidRDefault="00F65E73">
      <w:pPr>
        <w:spacing w:after="100" w:line="276" w:lineRule="auto"/>
        <w:jc w:val="both"/>
      </w:pPr>
      <w:r>
        <w:rPr>
          <w:b/>
          <w:bCs/>
        </w:rPr>
        <w:t>Heavy-Duty Mobile Chassis with Independent Front Steering Locks</w:t>
      </w:r>
      <w:r>
        <w:t xml:space="preserve"> — reinforced steel/aluminum frame; four castors, front two lockable/steerable; corrosion-resistant finish.</w:t>
      </w:r>
    </w:p>
    <w:p w:rsidR="00DD5494" w:rsidRDefault="00F65E73">
      <w:pPr>
        <w:spacing w:after="100" w:line="276" w:lineRule="auto"/>
        <w:jc w:val="both"/>
      </w:pPr>
      <w:r>
        <w:rPr>
          <w:b/>
          <w:bCs/>
        </w:rPr>
        <w:t>Separate, Insulated Circuits for Patient Blanket and Oxygenator Heat Exchanger</w:t>
      </w:r>
      <w:r>
        <w:t xml:space="preserve"> — phys</w:t>
      </w:r>
      <w:r>
        <w:t>ically separated tubing paths; insulated to minimize thermal loss; leak-tested.</w:t>
      </w:r>
    </w:p>
    <w:p w:rsidR="00DD5494" w:rsidRDefault="00F65E73">
      <w:pPr>
        <w:spacing w:after="100" w:line="276" w:lineRule="auto"/>
        <w:jc w:val="both"/>
      </w:pPr>
      <w:r>
        <w:rPr>
          <w:b/>
          <w:bCs/>
        </w:rPr>
        <w:t>Independent Digital Temperature Controller Panels for Each Circuit</w:t>
      </w:r>
      <w:r>
        <w:t xml:space="preserve"> — digital display for setpoint and actual temperature; user-adjustable range 4—42 °C; alarms and mute; keypad</w:t>
      </w:r>
      <w:r>
        <w:t xml:space="preserve"> or touchscreen.</w:t>
      </w:r>
    </w:p>
    <w:p w:rsidR="00DD5494" w:rsidRDefault="00F65E73">
      <w:pPr>
        <w:spacing w:after="100" w:line="276" w:lineRule="auto"/>
        <w:jc w:val="both"/>
      </w:pPr>
      <w:r>
        <w:rPr>
          <w:b/>
          <w:bCs/>
        </w:rPr>
        <w:t>Flexible Water-Delivery Connecting Hoses with Leak-Free Quick Couplings (2 pairs)</w:t>
      </w:r>
      <w:r>
        <w:t xml:space="preserve"> — medical-grade reinforced hoses; dry-break quick couplers; color-coded per circuit; length approximately 3—4 m.</w:t>
      </w:r>
    </w:p>
    <w:p w:rsidR="00DD5494" w:rsidRDefault="00F65E73">
      <w:pPr>
        <w:spacing w:after="100" w:line="276" w:lineRule="auto"/>
        <w:jc w:val="both"/>
      </w:pPr>
      <w:r>
        <w:rPr>
          <w:b/>
          <w:bCs/>
        </w:rPr>
        <w:t>Reusable Adult Warming/Cooling Water Blanket</w:t>
      </w:r>
      <w:r>
        <w:t xml:space="preserve"> — medical-grade PVC/TPU; adult size (approx. 150 × 60 cm); leak-tested; cleanable and disinfectable.</w:t>
      </w:r>
    </w:p>
    <w:p w:rsidR="00DD5494" w:rsidRDefault="00F65E73">
      <w:pPr>
        <w:spacing w:after="100" w:line="276" w:lineRule="auto"/>
        <w:jc w:val="both"/>
      </w:pPr>
      <w:r>
        <w:rPr>
          <w:b/>
          <w:bCs/>
        </w:rPr>
        <w:t>Reusable Pediatric Warming/Cooling Water Blanket</w:t>
      </w:r>
      <w:r>
        <w:t xml:space="preserve"> — pediatric size (approx. 90 × 45 cm); same construction; compatible with same hoses.</w:t>
      </w:r>
    </w:p>
    <w:p w:rsidR="00DD5494" w:rsidRDefault="00F65E73">
      <w:pPr>
        <w:spacing w:after="100" w:line="276" w:lineRule="auto"/>
        <w:jc w:val="both"/>
      </w:pPr>
      <w:r>
        <w:rPr>
          <w:b/>
          <w:bCs/>
        </w:rPr>
        <w:t>Internal Water Filt</w:t>
      </w:r>
      <w:r>
        <w:rPr>
          <w:b/>
          <w:bCs/>
        </w:rPr>
        <w:t>ration System with Replaceable Filter</w:t>
      </w:r>
      <w:r>
        <w:t xml:space="preserve"> — inline particulate filter; ≤ 50 µm typical; user-replaceable; service indicator.</w:t>
      </w:r>
    </w:p>
    <w:p w:rsidR="00DD5494" w:rsidRDefault="00F65E73">
      <w:pPr>
        <w:spacing w:after="100" w:line="276" w:lineRule="auto"/>
        <w:jc w:val="both"/>
      </w:pPr>
      <w:r>
        <w:rPr>
          <w:b/>
          <w:bCs/>
        </w:rPr>
        <w:t>Electronic Water Level Sensor and Alarm Indicators</w:t>
      </w:r>
      <w:r>
        <w:t xml:space="preserve"> — capacitive/optical level sensors; audible and visual low-level alarm.</w:t>
      </w:r>
    </w:p>
    <w:p w:rsidR="00DD5494" w:rsidRDefault="00F65E73">
      <w:pPr>
        <w:pStyle w:val="Heading2"/>
        <w:pBdr>
          <w:bottom w:val="single" w:sz="6" w:space="3" w:color="2E5AAC"/>
        </w:pBdr>
      </w:pPr>
      <w:bookmarkStart w:id="29" w:name="_Toc235444227"/>
      <w:r>
        <w:t>4.4 Installa</w:t>
      </w:r>
      <w:r>
        <w:t>tion Requirements</w:t>
      </w:r>
      <w:bookmarkEnd w:id="29"/>
    </w:p>
    <w:p w:rsidR="00DD5494" w:rsidRDefault="00F65E73">
      <w:pPr>
        <w:spacing w:after="100" w:line="276" w:lineRule="auto"/>
        <w:jc w:val="both"/>
      </w:pPr>
      <w:r>
        <w:t>Dedicated mains outlet with adequate current rating; supply of clean/distilled or per-manufacturer water; drainage provision; OR floor space with drainage access; ventilation to prevent heat build-up.</w:t>
      </w:r>
    </w:p>
    <w:p w:rsidR="00DD5494" w:rsidRDefault="00F65E73">
      <w:pPr>
        <w:pStyle w:val="Heading2"/>
        <w:pBdr>
          <w:bottom w:val="single" w:sz="6" w:space="3" w:color="2E5AAC"/>
        </w:pBdr>
      </w:pPr>
      <w:bookmarkStart w:id="30" w:name="_Toc235444228"/>
      <w:r>
        <w:t>4.5 Documentation</w:t>
      </w:r>
      <w:bookmarkEnd w:id="30"/>
    </w:p>
    <w:p w:rsidR="00DD5494" w:rsidRDefault="00F65E73">
      <w:pPr>
        <w:spacing w:after="100" w:line="276" w:lineRule="auto"/>
        <w:jc w:val="both"/>
      </w:pPr>
      <w:r>
        <w:t xml:space="preserve">Full documentation </w:t>
      </w:r>
      <w:r>
        <w:t>set including manufacturer cleaning/disinfection protocol.</w:t>
      </w:r>
    </w:p>
    <w:p w:rsidR="00DD5494" w:rsidRDefault="00F65E73">
      <w:pPr>
        <w:pStyle w:val="Heading2"/>
        <w:pBdr>
          <w:bottom w:val="single" w:sz="6" w:space="3" w:color="2E5AAC"/>
        </w:pBdr>
      </w:pPr>
      <w:bookmarkStart w:id="31" w:name="_Toc235444229"/>
      <w:r>
        <w:t>4.6 Training</w:t>
      </w:r>
      <w:bookmarkEnd w:id="31"/>
    </w:p>
    <w:p w:rsidR="00DD5494" w:rsidRDefault="00F65E73">
      <w:pPr>
        <w:spacing w:after="100" w:line="276" w:lineRule="auto"/>
        <w:jc w:val="both"/>
      </w:pPr>
      <w:r>
        <w:t>Clinical and biomedical training including cleaning, disinfection, and PM.</w:t>
      </w:r>
    </w:p>
    <w:p w:rsidR="00DD5494" w:rsidRDefault="00F65E73">
      <w:pPr>
        <w:pStyle w:val="Heading2"/>
        <w:pBdr>
          <w:bottom w:val="single" w:sz="6" w:space="3" w:color="2E5AAC"/>
        </w:pBdr>
      </w:pPr>
      <w:bookmarkStart w:id="32" w:name="_Toc235444230"/>
      <w:r>
        <w:t>4.7 Warranty</w:t>
      </w:r>
      <w:bookmarkEnd w:id="32"/>
    </w:p>
    <w:p w:rsidR="00DD5494" w:rsidRDefault="00F65E73">
      <w:pPr>
        <w:spacing w:after="100" w:line="276" w:lineRule="auto"/>
        <w:jc w:val="both"/>
      </w:pPr>
      <w:r>
        <w:t>Minimum two (2) years comprehensive on-site warranty.</w:t>
      </w:r>
    </w:p>
    <w:p w:rsidR="00DD5494" w:rsidRDefault="00F65E73">
      <w:r>
        <w:br w:type="page"/>
      </w:r>
    </w:p>
    <w:p w:rsidR="00DD5494" w:rsidRDefault="00F65E73">
      <w:pPr>
        <w:pStyle w:val="Heading1"/>
        <w:shd w:val="clear" w:color="auto" w:fill="1F3864"/>
        <w:ind w:left="200" w:right="200"/>
      </w:pPr>
      <w:bookmarkStart w:id="33" w:name="_Toc235444231"/>
      <w:r>
        <w:t>5. CARDIOPLEGIA DELIVERY SYSTEM</w:t>
      </w:r>
      <w:bookmarkEnd w:id="33"/>
    </w:p>
    <w:p w:rsidR="00DD5494" w:rsidRDefault="00F65E73">
      <w:pPr>
        <w:spacing w:before="60" w:after="240"/>
      </w:pPr>
      <w:r>
        <w:rPr>
          <w:i/>
          <w:iCs/>
          <w:color w:val="595959"/>
        </w:rPr>
        <w:t>Quantity</w:t>
      </w:r>
      <w:r>
        <w:rPr>
          <w:i/>
          <w:iCs/>
          <w:color w:val="595959"/>
        </w:rPr>
        <w:t>: 1</w:t>
      </w:r>
    </w:p>
    <w:p w:rsidR="00DD5494" w:rsidRDefault="00F65E73">
      <w:pPr>
        <w:pStyle w:val="Heading2"/>
        <w:pBdr>
          <w:bottom w:val="single" w:sz="6" w:space="3" w:color="2E5AAC"/>
        </w:pBdr>
      </w:pPr>
      <w:bookmarkStart w:id="34" w:name="_Toc235444232"/>
      <w:r>
        <w:t>5.1 Clinical &amp; Functional Specifications</w:t>
      </w:r>
      <w:bookmarkEnd w:id="34"/>
    </w:p>
    <w:p w:rsidR="00DD5494" w:rsidRDefault="00F65E73">
      <w:pPr>
        <w:spacing w:after="100" w:line="276" w:lineRule="auto"/>
        <w:jc w:val="both"/>
      </w:pPr>
      <w:r>
        <w:t>A dedicated cardioplegia delivery module for controlled administration of blood-based or crystalloid cardioplegia during CPB. The system shall control blood-to-crystalloid ratio, deliver precise flow, monitor de</w:t>
      </w:r>
      <w:r>
        <w:t>livery line pressure and temperature, and provide dose tracking with programmable timers. It shall be designed to integrate with the heart-lung machine mast/console or to operate as a standalone module.</w:t>
      </w:r>
    </w:p>
    <w:p w:rsidR="00DD5494" w:rsidRDefault="00F65E73">
      <w:pPr>
        <w:pStyle w:val="Heading2"/>
        <w:pBdr>
          <w:bottom w:val="single" w:sz="6" w:space="3" w:color="2E5AAC"/>
        </w:pBdr>
      </w:pPr>
      <w:bookmarkStart w:id="35" w:name="_Toc235444233"/>
      <w:r>
        <w:t>5.2 Engineering Technical Specifications</w:t>
      </w:r>
      <w:bookmarkEnd w:id="35"/>
    </w:p>
    <w:p w:rsidR="00DD5494" w:rsidRDefault="00F65E73">
      <w:pPr>
        <w:spacing w:after="100" w:line="276" w:lineRule="auto"/>
        <w:jc w:val="both"/>
      </w:pPr>
      <w:r>
        <w:rPr>
          <w:b/>
          <w:bCs/>
        </w:rPr>
        <w:t>Delivery Mod</w:t>
      </w:r>
      <w:r>
        <w:rPr>
          <w:b/>
          <w:bCs/>
        </w:rPr>
        <w:t>ule</w:t>
      </w:r>
    </w:p>
    <w:p w:rsidR="00DD5494" w:rsidRDefault="00F65E73">
      <w:pPr>
        <w:pStyle w:val="ListParagraph"/>
        <w:numPr>
          <w:ilvl w:val="0"/>
          <w:numId w:val="2"/>
        </w:numPr>
        <w:spacing w:after="40" w:line="276" w:lineRule="auto"/>
        <w:jc w:val="both"/>
      </w:pPr>
      <w:r>
        <w:t>Modular roller pump or electronic pump-driven delivery module.</w:t>
      </w:r>
    </w:p>
    <w:p w:rsidR="00DD5494" w:rsidRDefault="00F65E73">
      <w:pPr>
        <w:pStyle w:val="ListParagraph"/>
        <w:numPr>
          <w:ilvl w:val="0"/>
          <w:numId w:val="2"/>
        </w:numPr>
        <w:spacing w:after="40" w:line="276" w:lineRule="auto"/>
        <w:jc w:val="both"/>
      </w:pPr>
      <w:r>
        <w:t>Blood:crystalloid ratio: adjustable, typical 4:1, 8:1, and infinite (all-blood/all-crystalloid); user-selectable.</w:t>
      </w:r>
    </w:p>
    <w:p w:rsidR="00DD5494" w:rsidRDefault="00F65E73">
      <w:pPr>
        <w:pStyle w:val="ListParagraph"/>
        <w:numPr>
          <w:ilvl w:val="0"/>
          <w:numId w:val="2"/>
        </w:numPr>
        <w:spacing w:after="40" w:line="276" w:lineRule="auto"/>
        <w:jc w:val="both"/>
      </w:pPr>
      <w:r>
        <w:t>Delivery flow: minimum 0—1000 mL/min, adjustable in ≤ 10 mL/min increments.</w:t>
      </w:r>
    </w:p>
    <w:p w:rsidR="00DD5494" w:rsidRDefault="00F65E73">
      <w:pPr>
        <w:pStyle w:val="ListParagraph"/>
        <w:numPr>
          <w:ilvl w:val="0"/>
          <w:numId w:val="2"/>
        </w:numPr>
        <w:spacing w:after="40" w:line="276" w:lineRule="auto"/>
        <w:jc w:val="both"/>
      </w:pPr>
      <w:r>
        <w:t>Flow accuracy within ±5%.</w:t>
      </w:r>
    </w:p>
    <w:p w:rsidR="00DD5494" w:rsidRDefault="00F65E73">
      <w:pPr>
        <w:spacing w:after="100" w:line="276" w:lineRule="auto"/>
        <w:jc w:val="both"/>
      </w:pPr>
      <w:r>
        <w:rPr>
          <w:b/>
          <w:bCs/>
        </w:rPr>
        <w:t>Pressure Monitoring</w:t>
      </w:r>
    </w:p>
    <w:p w:rsidR="00DD5494" w:rsidRDefault="00F65E73">
      <w:pPr>
        <w:pStyle w:val="ListParagraph"/>
        <w:numPr>
          <w:ilvl w:val="0"/>
          <w:numId w:val="2"/>
        </w:numPr>
        <w:spacing w:after="40" w:line="276" w:lineRule="auto"/>
        <w:jc w:val="both"/>
      </w:pPr>
      <w:r>
        <w:t>Delivery line pressu</w:t>
      </w:r>
      <w:r>
        <w:t>re: range —100 to +500 mmHg, accuracy ±3% or ±3 mmHg.</w:t>
      </w:r>
    </w:p>
    <w:p w:rsidR="00DD5494" w:rsidRDefault="00F65E73">
      <w:pPr>
        <w:pStyle w:val="ListParagraph"/>
        <w:numPr>
          <w:ilvl w:val="0"/>
          <w:numId w:val="2"/>
        </w:numPr>
        <w:spacing w:after="40" w:line="276" w:lineRule="auto"/>
        <w:jc w:val="both"/>
      </w:pPr>
      <w:r>
        <w:t>User-set pressure limit with automatic pump slow-down/stop.</w:t>
      </w:r>
    </w:p>
    <w:p w:rsidR="00DD5494" w:rsidRDefault="00F65E73">
      <w:pPr>
        <w:spacing w:after="100" w:line="276" w:lineRule="auto"/>
        <w:jc w:val="both"/>
      </w:pPr>
      <w:r>
        <w:rPr>
          <w:b/>
          <w:bCs/>
        </w:rPr>
        <w:t>Temperature Monitoring</w:t>
      </w:r>
    </w:p>
    <w:p w:rsidR="00DD5494" w:rsidRDefault="00F65E73">
      <w:pPr>
        <w:pStyle w:val="ListParagraph"/>
        <w:numPr>
          <w:ilvl w:val="0"/>
          <w:numId w:val="2"/>
        </w:numPr>
        <w:spacing w:after="40" w:line="276" w:lineRule="auto"/>
        <w:jc w:val="both"/>
      </w:pPr>
      <w:r>
        <w:t>Dual temperature channels for solution and myocardial (or line) monitoring.</w:t>
      </w:r>
    </w:p>
    <w:p w:rsidR="00DD5494" w:rsidRDefault="00F65E73">
      <w:pPr>
        <w:pStyle w:val="ListParagraph"/>
        <w:numPr>
          <w:ilvl w:val="0"/>
          <w:numId w:val="2"/>
        </w:numPr>
        <w:spacing w:after="40" w:line="276" w:lineRule="auto"/>
        <w:jc w:val="both"/>
      </w:pPr>
      <w:r>
        <w:t>Range 0—50 °C, accuracy ±0.1 °C.</w:t>
      </w:r>
    </w:p>
    <w:p w:rsidR="00DD5494" w:rsidRDefault="00F65E73">
      <w:pPr>
        <w:spacing w:after="100" w:line="276" w:lineRule="auto"/>
        <w:jc w:val="both"/>
      </w:pPr>
      <w:r>
        <w:rPr>
          <w:b/>
          <w:bCs/>
        </w:rPr>
        <w:t>Safety</w:t>
      </w:r>
    </w:p>
    <w:p w:rsidR="00DD5494" w:rsidRDefault="00F65E73">
      <w:pPr>
        <w:pStyle w:val="ListParagraph"/>
        <w:numPr>
          <w:ilvl w:val="0"/>
          <w:numId w:val="2"/>
        </w:numPr>
        <w:spacing w:after="40" w:line="276" w:lineRule="auto"/>
        <w:jc w:val="both"/>
      </w:pPr>
      <w:r>
        <w:t>Dua</w:t>
      </w:r>
      <w:r>
        <w:t>l air-bubble detector on delivery line, sensitivity ≥ 0.1 mL.</w:t>
      </w:r>
    </w:p>
    <w:p w:rsidR="00DD5494" w:rsidRDefault="00F65E73">
      <w:pPr>
        <w:pStyle w:val="ListParagraph"/>
        <w:numPr>
          <w:ilvl w:val="0"/>
          <w:numId w:val="2"/>
        </w:numPr>
        <w:spacing w:after="40" w:line="276" w:lineRule="auto"/>
        <w:jc w:val="both"/>
      </w:pPr>
      <w:r>
        <w:t>Automatic pump stop on air, over-pressure, or user-set volume limit.</w:t>
      </w:r>
    </w:p>
    <w:p w:rsidR="00DD5494" w:rsidRDefault="00F65E73">
      <w:pPr>
        <w:spacing w:after="100" w:line="276" w:lineRule="auto"/>
        <w:jc w:val="both"/>
      </w:pPr>
      <w:r>
        <w:rPr>
          <w:b/>
          <w:bCs/>
        </w:rPr>
        <w:t>Timers &amp; Dose Tracking</w:t>
      </w:r>
    </w:p>
    <w:p w:rsidR="00DD5494" w:rsidRDefault="00F65E73">
      <w:pPr>
        <w:pStyle w:val="ListParagraph"/>
        <w:numPr>
          <w:ilvl w:val="0"/>
          <w:numId w:val="2"/>
        </w:numPr>
        <w:spacing w:after="40" w:line="276" w:lineRule="auto"/>
        <w:jc w:val="both"/>
      </w:pPr>
      <w:r>
        <w:t>Programmable dose timer with countdown to next dose.</w:t>
      </w:r>
    </w:p>
    <w:p w:rsidR="00DD5494" w:rsidRDefault="00F65E73">
      <w:pPr>
        <w:pStyle w:val="ListParagraph"/>
        <w:numPr>
          <w:ilvl w:val="0"/>
          <w:numId w:val="2"/>
        </w:numPr>
        <w:spacing w:after="40" w:line="276" w:lineRule="auto"/>
        <w:jc w:val="both"/>
      </w:pPr>
      <w:r>
        <w:t>Cumulative volume tracking per dose and per case.</w:t>
      </w:r>
    </w:p>
    <w:p w:rsidR="00DD5494" w:rsidRDefault="00F65E73">
      <w:pPr>
        <w:pStyle w:val="ListParagraph"/>
        <w:numPr>
          <w:ilvl w:val="0"/>
          <w:numId w:val="2"/>
        </w:numPr>
        <w:spacing w:after="40" w:line="276" w:lineRule="auto"/>
        <w:jc w:val="both"/>
      </w:pPr>
      <w:r>
        <w:t>Visual and audible reminders.</w:t>
      </w:r>
    </w:p>
    <w:p w:rsidR="00DD5494" w:rsidRDefault="00F65E73">
      <w:pPr>
        <w:spacing w:after="100" w:line="276" w:lineRule="auto"/>
        <w:jc w:val="both"/>
      </w:pPr>
      <w:r>
        <w:rPr>
          <w:b/>
          <w:bCs/>
        </w:rPr>
        <w:t>Display</w:t>
      </w:r>
    </w:p>
    <w:p w:rsidR="00DD5494" w:rsidRDefault="00F65E73">
      <w:pPr>
        <w:pStyle w:val="ListParagraph"/>
        <w:numPr>
          <w:ilvl w:val="0"/>
          <w:numId w:val="2"/>
        </w:numPr>
        <w:spacing w:after="40" w:line="276" w:lineRule="auto"/>
        <w:jc w:val="both"/>
      </w:pPr>
      <w:r>
        <w:t>Color display, minimum 5-inch, showing flow, pressure, temperature, ratio, volume, and timers.</w:t>
      </w:r>
    </w:p>
    <w:p w:rsidR="00DD5494" w:rsidRDefault="00F65E73">
      <w:pPr>
        <w:spacing w:after="100" w:line="276" w:lineRule="auto"/>
        <w:jc w:val="both"/>
      </w:pPr>
      <w:r>
        <w:rPr>
          <w:b/>
          <w:bCs/>
        </w:rPr>
        <w:t>Power</w:t>
      </w:r>
    </w:p>
    <w:p w:rsidR="00DD5494" w:rsidRDefault="00F65E73">
      <w:pPr>
        <w:pStyle w:val="ListParagraph"/>
        <w:numPr>
          <w:ilvl w:val="0"/>
          <w:numId w:val="2"/>
        </w:numPr>
        <w:spacing w:after="40" w:line="276" w:lineRule="auto"/>
        <w:jc w:val="both"/>
      </w:pPr>
      <w:r>
        <w:t>100—240 VAC, 50/60 Hz, with battery backup (minimum 30 minutes).</w:t>
      </w:r>
    </w:p>
    <w:p w:rsidR="00DD5494" w:rsidRDefault="00F65E73">
      <w:pPr>
        <w:spacing w:after="100" w:line="276" w:lineRule="auto"/>
        <w:jc w:val="both"/>
      </w:pPr>
      <w:r>
        <w:rPr>
          <w:b/>
          <w:bCs/>
        </w:rPr>
        <w:t>Standards</w:t>
      </w:r>
    </w:p>
    <w:p w:rsidR="00DD5494" w:rsidRDefault="00F65E73">
      <w:pPr>
        <w:pStyle w:val="ListParagraph"/>
        <w:numPr>
          <w:ilvl w:val="0"/>
          <w:numId w:val="2"/>
        </w:numPr>
        <w:spacing w:after="40" w:line="276" w:lineRule="auto"/>
        <w:jc w:val="both"/>
      </w:pPr>
      <w:r>
        <w:t>IEC 60601-1, IEC 60601-1-2, ISO 13485, IS</w:t>
      </w:r>
      <w:r>
        <w:t>O 14971.</w:t>
      </w:r>
    </w:p>
    <w:p w:rsidR="00DD5494" w:rsidRDefault="00F65E73">
      <w:pPr>
        <w:pStyle w:val="ListParagraph"/>
        <w:numPr>
          <w:ilvl w:val="0"/>
          <w:numId w:val="2"/>
        </w:numPr>
        <w:spacing w:after="40" w:line="276" w:lineRule="auto"/>
        <w:jc w:val="both"/>
      </w:pPr>
      <w:r>
        <w:t>CE MDR / US FDA cleared.</w:t>
      </w:r>
    </w:p>
    <w:p w:rsidR="00DD5494" w:rsidRDefault="00F65E73">
      <w:pPr>
        <w:pStyle w:val="Heading2"/>
        <w:pBdr>
          <w:bottom w:val="single" w:sz="6" w:space="3" w:color="2E5AAC"/>
        </w:pBdr>
      </w:pPr>
      <w:bookmarkStart w:id="36" w:name="_Toc235444234"/>
      <w:r>
        <w:t>5.3 Standard Accessories</w:t>
      </w:r>
      <w:bookmarkEnd w:id="36"/>
    </w:p>
    <w:p w:rsidR="00DD5494" w:rsidRDefault="00F65E73">
      <w:pPr>
        <w:spacing w:after="100" w:line="276" w:lineRule="auto"/>
        <w:jc w:val="both"/>
      </w:pPr>
      <w:r>
        <w:rPr>
          <w:b/>
          <w:bCs/>
        </w:rPr>
        <w:t>Modular Roller Pump Assembly or Electronic Delivery Module</w:t>
      </w:r>
      <w:r>
        <w:t xml:space="preserve"> — dedicated cardioplegia pump head; tubing sizes ¼"—⅜" ID selectable; occlusion adjustable.</w:t>
      </w:r>
    </w:p>
    <w:p w:rsidR="00DD5494" w:rsidRDefault="00F65E73">
      <w:pPr>
        <w:spacing w:after="100" w:line="276" w:lineRule="auto"/>
        <w:jc w:val="both"/>
      </w:pPr>
      <w:r>
        <w:rPr>
          <w:b/>
          <w:bCs/>
        </w:rPr>
        <w:t>Heat Exchanger Mounting Bracket with Adjustment Controls</w:t>
      </w:r>
      <w:r>
        <w:t xml:space="preserve"> — universal bracket for standard cardioplegia heat exchangers; angle- and height-adjustable; mast-compatib</w:t>
      </w:r>
      <w:r>
        <w:t>le.</w:t>
      </w:r>
    </w:p>
    <w:p w:rsidR="00DD5494" w:rsidRDefault="00F65E73">
      <w:pPr>
        <w:spacing w:after="100" w:line="276" w:lineRule="auto"/>
        <w:jc w:val="both"/>
      </w:pPr>
      <w:r>
        <w:rPr>
          <w:b/>
          <w:bCs/>
        </w:rPr>
        <w:t>Temperature Monitoring Module with Dual Temperature Probes</w:t>
      </w:r>
      <w:r>
        <w:t xml:space="preserve"> — YSI 400-series or equivalent compatibility; reusable probes; range 0—50 °C; accuracy ±0.1 °C.</w:t>
      </w:r>
    </w:p>
    <w:p w:rsidR="00DD5494" w:rsidRDefault="00F65E73">
      <w:pPr>
        <w:spacing w:after="100" w:line="276" w:lineRule="auto"/>
        <w:jc w:val="both"/>
      </w:pPr>
      <w:r>
        <w:rPr>
          <w:b/>
          <w:bCs/>
        </w:rPr>
        <w:t>Integrated Electronic Pressure Sensor Line Interface</w:t>
      </w:r>
      <w:r>
        <w:t xml:space="preserve"> — compatible with disposable pressure transd</w:t>
      </w:r>
      <w:r>
        <w:t>ucer sets; range —100 to +500 mmHg.</w:t>
      </w:r>
    </w:p>
    <w:p w:rsidR="00DD5494" w:rsidRDefault="00F65E73">
      <w:pPr>
        <w:spacing w:after="100" w:line="276" w:lineRule="auto"/>
        <w:jc w:val="both"/>
      </w:pPr>
      <w:r>
        <w:rPr>
          <w:b/>
          <w:bCs/>
        </w:rPr>
        <w:t>Dual Air-Bubble Detector Sensor Module</w:t>
      </w:r>
      <w:r>
        <w:t xml:space="preserve"> — ultrasonic non-invasive; ¼"—⅜" tubing; sensitivity ≥ 0.1 mL; adjustable threshold.</w:t>
      </w:r>
    </w:p>
    <w:p w:rsidR="00DD5494" w:rsidRDefault="00F65E73">
      <w:pPr>
        <w:spacing w:after="100" w:line="276" w:lineRule="auto"/>
        <w:jc w:val="both"/>
      </w:pPr>
      <w:r>
        <w:rPr>
          <w:b/>
          <w:bCs/>
        </w:rPr>
        <w:t>Integrated Timer and Volume-Tracking Indicator Display</w:t>
      </w:r>
      <w:r>
        <w:t xml:space="preserve"> — programmable countdown timer; volume to</w:t>
      </w:r>
      <w:r>
        <w:t>talizer per dose and per case; audible/visual alerts.</w:t>
      </w:r>
    </w:p>
    <w:p w:rsidR="00DD5494" w:rsidRDefault="00F65E73">
      <w:pPr>
        <w:spacing w:after="100" w:line="276" w:lineRule="auto"/>
        <w:jc w:val="both"/>
      </w:pPr>
      <w:r>
        <w:rPr>
          <w:b/>
          <w:bCs/>
        </w:rPr>
        <w:t>Standard Mounting Arm Clamp for Heart-Lung Machine Mast</w:t>
      </w:r>
      <w:r>
        <w:t xml:space="preserve"> — universal mast clamp fitting 25—40 mm diameter posts; corrosion-resistant.</w:t>
      </w:r>
    </w:p>
    <w:p w:rsidR="00DD5494" w:rsidRDefault="00F65E73">
      <w:pPr>
        <w:pStyle w:val="Heading2"/>
        <w:pBdr>
          <w:bottom w:val="single" w:sz="6" w:space="3" w:color="2E5AAC"/>
        </w:pBdr>
      </w:pPr>
      <w:bookmarkStart w:id="37" w:name="_Toc235444235"/>
      <w:r>
        <w:t>5.4 Installation Requirements</w:t>
      </w:r>
      <w:bookmarkEnd w:id="37"/>
    </w:p>
    <w:p w:rsidR="00DD5494" w:rsidRDefault="00F65E73">
      <w:pPr>
        <w:spacing w:after="100" w:line="276" w:lineRule="auto"/>
        <w:jc w:val="both"/>
      </w:pPr>
      <w:r>
        <w:t>Mounts on heart-lung machine mast or op</w:t>
      </w:r>
      <w:r>
        <w:t>erates on standalone stand; standard mains outlet if standalone.</w:t>
      </w:r>
    </w:p>
    <w:p w:rsidR="00DD5494" w:rsidRDefault="00F65E73">
      <w:pPr>
        <w:pStyle w:val="Heading2"/>
        <w:pBdr>
          <w:bottom w:val="single" w:sz="6" w:space="3" w:color="2E5AAC"/>
        </w:pBdr>
      </w:pPr>
      <w:bookmarkStart w:id="38" w:name="_Toc235444236"/>
      <w:r>
        <w:t>5.5 Documentation, 6. Training, 7. Warranty</w:t>
      </w:r>
      <w:bookmarkEnd w:id="38"/>
    </w:p>
    <w:p w:rsidR="00DD5494" w:rsidRDefault="00F65E73">
      <w:pPr>
        <w:spacing w:after="100" w:line="276" w:lineRule="auto"/>
        <w:jc w:val="both"/>
      </w:pPr>
      <w:r>
        <w:t>As per general requirement; minimum two (2) years comprehensive on-site warranty.</w:t>
      </w:r>
    </w:p>
    <w:p w:rsidR="00DD5494" w:rsidRDefault="00F65E73">
      <w:r>
        <w:br w:type="page"/>
      </w:r>
    </w:p>
    <w:p w:rsidR="00DD5494" w:rsidRDefault="00F65E73">
      <w:pPr>
        <w:pStyle w:val="Heading1"/>
        <w:shd w:val="clear" w:color="auto" w:fill="1F3864"/>
        <w:ind w:left="200" w:right="200"/>
      </w:pPr>
      <w:bookmarkStart w:id="39" w:name="_Toc235444237"/>
      <w:r>
        <w:t>6. PERFUSION ROLLER PUMP</w:t>
      </w:r>
      <w:bookmarkEnd w:id="39"/>
    </w:p>
    <w:p w:rsidR="00DD5494" w:rsidRDefault="00F65E73">
      <w:pPr>
        <w:spacing w:before="60" w:after="240"/>
      </w:pPr>
      <w:r>
        <w:rPr>
          <w:i/>
          <w:iCs/>
          <w:color w:val="595959"/>
        </w:rPr>
        <w:t>Quantity: 1</w:t>
      </w:r>
    </w:p>
    <w:p w:rsidR="00DD5494" w:rsidRDefault="00F65E73">
      <w:pPr>
        <w:pStyle w:val="Heading2"/>
        <w:pBdr>
          <w:bottom w:val="single" w:sz="6" w:space="3" w:color="2E5AAC"/>
        </w:pBdr>
      </w:pPr>
      <w:bookmarkStart w:id="40" w:name="_Toc235444238"/>
      <w:r>
        <w:t>6.1 Clinical &amp; Functional Specifications</w:t>
      </w:r>
      <w:bookmarkEnd w:id="40"/>
    </w:p>
    <w:p w:rsidR="00DD5494" w:rsidRDefault="00F65E73">
      <w:pPr>
        <w:spacing w:after="100" w:line="276" w:lineRule="auto"/>
        <w:jc w:val="both"/>
      </w:pPr>
      <w:r>
        <w:t>A standalone, compact, tabletop roller pump intended for auxiliary perfusion, priming, transfer, cardioplegia backup, ex-vivo organ perfusion, or as a backup pump during CPB. The pump shall support bidirectional ope</w:t>
      </w:r>
      <w:r>
        <w:t>ration, precise speed control, and integration with a central console when required.</w:t>
      </w:r>
    </w:p>
    <w:p w:rsidR="00DD5494" w:rsidRDefault="00F65E73">
      <w:pPr>
        <w:pStyle w:val="Heading2"/>
        <w:pBdr>
          <w:bottom w:val="single" w:sz="6" w:space="3" w:color="2E5AAC"/>
        </w:pBdr>
      </w:pPr>
      <w:bookmarkStart w:id="41" w:name="_Toc235444239"/>
      <w:r>
        <w:t>6.2 Engineering Technical Specifications</w:t>
      </w:r>
      <w:bookmarkEnd w:id="41"/>
    </w:p>
    <w:p w:rsidR="00DD5494" w:rsidRDefault="00F65E73">
      <w:pPr>
        <w:pStyle w:val="ListParagraph"/>
        <w:numPr>
          <w:ilvl w:val="0"/>
          <w:numId w:val="2"/>
        </w:numPr>
        <w:spacing w:after="40" w:line="276" w:lineRule="auto"/>
        <w:jc w:val="both"/>
      </w:pPr>
      <w:r>
        <w:t>Dual-roller occlusive pump head; tubing size ¼" to ½" ID (selectable).</w:t>
      </w:r>
    </w:p>
    <w:p w:rsidR="00DD5494" w:rsidRDefault="00F65E73">
      <w:pPr>
        <w:pStyle w:val="ListParagraph"/>
        <w:numPr>
          <w:ilvl w:val="0"/>
          <w:numId w:val="2"/>
        </w:numPr>
        <w:spacing w:after="40" w:line="276" w:lineRule="auto"/>
        <w:jc w:val="both"/>
      </w:pPr>
      <w:r>
        <w:t>RPM range: 0—250 rpm minimum, digital control.</w:t>
      </w:r>
    </w:p>
    <w:p w:rsidR="00DD5494" w:rsidRDefault="00F65E73">
      <w:pPr>
        <w:pStyle w:val="ListParagraph"/>
        <w:numPr>
          <w:ilvl w:val="0"/>
          <w:numId w:val="2"/>
        </w:numPr>
        <w:spacing w:after="40" w:line="276" w:lineRule="auto"/>
        <w:jc w:val="both"/>
      </w:pPr>
      <w:r>
        <w:t>Flow rate: m</w:t>
      </w:r>
      <w:r>
        <w:t>inimum 0—8 L/min depending on tubing size, accuracy ±5%.</w:t>
      </w:r>
    </w:p>
    <w:p w:rsidR="00DD5494" w:rsidRDefault="00F65E73">
      <w:pPr>
        <w:pStyle w:val="ListParagraph"/>
        <w:numPr>
          <w:ilvl w:val="0"/>
          <w:numId w:val="2"/>
        </w:numPr>
        <w:spacing w:after="40" w:line="276" w:lineRule="auto"/>
        <w:jc w:val="both"/>
      </w:pPr>
      <w:r>
        <w:t>Precision manual/electronic tubing occlusion mechanism.</w:t>
      </w:r>
    </w:p>
    <w:p w:rsidR="00DD5494" w:rsidRDefault="00F65E73">
      <w:pPr>
        <w:pStyle w:val="ListParagraph"/>
        <w:numPr>
          <w:ilvl w:val="0"/>
          <w:numId w:val="2"/>
        </w:numPr>
        <w:spacing w:after="40" w:line="276" w:lineRule="auto"/>
        <w:jc w:val="both"/>
      </w:pPr>
      <w:r>
        <w:t>Digital display of RPM and calculated flow.</w:t>
      </w:r>
    </w:p>
    <w:p w:rsidR="00DD5494" w:rsidRDefault="00F65E73">
      <w:pPr>
        <w:pStyle w:val="ListParagraph"/>
        <w:numPr>
          <w:ilvl w:val="0"/>
          <w:numId w:val="2"/>
        </w:numPr>
        <w:spacing w:after="40" w:line="276" w:lineRule="auto"/>
        <w:jc w:val="both"/>
      </w:pPr>
      <w:r>
        <w:t>Forward/reverse toggle with soft-start.</w:t>
      </w:r>
    </w:p>
    <w:p w:rsidR="00DD5494" w:rsidRDefault="00F65E73">
      <w:pPr>
        <w:pStyle w:val="ListParagraph"/>
        <w:numPr>
          <w:ilvl w:val="0"/>
          <w:numId w:val="2"/>
        </w:numPr>
        <w:spacing w:after="40" w:line="276" w:lineRule="auto"/>
        <w:jc w:val="both"/>
      </w:pPr>
      <w:r>
        <w:t>Hand-crank facility for emergency manual operation.</w:t>
      </w:r>
    </w:p>
    <w:p w:rsidR="00DD5494" w:rsidRDefault="00F65E73">
      <w:pPr>
        <w:pStyle w:val="ListParagraph"/>
        <w:numPr>
          <w:ilvl w:val="0"/>
          <w:numId w:val="2"/>
        </w:numPr>
        <w:spacing w:after="40" w:line="276" w:lineRule="auto"/>
        <w:jc w:val="both"/>
      </w:pPr>
      <w:r>
        <w:t>Auxiliary connection for central console integration and remote control.</w:t>
      </w:r>
    </w:p>
    <w:p w:rsidR="00DD5494" w:rsidRDefault="00F65E73">
      <w:pPr>
        <w:pStyle w:val="ListParagraph"/>
        <w:numPr>
          <w:ilvl w:val="0"/>
          <w:numId w:val="2"/>
        </w:numPr>
        <w:spacing w:after="40" w:line="276" w:lineRule="auto"/>
        <w:jc w:val="both"/>
      </w:pPr>
      <w:r>
        <w:t>Mounting: tabletop feet and pole/mast clamp options.</w:t>
      </w:r>
    </w:p>
    <w:p w:rsidR="00DD5494" w:rsidRDefault="00F65E73">
      <w:pPr>
        <w:pStyle w:val="ListParagraph"/>
        <w:numPr>
          <w:ilvl w:val="0"/>
          <w:numId w:val="2"/>
        </w:numPr>
        <w:spacing w:after="40" w:line="276" w:lineRule="auto"/>
        <w:jc w:val="both"/>
      </w:pPr>
      <w:r>
        <w:t>Power: 100—240 VAC, 50/60 Hz; internal battery optional.</w:t>
      </w:r>
    </w:p>
    <w:p w:rsidR="00DD5494" w:rsidRDefault="00F65E73">
      <w:pPr>
        <w:pStyle w:val="ListParagraph"/>
        <w:numPr>
          <w:ilvl w:val="0"/>
          <w:numId w:val="2"/>
        </w:numPr>
        <w:spacing w:after="40" w:line="276" w:lineRule="auto"/>
        <w:jc w:val="both"/>
      </w:pPr>
      <w:r>
        <w:t>Standards: IEC 60601-</w:t>
      </w:r>
      <w:r>
        <w:t>1, IEC 60601-1-2, ISO 13485.</w:t>
      </w:r>
    </w:p>
    <w:p w:rsidR="00DD5494" w:rsidRDefault="00F65E73">
      <w:pPr>
        <w:pStyle w:val="Heading2"/>
        <w:pBdr>
          <w:bottom w:val="single" w:sz="6" w:space="3" w:color="2E5AAC"/>
        </w:pBdr>
      </w:pPr>
      <w:bookmarkStart w:id="42" w:name="_Toc235444240"/>
      <w:r>
        <w:t>6.3 Standard Accessories</w:t>
      </w:r>
      <w:bookmarkEnd w:id="42"/>
    </w:p>
    <w:p w:rsidR="00DD5494" w:rsidRDefault="00F65E73">
      <w:pPr>
        <w:spacing w:after="100" w:line="276" w:lineRule="auto"/>
        <w:jc w:val="both"/>
      </w:pPr>
      <w:r>
        <w:rPr>
          <w:b/>
          <w:bCs/>
        </w:rPr>
        <w:t>Standalone Tabletop Compact Roller Pump Housing</w:t>
      </w:r>
      <w:r>
        <w:t xml:space="preserve"> — corrosion-resistant enclosure; non-slip feet; compact footprint.</w:t>
      </w:r>
    </w:p>
    <w:p w:rsidR="00DD5494" w:rsidRDefault="00F65E73">
      <w:pPr>
        <w:spacing w:after="100" w:line="276" w:lineRule="auto"/>
        <w:jc w:val="both"/>
      </w:pPr>
      <w:r>
        <w:rPr>
          <w:b/>
          <w:bCs/>
        </w:rPr>
        <w:t>Precision Adjustable Tubing Occlusion Mechanism</w:t>
      </w:r>
      <w:r>
        <w:t xml:space="preserve"> — micrometer-style adjustment; repeatab</w:t>
      </w:r>
      <w:r>
        <w:t>le settings; suitable for standard perfusion tubing.</w:t>
      </w:r>
    </w:p>
    <w:p w:rsidR="00DD5494" w:rsidRDefault="00F65E73">
      <w:pPr>
        <w:spacing w:after="100" w:line="276" w:lineRule="auto"/>
        <w:jc w:val="both"/>
      </w:pPr>
      <w:r>
        <w:rPr>
          <w:b/>
          <w:bCs/>
        </w:rPr>
        <w:t>High-Visibility Digital RPM and Flow Rate Display Panel</w:t>
      </w:r>
      <w:r>
        <w:t xml:space="preserve"> — LED/LCD; readable from ≥ 2 m; unit-selectable (rpm, mL/min, L/min).</w:t>
      </w:r>
    </w:p>
    <w:p w:rsidR="00DD5494" w:rsidRDefault="00F65E73">
      <w:pPr>
        <w:spacing w:after="100" w:line="276" w:lineRule="auto"/>
        <w:jc w:val="both"/>
      </w:pPr>
      <w:r>
        <w:rPr>
          <w:b/>
          <w:bCs/>
        </w:rPr>
        <w:t>Reusable Hand-Crank Handle for Emergency Manual Operation</w:t>
      </w:r>
      <w:r>
        <w:t xml:space="preserve"> — quick-attach; erg</w:t>
      </w:r>
      <w:r>
        <w:t>onomic grip; stored on unit.</w:t>
      </w:r>
    </w:p>
    <w:p w:rsidR="00DD5494" w:rsidRDefault="00F65E73">
      <w:pPr>
        <w:spacing w:after="100" w:line="276" w:lineRule="auto"/>
        <w:jc w:val="both"/>
      </w:pPr>
      <w:r>
        <w:rPr>
          <w:b/>
          <w:bCs/>
        </w:rPr>
        <w:t>Universal Mast/Pole Mounting Clamp Assembly</w:t>
      </w:r>
      <w:r>
        <w:t xml:space="preserve"> — fits 25—40 mm posts; secure locking.</w:t>
      </w:r>
    </w:p>
    <w:p w:rsidR="00DD5494" w:rsidRDefault="00F65E73">
      <w:pPr>
        <w:spacing w:after="100" w:line="276" w:lineRule="auto"/>
        <w:jc w:val="both"/>
      </w:pPr>
      <w:r>
        <w:rPr>
          <w:b/>
          <w:bCs/>
        </w:rPr>
        <w:t>Forward/Reverse Flow Direction Toggle Switch</w:t>
      </w:r>
      <w:r>
        <w:t xml:space="preserve"> — clearly marked; soft-start on direction change.</w:t>
      </w:r>
    </w:p>
    <w:p w:rsidR="00DD5494" w:rsidRDefault="00F65E73">
      <w:pPr>
        <w:spacing w:after="100" w:line="276" w:lineRule="auto"/>
        <w:jc w:val="both"/>
      </w:pPr>
      <w:r>
        <w:rPr>
          <w:b/>
          <w:bCs/>
        </w:rPr>
        <w:t>Auxiliary Connection Cable for Central Console In</w:t>
      </w:r>
      <w:r>
        <w:rPr>
          <w:b/>
          <w:bCs/>
        </w:rPr>
        <w:t>tegration</w:t>
      </w:r>
      <w:r>
        <w:t xml:space="preserve"> — shielded cable; standard connector for HLM console; length approximately 2—3 m.</w:t>
      </w:r>
    </w:p>
    <w:p w:rsidR="00DD5494" w:rsidRDefault="00F65E73">
      <w:pPr>
        <w:pStyle w:val="Heading2"/>
        <w:pBdr>
          <w:bottom w:val="single" w:sz="6" w:space="3" w:color="2E5AAC"/>
        </w:pBdr>
      </w:pPr>
      <w:bookmarkStart w:id="43" w:name="_Toc235444241"/>
      <w:r>
        <w:t>6.4 Installation, Documentation, Training, Warranty</w:t>
      </w:r>
      <w:bookmarkEnd w:id="43"/>
    </w:p>
    <w:p w:rsidR="00DD5494" w:rsidRDefault="00F65E73">
      <w:pPr>
        <w:spacing w:after="100" w:line="276" w:lineRule="auto"/>
        <w:jc w:val="both"/>
      </w:pPr>
      <w:r>
        <w:t>Standard requirements; minimum two (2) years comprehensive on-site warranty.</w:t>
      </w:r>
    </w:p>
    <w:p w:rsidR="00DD5494" w:rsidRDefault="00F65E73">
      <w:r>
        <w:br w:type="page"/>
      </w:r>
    </w:p>
    <w:p w:rsidR="00DD5494" w:rsidRDefault="00F65E73">
      <w:pPr>
        <w:pStyle w:val="Heading1"/>
        <w:shd w:val="clear" w:color="auto" w:fill="1F3864"/>
        <w:ind w:left="200" w:right="200"/>
      </w:pPr>
      <w:bookmarkStart w:id="44" w:name="_Toc235444242"/>
      <w:r>
        <w:t>7. STERNUM SAW SYSTEM</w:t>
      </w:r>
      <w:bookmarkEnd w:id="44"/>
    </w:p>
    <w:p w:rsidR="00DD5494" w:rsidRDefault="00F65E73">
      <w:pPr>
        <w:spacing w:before="60" w:after="240"/>
      </w:pPr>
      <w:r>
        <w:rPr>
          <w:i/>
          <w:iCs/>
          <w:color w:val="595959"/>
        </w:rPr>
        <w:t>Quantity: 2</w:t>
      </w:r>
    </w:p>
    <w:p w:rsidR="00DD5494" w:rsidRDefault="00F65E73">
      <w:pPr>
        <w:pStyle w:val="Heading2"/>
        <w:pBdr>
          <w:bottom w:val="single" w:sz="6" w:space="3" w:color="2E5AAC"/>
        </w:pBdr>
      </w:pPr>
      <w:bookmarkStart w:id="45" w:name="_Toc235444243"/>
      <w:r>
        <w:t>7.1 Clinical &amp; Functional Specifications</w:t>
      </w:r>
      <w:bookmarkEnd w:id="45"/>
    </w:p>
    <w:p w:rsidR="00DD5494" w:rsidRDefault="00F65E73">
      <w:pPr>
        <w:spacing w:after="100" w:line="276" w:lineRule="auto"/>
        <w:jc w:val="both"/>
      </w:pPr>
      <w:r>
        <w:t>A powered surgical saw system for primary median sternotomy in adult and pediatric cardiac surgery. The system shall provide safe, controlled cutting of the sternum with minimal soft-tissue injury, supporting oscil</w:t>
      </w:r>
      <w:r>
        <w:t>lating and reciprocating cutting modes with interchangeable blade guides.</w:t>
      </w:r>
    </w:p>
    <w:p w:rsidR="00DD5494" w:rsidRDefault="00F65E73">
      <w:pPr>
        <w:pStyle w:val="Heading2"/>
        <w:pBdr>
          <w:bottom w:val="single" w:sz="6" w:space="3" w:color="2E5AAC"/>
        </w:pBdr>
      </w:pPr>
      <w:bookmarkStart w:id="46" w:name="_Toc235444244"/>
      <w:r>
        <w:t>7.2 Engineering Technical Specifications</w:t>
      </w:r>
      <w:bookmarkEnd w:id="46"/>
    </w:p>
    <w:p w:rsidR="00DD5494" w:rsidRDefault="00F65E73">
      <w:pPr>
        <w:pStyle w:val="ListParagraph"/>
        <w:numPr>
          <w:ilvl w:val="0"/>
          <w:numId w:val="2"/>
        </w:numPr>
        <w:spacing w:after="40" w:line="276" w:lineRule="auto"/>
        <w:jc w:val="both"/>
      </w:pPr>
      <w:r>
        <w:t>Handpiece: ergonomic, autoclavable, electric (battery) or pneumatic.</w:t>
      </w:r>
    </w:p>
    <w:p w:rsidR="00DD5494" w:rsidRDefault="00F65E73">
      <w:pPr>
        <w:pStyle w:val="ListParagraph"/>
        <w:numPr>
          <w:ilvl w:val="0"/>
          <w:numId w:val="2"/>
        </w:numPr>
        <w:spacing w:after="40" w:line="276" w:lineRule="auto"/>
        <w:jc w:val="both"/>
      </w:pPr>
      <w:r>
        <w:t>Oscillation/reciprocation frequency: minimum 12,000—20,000 cycles/min (typical), adjustable.</w:t>
      </w:r>
    </w:p>
    <w:p w:rsidR="00DD5494" w:rsidRDefault="00F65E73">
      <w:pPr>
        <w:pStyle w:val="ListParagraph"/>
        <w:numPr>
          <w:ilvl w:val="0"/>
          <w:numId w:val="2"/>
        </w:numPr>
        <w:spacing w:after="40" w:line="276" w:lineRule="auto"/>
        <w:jc w:val="both"/>
      </w:pPr>
      <w:r>
        <w:t>Torque: sufficient for adult sternum without stalling.</w:t>
      </w:r>
    </w:p>
    <w:p w:rsidR="00DD5494" w:rsidRDefault="00F65E73">
      <w:pPr>
        <w:pStyle w:val="ListParagraph"/>
        <w:numPr>
          <w:ilvl w:val="0"/>
          <w:numId w:val="2"/>
        </w:numPr>
        <w:spacing w:after="40" w:line="276" w:lineRule="auto"/>
        <w:jc w:val="both"/>
      </w:pPr>
      <w:r>
        <w:t>Weight of handpiece: approximately 0.6—1.2 kg (typical).</w:t>
      </w:r>
    </w:p>
    <w:p w:rsidR="00DD5494" w:rsidRDefault="00F65E73">
      <w:pPr>
        <w:pStyle w:val="ListParagraph"/>
        <w:numPr>
          <w:ilvl w:val="0"/>
          <w:numId w:val="2"/>
        </w:numPr>
        <w:spacing w:after="40" w:line="276" w:lineRule="auto"/>
        <w:jc w:val="both"/>
      </w:pPr>
      <w:r>
        <w:t>Noise level: ≤ 75 dBA at 1 m.</w:t>
      </w:r>
    </w:p>
    <w:p w:rsidR="00DD5494" w:rsidRDefault="00F65E73">
      <w:pPr>
        <w:pStyle w:val="ListParagraph"/>
        <w:numPr>
          <w:ilvl w:val="0"/>
          <w:numId w:val="2"/>
        </w:numPr>
        <w:spacing w:after="40" w:line="276" w:lineRule="auto"/>
        <w:jc w:val="both"/>
      </w:pPr>
      <w:r>
        <w:t>Battery: rechargeable</w:t>
      </w:r>
      <w:r>
        <w:t xml:space="preserve"> lithium-ion, minimum 20 minutes continuous cutting per charge.</w:t>
      </w:r>
    </w:p>
    <w:p w:rsidR="00DD5494" w:rsidRDefault="00F65E73">
      <w:pPr>
        <w:pStyle w:val="ListParagraph"/>
        <w:numPr>
          <w:ilvl w:val="0"/>
          <w:numId w:val="2"/>
        </w:numPr>
        <w:spacing w:after="40" w:line="276" w:lineRule="auto"/>
        <w:jc w:val="both"/>
      </w:pPr>
      <w:r>
        <w:t>Battery charge time: maximum 90 minutes.</w:t>
      </w:r>
    </w:p>
    <w:p w:rsidR="00DD5494" w:rsidRDefault="00F65E73">
      <w:pPr>
        <w:pStyle w:val="ListParagraph"/>
        <w:numPr>
          <w:ilvl w:val="0"/>
          <w:numId w:val="2"/>
        </w:numPr>
        <w:spacing w:after="40" w:line="276" w:lineRule="auto"/>
        <w:jc w:val="both"/>
      </w:pPr>
      <w:r>
        <w:t>Sterilization: fully autoclavable (steam) at 134 °C.</w:t>
      </w:r>
    </w:p>
    <w:p w:rsidR="00DD5494" w:rsidRDefault="00F65E73">
      <w:pPr>
        <w:pStyle w:val="ListParagraph"/>
        <w:numPr>
          <w:ilvl w:val="0"/>
          <w:numId w:val="2"/>
        </w:numPr>
        <w:spacing w:after="40" w:line="276" w:lineRule="auto"/>
        <w:jc w:val="both"/>
      </w:pPr>
      <w:r>
        <w:t>Standards: IEC 60601-1, IEC 60601-1-2, ISO 13485, ISO 17665 (steam sterilization compatibility), C</w:t>
      </w:r>
      <w:r>
        <w:t>E MDR / US FDA cleared.</w:t>
      </w:r>
    </w:p>
    <w:p w:rsidR="00DD5494" w:rsidRDefault="00F65E73">
      <w:pPr>
        <w:pStyle w:val="Heading2"/>
        <w:pBdr>
          <w:bottom w:val="single" w:sz="6" w:space="3" w:color="2E5AAC"/>
        </w:pBdr>
      </w:pPr>
      <w:bookmarkStart w:id="47" w:name="_Toc235444245"/>
      <w:r>
        <w:t>7.3 Standard Accessories</w:t>
      </w:r>
      <w:bookmarkEnd w:id="47"/>
    </w:p>
    <w:p w:rsidR="00DD5494" w:rsidRDefault="00F65E73">
      <w:pPr>
        <w:spacing w:after="100" w:line="276" w:lineRule="auto"/>
        <w:jc w:val="both"/>
      </w:pPr>
      <w:r>
        <w:rPr>
          <w:b/>
          <w:bCs/>
        </w:rPr>
        <w:t>Heavy-Duty Electric or Pneumatic Sternum Saw Handpiece</w:t>
      </w:r>
      <w:r>
        <w:t xml:space="preserve"> — autoclavable; ergonomic; safety trigger lock; low vibration.</w:t>
      </w:r>
    </w:p>
    <w:p w:rsidR="00DD5494" w:rsidRDefault="00F65E73">
      <w:pPr>
        <w:spacing w:after="100" w:line="276" w:lineRule="auto"/>
        <w:jc w:val="both"/>
      </w:pPr>
      <w:r>
        <w:rPr>
          <w:b/>
          <w:bCs/>
        </w:rPr>
        <w:t>Oscillating Sternum Saw Attachment Blade Guide</w:t>
      </w:r>
      <w:r>
        <w:t xml:space="preserve"> — stainless-steel guide; autoclavable; acc</w:t>
      </w:r>
      <w:r>
        <w:t>epts standard oscillating blades.</w:t>
      </w:r>
    </w:p>
    <w:p w:rsidR="00DD5494" w:rsidRDefault="00F65E73">
      <w:pPr>
        <w:spacing w:after="100" w:line="276" w:lineRule="auto"/>
        <w:jc w:val="both"/>
      </w:pPr>
      <w:r>
        <w:rPr>
          <w:b/>
          <w:bCs/>
        </w:rPr>
        <w:t>Reciprocating Sternum Saw Attachment Blade Guide</w:t>
      </w:r>
      <w:r>
        <w:t xml:space="preserve"> — stainless-steel guide; autoclavable; accepts standard reciprocating blades.</w:t>
      </w:r>
    </w:p>
    <w:p w:rsidR="00DD5494" w:rsidRDefault="00F65E73">
      <w:pPr>
        <w:spacing w:after="100" w:line="276" w:lineRule="auto"/>
        <w:jc w:val="both"/>
      </w:pPr>
      <w:r>
        <w:rPr>
          <w:b/>
          <w:bCs/>
        </w:rPr>
        <w:t>Reusable Sagittal Saw Blades (pack of 5)</w:t>
      </w:r>
      <w:r>
        <w:t xml:space="preserve"> — surgical-grade stainless steel; standard geometry fo</w:t>
      </w:r>
      <w:r>
        <w:t>r adult sternum; autoclavable.</w:t>
      </w:r>
    </w:p>
    <w:p w:rsidR="00DD5494" w:rsidRDefault="00F65E73">
      <w:pPr>
        <w:spacing w:after="100" w:line="276" w:lineRule="auto"/>
        <w:jc w:val="both"/>
      </w:pPr>
      <w:r>
        <w:rPr>
          <w:b/>
          <w:bCs/>
        </w:rPr>
        <w:t>Reusable Reciprocating Saw Blades (pack of 5)</w:t>
      </w:r>
      <w:r>
        <w:t xml:space="preserve"> — surgical-grade stainless steel; standard geometry; autoclavable.</w:t>
      </w:r>
    </w:p>
    <w:p w:rsidR="00DD5494" w:rsidRDefault="00F65E73">
      <w:pPr>
        <w:spacing w:after="100" w:line="276" w:lineRule="auto"/>
        <w:jc w:val="both"/>
      </w:pPr>
      <w:r>
        <w:rPr>
          <w:b/>
          <w:bCs/>
        </w:rPr>
        <w:t>Rechargeable Lithium-Ion Battery Packs (2 per handpiece)</w:t>
      </w:r>
      <w:r>
        <w:t xml:space="preserve"> — sterilizable sleeve or aseptic-transfer design; minim</w:t>
      </w:r>
      <w:r>
        <w:t>um 20 min runtime; charge cycle life ≥ 500 cycles.</w:t>
      </w:r>
    </w:p>
    <w:p w:rsidR="00DD5494" w:rsidRDefault="00F65E73">
      <w:pPr>
        <w:spacing w:after="100" w:line="276" w:lineRule="auto"/>
        <w:jc w:val="both"/>
      </w:pPr>
      <w:r>
        <w:rPr>
          <w:b/>
          <w:bCs/>
        </w:rPr>
        <w:t>Universal Automatic Battery Charger Unit (multi-slot)</w:t>
      </w:r>
      <w:r>
        <w:t xml:space="preserve"> — minimum 2-slot; automatic charge management; status indicators.</w:t>
      </w:r>
    </w:p>
    <w:p w:rsidR="00DD5494" w:rsidRDefault="00F65E73">
      <w:pPr>
        <w:spacing w:after="100" w:line="276" w:lineRule="auto"/>
        <w:jc w:val="both"/>
      </w:pPr>
      <w:r>
        <w:rPr>
          <w:b/>
          <w:bCs/>
        </w:rPr>
        <w:t>Air Hose Assembly with Schrader/DISS Fittings</w:t>
      </w:r>
      <w:r>
        <w:t xml:space="preserve"> (if pneumatic variant) — medical-grade </w:t>
      </w:r>
      <w:r>
        <w:t>high-pressure hose; standard OR fittings; length approximately 3 m.</w:t>
      </w:r>
    </w:p>
    <w:p w:rsidR="00DD5494" w:rsidRDefault="00F65E73">
      <w:pPr>
        <w:spacing w:after="100" w:line="276" w:lineRule="auto"/>
        <w:jc w:val="both"/>
      </w:pPr>
      <w:r>
        <w:rPr>
          <w:b/>
          <w:bCs/>
        </w:rPr>
        <w:t>Autoclavable Sterilization and Storage Case</w:t>
      </w:r>
      <w:r>
        <w:t xml:space="preserve"> — perforated stainless-steel/anodized aluminum tray with silicone mat inserts; accommodates handpiece, guides, and blades.</w:t>
      </w:r>
    </w:p>
    <w:p w:rsidR="00DD5494" w:rsidRDefault="00F65E73">
      <w:pPr>
        <w:pStyle w:val="Heading2"/>
        <w:pBdr>
          <w:bottom w:val="single" w:sz="6" w:space="3" w:color="2E5AAC"/>
        </w:pBdr>
      </w:pPr>
      <w:bookmarkStart w:id="48" w:name="_Toc235444246"/>
      <w:r>
        <w:t>7.4 Installation, Doc</w:t>
      </w:r>
      <w:r>
        <w:t>umentation, Training, Warranty</w:t>
      </w:r>
      <w:bookmarkEnd w:id="48"/>
    </w:p>
    <w:p w:rsidR="00DD5494" w:rsidRDefault="00F65E73">
      <w:pPr>
        <w:spacing w:after="100" w:line="276" w:lineRule="auto"/>
        <w:jc w:val="both"/>
      </w:pPr>
      <w:r>
        <w:t>Standard requirements; minimum two (2) years comprehensive warranty (excluding blade wear).</w:t>
      </w:r>
    </w:p>
    <w:p w:rsidR="00DD5494" w:rsidRDefault="00F65E73">
      <w:r>
        <w:br w:type="page"/>
      </w:r>
    </w:p>
    <w:p w:rsidR="00DD5494" w:rsidRDefault="00F65E73">
      <w:pPr>
        <w:pStyle w:val="Heading1"/>
        <w:shd w:val="clear" w:color="auto" w:fill="1F3864"/>
        <w:ind w:left="200" w:right="200"/>
      </w:pPr>
      <w:bookmarkStart w:id="49" w:name="_Toc235444247"/>
      <w:r>
        <w:t>8. REDO STERNOTOMY SAW</w:t>
      </w:r>
      <w:bookmarkEnd w:id="49"/>
    </w:p>
    <w:p w:rsidR="00DD5494" w:rsidRDefault="00F65E73">
      <w:pPr>
        <w:spacing w:before="60" w:after="240"/>
      </w:pPr>
      <w:r>
        <w:rPr>
          <w:i/>
          <w:iCs/>
          <w:color w:val="595959"/>
        </w:rPr>
        <w:t>Quantity: 1</w:t>
      </w:r>
    </w:p>
    <w:p w:rsidR="00DD5494" w:rsidRDefault="00F65E73">
      <w:pPr>
        <w:pStyle w:val="Heading2"/>
        <w:pBdr>
          <w:bottom w:val="single" w:sz="6" w:space="3" w:color="2E5AAC"/>
        </w:pBdr>
      </w:pPr>
      <w:bookmarkStart w:id="50" w:name="_Toc235444248"/>
      <w:r>
        <w:t>8.1 Clinical &amp; Functional Specifications</w:t>
      </w:r>
      <w:bookmarkEnd w:id="50"/>
    </w:p>
    <w:p w:rsidR="00DD5494" w:rsidRDefault="00F65E73">
      <w:pPr>
        <w:spacing w:after="100" w:line="276" w:lineRule="auto"/>
        <w:jc w:val="both"/>
      </w:pPr>
      <w:r>
        <w:t>A specialized oscillating saw system designed for redo/repeat sternotomy where the sternum is adherent to underlying structures (heart, grafts). The system shall provide fine, controlled oscillation with a depth-limiting guard to minimize the risk of injur</w:t>
      </w:r>
      <w:r>
        <w:t>y to underlying tissues.</w:t>
      </w:r>
    </w:p>
    <w:p w:rsidR="00DD5494" w:rsidRDefault="00F65E73">
      <w:pPr>
        <w:pStyle w:val="Heading2"/>
        <w:pBdr>
          <w:bottom w:val="single" w:sz="6" w:space="3" w:color="2E5AAC"/>
        </w:pBdr>
      </w:pPr>
      <w:bookmarkStart w:id="51" w:name="_Toc235444249"/>
      <w:r>
        <w:t>8.2 Engineering Technical Specifications</w:t>
      </w:r>
      <w:bookmarkEnd w:id="51"/>
    </w:p>
    <w:p w:rsidR="00DD5494" w:rsidRDefault="00F65E73">
      <w:pPr>
        <w:pStyle w:val="ListParagraph"/>
        <w:numPr>
          <w:ilvl w:val="0"/>
          <w:numId w:val="2"/>
        </w:numPr>
        <w:spacing w:after="40" w:line="276" w:lineRule="auto"/>
        <w:jc w:val="both"/>
      </w:pPr>
      <w:r>
        <w:t>Specialized fine-oscillation handpiece with high-torque low-vibration profile.</w:t>
      </w:r>
    </w:p>
    <w:p w:rsidR="00DD5494" w:rsidRDefault="00F65E73">
      <w:pPr>
        <w:pStyle w:val="ListParagraph"/>
        <w:numPr>
          <w:ilvl w:val="0"/>
          <w:numId w:val="2"/>
        </w:numPr>
        <w:spacing w:after="40" w:line="276" w:lineRule="auto"/>
        <w:jc w:val="both"/>
      </w:pPr>
      <w:r>
        <w:t>Oscillation frequency: minimum 15,000—22,000 cycles/min, adjustable.</w:t>
      </w:r>
    </w:p>
    <w:p w:rsidR="00DD5494" w:rsidRDefault="00F65E73">
      <w:pPr>
        <w:pStyle w:val="ListParagraph"/>
        <w:numPr>
          <w:ilvl w:val="0"/>
          <w:numId w:val="2"/>
        </w:numPr>
        <w:spacing w:after="40" w:line="276" w:lineRule="auto"/>
        <w:jc w:val="both"/>
      </w:pPr>
      <w:r>
        <w:t>Depth-limiting blade guard: adjustable sto</w:t>
      </w:r>
      <w:r>
        <w:t>p, typical 3—10 mm.</w:t>
      </w:r>
    </w:p>
    <w:p w:rsidR="00DD5494" w:rsidRDefault="00F65E73">
      <w:pPr>
        <w:pStyle w:val="ListParagraph"/>
        <w:numPr>
          <w:ilvl w:val="0"/>
          <w:numId w:val="2"/>
        </w:numPr>
        <w:spacing w:after="40" w:line="276" w:lineRule="auto"/>
        <w:jc w:val="both"/>
      </w:pPr>
      <w:r>
        <w:t>Weight: approximately 0.6—1.0 kg.</w:t>
      </w:r>
    </w:p>
    <w:p w:rsidR="00DD5494" w:rsidRDefault="00F65E73">
      <w:pPr>
        <w:pStyle w:val="ListParagraph"/>
        <w:numPr>
          <w:ilvl w:val="0"/>
          <w:numId w:val="2"/>
        </w:numPr>
        <w:spacing w:after="40" w:line="276" w:lineRule="auto"/>
        <w:jc w:val="both"/>
      </w:pPr>
      <w:r>
        <w:t>Battery: rechargeable lithium-ion; runtime minimum 20 min; charge time ≤ 90 min.</w:t>
      </w:r>
    </w:p>
    <w:p w:rsidR="00DD5494" w:rsidRDefault="00F65E73">
      <w:pPr>
        <w:pStyle w:val="ListParagraph"/>
        <w:numPr>
          <w:ilvl w:val="0"/>
          <w:numId w:val="2"/>
        </w:numPr>
        <w:spacing w:after="40" w:line="276" w:lineRule="auto"/>
        <w:jc w:val="both"/>
      </w:pPr>
      <w:r>
        <w:t>Autoclavable at 134 °C.</w:t>
      </w:r>
    </w:p>
    <w:p w:rsidR="00DD5494" w:rsidRDefault="00F65E73">
      <w:pPr>
        <w:pStyle w:val="ListParagraph"/>
        <w:numPr>
          <w:ilvl w:val="0"/>
          <w:numId w:val="2"/>
        </w:numPr>
        <w:spacing w:after="40" w:line="276" w:lineRule="auto"/>
        <w:jc w:val="both"/>
      </w:pPr>
      <w:r>
        <w:t>Standards: IEC 60601-1, IEC 60601-1-2, ISO 13485, ISO 17665, CE MDR / US FDA cleared.</w:t>
      </w:r>
    </w:p>
    <w:p w:rsidR="00DD5494" w:rsidRDefault="00F65E73">
      <w:pPr>
        <w:pStyle w:val="Heading2"/>
        <w:pBdr>
          <w:bottom w:val="single" w:sz="6" w:space="3" w:color="2E5AAC"/>
        </w:pBdr>
      </w:pPr>
      <w:bookmarkStart w:id="52" w:name="_Toc235444250"/>
      <w:r>
        <w:t>8.3 Standar</w:t>
      </w:r>
      <w:r>
        <w:t>d Accessories</w:t>
      </w:r>
      <w:bookmarkEnd w:id="52"/>
    </w:p>
    <w:p w:rsidR="00DD5494" w:rsidRDefault="00F65E73">
      <w:pPr>
        <w:spacing w:after="100" w:line="276" w:lineRule="auto"/>
        <w:jc w:val="both"/>
      </w:pPr>
      <w:r>
        <w:rPr>
          <w:b/>
          <w:bCs/>
        </w:rPr>
        <w:t>Specialized Oscillating Redo-Sternotomy Saw Handpiece</w:t>
      </w:r>
      <w:r>
        <w:t xml:space="preserve"> — autoclavable; low vibration; fine oscillation; ergonomic.</w:t>
      </w:r>
    </w:p>
    <w:p w:rsidR="00DD5494" w:rsidRDefault="00F65E73">
      <w:pPr>
        <w:spacing w:after="100" w:line="276" w:lineRule="auto"/>
        <w:jc w:val="both"/>
      </w:pPr>
      <w:r>
        <w:rPr>
          <w:b/>
          <w:bCs/>
        </w:rPr>
        <w:t>Depth-Limiting Blade Guard Attachment</w:t>
      </w:r>
      <w:r>
        <w:t xml:space="preserve"> — adjustable stop 3—10 mm; stainless steel; autoclavable.</w:t>
      </w:r>
    </w:p>
    <w:p w:rsidR="00DD5494" w:rsidRDefault="00F65E73">
      <w:pPr>
        <w:spacing w:after="100" w:line="276" w:lineRule="auto"/>
        <w:jc w:val="both"/>
      </w:pPr>
      <w:r>
        <w:rPr>
          <w:b/>
          <w:bCs/>
        </w:rPr>
        <w:t>High-Torque Rechargeable Battery</w:t>
      </w:r>
      <w:r>
        <w:rPr>
          <w:b/>
          <w:bCs/>
        </w:rPr>
        <w:t xml:space="preserve"> Packs (2 units)</w:t>
      </w:r>
      <w:r>
        <w:t xml:space="preserve"> — sterile-transfer design; minimum 20 min runtime.</w:t>
      </w:r>
    </w:p>
    <w:p w:rsidR="00DD5494" w:rsidRDefault="00F65E73">
      <w:pPr>
        <w:spacing w:after="100" w:line="276" w:lineRule="auto"/>
        <w:jc w:val="both"/>
      </w:pPr>
      <w:r>
        <w:rPr>
          <w:b/>
          <w:bCs/>
        </w:rPr>
        <w:t>Automated Smart Battery Charger Station</w:t>
      </w:r>
      <w:r>
        <w:t xml:space="preserve"> — multi-slot; automatic management; battery health indicator.</w:t>
      </w:r>
    </w:p>
    <w:p w:rsidR="00DD5494" w:rsidRDefault="00F65E73">
      <w:pPr>
        <w:spacing w:after="100" w:line="276" w:lineRule="auto"/>
        <w:jc w:val="both"/>
      </w:pPr>
      <w:r>
        <w:rPr>
          <w:b/>
          <w:bCs/>
        </w:rPr>
        <w:t>Reusable Oscillating Blades for Revision Surgery (pack of 5)</w:t>
      </w:r>
      <w:r>
        <w:t xml:space="preserve"> — fine-geometry surgical-</w:t>
      </w:r>
      <w:r>
        <w:t>grade stainless steel; autoclavable.</w:t>
      </w:r>
    </w:p>
    <w:p w:rsidR="00DD5494" w:rsidRDefault="00F65E73">
      <w:pPr>
        <w:spacing w:after="100" w:line="276" w:lineRule="auto"/>
        <w:jc w:val="both"/>
      </w:pPr>
      <w:r>
        <w:rPr>
          <w:b/>
          <w:bCs/>
        </w:rPr>
        <w:t>Heavy-Duty Autoclavable Containment and Sterilization Tray</w:t>
      </w:r>
      <w:r>
        <w:t xml:space="preserve"> — perforated stainless steel; silicone mat; accommodates full set.</w:t>
      </w:r>
    </w:p>
    <w:p w:rsidR="00DD5494" w:rsidRDefault="00F65E73">
      <w:pPr>
        <w:pStyle w:val="Heading2"/>
        <w:pBdr>
          <w:bottom w:val="single" w:sz="6" w:space="3" w:color="2E5AAC"/>
        </w:pBdr>
      </w:pPr>
      <w:bookmarkStart w:id="53" w:name="_Toc235444251"/>
      <w:r>
        <w:t>8.4 Installation, Documentation, Training, Warranty</w:t>
      </w:r>
      <w:bookmarkEnd w:id="53"/>
    </w:p>
    <w:p w:rsidR="00DD5494" w:rsidRDefault="00F65E73">
      <w:pPr>
        <w:spacing w:after="100" w:line="276" w:lineRule="auto"/>
        <w:jc w:val="both"/>
      </w:pPr>
      <w:r>
        <w:t>Standard; minimum two (2) years comprehen</w:t>
      </w:r>
      <w:r>
        <w:t>sive warranty (excluding blade wear).</w:t>
      </w:r>
    </w:p>
    <w:p w:rsidR="00DD5494" w:rsidRDefault="00F65E73">
      <w:r>
        <w:br w:type="page"/>
      </w:r>
    </w:p>
    <w:p w:rsidR="00DD5494" w:rsidRDefault="00F65E73">
      <w:pPr>
        <w:pStyle w:val="Heading1"/>
        <w:shd w:val="clear" w:color="auto" w:fill="1F3864"/>
        <w:ind w:left="200" w:right="200"/>
      </w:pPr>
      <w:bookmarkStart w:id="54" w:name="_Toc235444252"/>
      <w:r>
        <w:t>9. ADULT CARDIAC INSTRUMENT SET</w:t>
      </w:r>
      <w:bookmarkEnd w:id="54"/>
    </w:p>
    <w:p w:rsidR="00DD5494" w:rsidRDefault="00F65E73">
      <w:pPr>
        <w:spacing w:before="60" w:after="240"/>
      </w:pPr>
      <w:r>
        <w:rPr>
          <w:i/>
          <w:iCs/>
          <w:color w:val="595959"/>
        </w:rPr>
        <w:t>Quantity: 2</w:t>
      </w:r>
    </w:p>
    <w:p w:rsidR="00DD5494" w:rsidRDefault="00F65E73">
      <w:pPr>
        <w:pStyle w:val="Heading2"/>
        <w:pBdr>
          <w:bottom w:val="single" w:sz="6" w:space="3" w:color="2E5AAC"/>
        </w:pBdr>
      </w:pPr>
      <w:bookmarkStart w:id="55" w:name="_Toc235444253"/>
      <w:r>
        <w:t>9.1 Clinical &amp; Functional Specifications</w:t>
      </w:r>
      <w:bookmarkEnd w:id="55"/>
    </w:p>
    <w:p w:rsidR="00DD5494" w:rsidRDefault="00F65E73">
      <w:pPr>
        <w:spacing w:after="100" w:line="276" w:lineRule="auto"/>
        <w:jc w:val="both"/>
      </w:pPr>
      <w:r>
        <w:t xml:space="preserve">A comprehensive reusable surgical instrument set for adult open-heart surgery including CABG, valve replacement/repair, aortic surgery, and combined procedures. All instruments shall be manufactured from surgical-grade stainless steel, fully autoclavable, </w:t>
      </w:r>
      <w:r>
        <w:t>non-magnetic (where appropriate), corrosion-resistant, and ergonomically balanced for prolonged cardiac procedures.</w:t>
      </w:r>
    </w:p>
    <w:p w:rsidR="00DD5494" w:rsidRDefault="00F65E73">
      <w:pPr>
        <w:pStyle w:val="Heading2"/>
        <w:pBdr>
          <w:bottom w:val="single" w:sz="6" w:space="3" w:color="2E5AAC"/>
        </w:pBdr>
      </w:pPr>
      <w:bookmarkStart w:id="56" w:name="_Toc235444254"/>
      <w:r>
        <w:t>9.2 Engineering Technical Specifications</w:t>
      </w:r>
      <w:bookmarkEnd w:id="56"/>
    </w:p>
    <w:p w:rsidR="00DD5494" w:rsidRDefault="00F65E73">
      <w:pPr>
        <w:pStyle w:val="ListParagraph"/>
        <w:numPr>
          <w:ilvl w:val="0"/>
          <w:numId w:val="2"/>
        </w:numPr>
        <w:spacing w:after="40" w:line="276" w:lineRule="auto"/>
        <w:jc w:val="both"/>
      </w:pPr>
      <w:r>
        <w:t>Material: Surgical-grade stainless steel (AISI 420 / 410 / 304 as appropriate per instrument), conf</w:t>
      </w:r>
      <w:r>
        <w:t>orming to ISO 7153-1.</w:t>
      </w:r>
    </w:p>
    <w:p w:rsidR="00DD5494" w:rsidRDefault="00F65E73">
      <w:pPr>
        <w:pStyle w:val="ListParagraph"/>
        <w:numPr>
          <w:ilvl w:val="0"/>
          <w:numId w:val="2"/>
        </w:numPr>
        <w:spacing w:after="40" w:line="276" w:lineRule="auto"/>
        <w:jc w:val="both"/>
      </w:pPr>
      <w:r>
        <w:t>Finish: Satin/matte non-reflective finish for OR lighting.</w:t>
      </w:r>
    </w:p>
    <w:p w:rsidR="00DD5494" w:rsidRDefault="00F65E73">
      <w:pPr>
        <w:pStyle w:val="ListParagraph"/>
        <w:numPr>
          <w:ilvl w:val="0"/>
          <w:numId w:val="2"/>
        </w:numPr>
        <w:spacing w:after="40" w:line="276" w:lineRule="auto"/>
        <w:jc w:val="both"/>
      </w:pPr>
      <w:r>
        <w:t>Sterilization: Autoclavable at 134 °C per ISO 17665; compatible with routine ultrasonic cleaning and thermal disinfection.</w:t>
      </w:r>
    </w:p>
    <w:p w:rsidR="00DD5494" w:rsidRDefault="00F65E73">
      <w:pPr>
        <w:pStyle w:val="ListParagraph"/>
        <w:numPr>
          <w:ilvl w:val="0"/>
          <w:numId w:val="2"/>
        </w:numPr>
        <w:spacing w:after="40" w:line="276" w:lineRule="auto"/>
        <w:jc w:val="both"/>
      </w:pPr>
      <w:r>
        <w:t>Marking: Laser-etched permanent identification; pass</w:t>
      </w:r>
      <w:r>
        <w:t>ivated.</w:t>
      </w:r>
    </w:p>
    <w:p w:rsidR="00DD5494" w:rsidRDefault="00F65E73">
      <w:pPr>
        <w:pStyle w:val="ListParagraph"/>
        <w:numPr>
          <w:ilvl w:val="0"/>
          <w:numId w:val="2"/>
        </w:numPr>
        <w:spacing w:after="40" w:line="276" w:lineRule="auto"/>
        <w:jc w:val="both"/>
      </w:pPr>
      <w:r>
        <w:t>Standards: ISO 7153-1, ISO 13485, CE MDR / US FDA cleared.</w:t>
      </w:r>
    </w:p>
    <w:p w:rsidR="00DD5494" w:rsidRDefault="00F65E73">
      <w:pPr>
        <w:pStyle w:val="Heading2"/>
        <w:pBdr>
          <w:bottom w:val="single" w:sz="6" w:space="3" w:color="2E5AAC"/>
        </w:pBdr>
      </w:pPr>
      <w:bookmarkStart w:id="57" w:name="_Toc235444255"/>
      <w:r>
        <w:t>9.3 Standard Accessories (Instruments)</w:t>
      </w:r>
      <w:bookmarkEnd w:id="57"/>
    </w:p>
    <w:p w:rsidR="00DD5494" w:rsidRDefault="00F65E73">
      <w:pPr>
        <w:spacing w:after="100" w:line="276" w:lineRule="auto"/>
        <w:jc w:val="both"/>
      </w:pPr>
      <w:r>
        <w:rPr>
          <w:b/>
          <w:bCs/>
        </w:rPr>
        <w:t>Sternal Retractor with Interchangeable Adult Blades (Ankeney or Burford style)</w:t>
      </w:r>
      <w:r>
        <w:t xml:space="preserve"> — surgical stainless steel; ratchet mechanism; interchangeable adult blade sets; smooth opening/closing; autoclavable.</w:t>
      </w:r>
    </w:p>
    <w:p w:rsidR="00DD5494" w:rsidRDefault="00F65E73">
      <w:pPr>
        <w:spacing w:after="100" w:line="276" w:lineRule="auto"/>
        <w:jc w:val="both"/>
      </w:pPr>
      <w:r>
        <w:rPr>
          <w:b/>
          <w:bCs/>
        </w:rPr>
        <w:t>Internal Mammary Artery (IMA) Retractor Assembly</w:t>
      </w:r>
      <w:r>
        <w:t xml:space="preserve"> — table-m</w:t>
      </w:r>
      <w:r>
        <w:t>ounted; adjustable arm; multiple blade lengths; autoclavable; low-profile design.</w:t>
      </w:r>
    </w:p>
    <w:p w:rsidR="00DD5494" w:rsidRDefault="00F65E73">
      <w:pPr>
        <w:spacing w:after="100" w:line="276" w:lineRule="auto"/>
        <w:jc w:val="both"/>
      </w:pPr>
      <w:r>
        <w:rPr>
          <w:b/>
          <w:bCs/>
        </w:rPr>
        <w:t>Micro-Vascular Needle Holders</w:t>
      </w:r>
      <w:r>
        <w:t xml:space="preserve"> — various lengths (approximately 15—25 cm); fine tungsten-carbide tips; ratchet lock; ergonomic handles.</w:t>
      </w:r>
    </w:p>
    <w:p w:rsidR="00DD5494" w:rsidRDefault="00F65E73">
      <w:pPr>
        <w:spacing w:after="100" w:line="276" w:lineRule="auto"/>
        <w:jc w:val="both"/>
      </w:pPr>
      <w:r>
        <w:rPr>
          <w:b/>
          <w:bCs/>
        </w:rPr>
        <w:t>DeBakey Cardiovascular Tissue Forceps (</w:t>
      </w:r>
      <w:r>
        <w:rPr>
          <w:b/>
          <w:bCs/>
        </w:rPr>
        <w:t>straight and angled)</w:t>
      </w:r>
      <w:r>
        <w:t xml:space="preserve"> — atraumatic longitudinal serrations; lengths approximately 15—30 cm; surgical stainless steel.</w:t>
      </w:r>
    </w:p>
    <w:p w:rsidR="00DD5494" w:rsidRDefault="00F65E73">
      <w:pPr>
        <w:spacing w:after="100" w:line="276" w:lineRule="auto"/>
        <w:jc w:val="both"/>
      </w:pPr>
      <w:r>
        <w:rPr>
          <w:b/>
          <w:bCs/>
        </w:rPr>
        <w:t>Potts-Smith Vascular Scissors (25°, 45°, 60° angles)</w:t>
      </w:r>
      <w:r>
        <w:t xml:space="preserve"> — fine sharp tips; angled shanks; surgical stainless steel; matched pair sets.</w:t>
      </w:r>
    </w:p>
    <w:p w:rsidR="00DD5494" w:rsidRDefault="00F65E73">
      <w:pPr>
        <w:spacing w:after="100" w:line="276" w:lineRule="auto"/>
        <w:jc w:val="both"/>
      </w:pPr>
      <w:r>
        <w:rPr>
          <w:b/>
          <w:bCs/>
        </w:rPr>
        <w:t>Castrov</w:t>
      </w:r>
      <w:r>
        <w:rPr>
          <w:b/>
          <w:bCs/>
        </w:rPr>
        <w:t>iejo Micro Needle Holders and Micro Scissors</w:t>
      </w:r>
      <w:r>
        <w:t xml:space="preserve"> — spring/round handle; tungsten-carbide inserts; fine tips for coronary anastomoses.</w:t>
      </w:r>
    </w:p>
    <w:p w:rsidR="00DD5494" w:rsidRDefault="00F65E73">
      <w:pPr>
        <w:spacing w:after="100" w:line="276" w:lineRule="auto"/>
        <w:jc w:val="both"/>
      </w:pPr>
      <w:r>
        <w:rPr>
          <w:b/>
          <w:bCs/>
        </w:rPr>
        <w:t>Sternal Wire Cutters and Heavy-Duty Wire Twisting Forceps</w:t>
      </w:r>
      <w:r>
        <w:t xml:space="preserve"> — hardened tool-steel jaws; ergonomic handles; corrosion-resistant.</w:t>
      </w:r>
    </w:p>
    <w:p w:rsidR="00DD5494" w:rsidRDefault="00F65E73">
      <w:pPr>
        <w:spacing w:after="100" w:line="276" w:lineRule="auto"/>
        <w:jc w:val="both"/>
      </w:pPr>
      <w:r>
        <w:rPr>
          <w:b/>
          <w:bCs/>
        </w:rPr>
        <w:t>Vascular Clamps (Satinsky, Cooley, Lambert-Kay, Bulldog)</w:t>
      </w:r>
      <w:r>
        <w:t xml:space="preserve"> — atraumatic jaws; various sizes; secure ratchet or spring mechanism; autoclavable.</w:t>
      </w:r>
    </w:p>
    <w:p w:rsidR="00DD5494" w:rsidRDefault="00F65E73">
      <w:pPr>
        <w:spacing w:after="100" w:line="276" w:lineRule="auto"/>
        <w:jc w:val="both"/>
      </w:pPr>
      <w:r>
        <w:rPr>
          <w:b/>
          <w:bCs/>
        </w:rPr>
        <w:t>Heavy-Duty Stainless-Steel Perforated Sterilization Trays with Silicone Mats</w:t>
      </w:r>
      <w:r>
        <w:t xml:space="preserve"> — perforated for steam penetration; si</w:t>
      </w:r>
      <w:r>
        <w:t>licone finger-mats to secure instruments; stackable; autoclavable.</w:t>
      </w:r>
    </w:p>
    <w:p w:rsidR="00DD5494" w:rsidRDefault="00F65E73">
      <w:pPr>
        <w:pStyle w:val="Heading2"/>
        <w:pBdr>
          <w:bottom w:val="single" w:sz="6" w:space="3" w:color="2E5AAC"/>
        </w:pBdr>
      </w:pPr>
      <w:bookmarkStart w:id="58" w:name="_Toc235444256"/>
      <w:r>
        <w:t>9.4 Installation, Documentation (instrument inventory list per tray), Training, Warranty</w:t>
      </w:r>
      <w:bookmarkEnd w:id="58"/>
    </w:p>
    <w:p w:rsidR="00DD5494" w:rsidRDefault="00F65E73">
      <w:pPr>
        <w:spacing w:after="100" w:line="276" w:lineRule="auto"/>
        <w:jc w:val="both"/>
      </w:pPr>
      <w:r>
        <w:t>Warranty against manufacturing defects: minimum two (2) years.</w:t>
      </w:r>
    </w:p>
    <w:p w:rsidR="00DD5494" w:rsidRDefault="00F65E73">
      <w:r>
        <w:br w:type="page"/>
      </w:r>
    </w:p>
    <w:p w:rsidR="00DD5494" w:rsidRDefault="00F65E73">
      <w:pPr>
        <w:pStyle w:val="Heading1"/>
        <w:shd w:val="clear" w:color="auto" w:fill="1F3864"/>
        <w:ind w:left="200" w:right="200"/>
      </w:pPr>
      <w:bookmarkStart w:id="59" w:name="_Toc235444257"/>
      <w:r>
        <w:t>10. TEMPORARY EXTERNAL PACEMAKER (SINGLE CHAMBER)</w:t>
      </w:r>
      <w:bookmarkEnd w:id="59"/>
    </w:p>
    <w:p w:rsidR="00DD5494" w:rsidRDefault="00F65E73">
      <w:pPr>
        <w:spacing w:before="60" w:after="240"/>
      </w:pPr>
      <w:r>
        <w:rPr>
          <w:i/>
          <w:iCs/>
          <w:color w:val="595959"/>
        </w:rPr>
        <w:t>Quantity: 16</w:t>
      </w:r>
    </w:p>
    <w:p w:rsidR="00DD5494" w:rsidRDefault="00F65E73">
      <w:pPr>
        <w:pStyle w:val="Heading2"/>
        <w:pBdr>
          <w:bottom w:val="single" w:sz="6" w:space="3" w:color="2E5AAC"/>
        </w:pBdr>
      </w:pPr>
      <w:bookmarkStart w:id="60" w:name="_Toc235444258"/>
      <w:r>
        <w:t>10.1 Clinical &amp; Functional Specifications</w:t>
      </w:r>
      <w:bookmarkEnd w:id="60"/>
    </w:p>
    <w:p w:rsidR="00DD5494" w:rsidRDefault="00F65E73">
      <w:pPr>
        <w:spacing w:after="100" w:line="276" w:lineRule="auto"/>
        <w:jc w:val="both"/>
      </w:pPr>
      <w:r>
        <w:t xml:space="preserve">A portable, battery-operated single-chamber temporary external cardiac pacemaker intended for post-cardiac-surgery pacing, bradyarrhythmia management, </w:t>
      </w:r>
      <w:r>
        <w:t>and bridge-to-permanent-pacing. The device shall provide reliable ventricular or atrial pacing with adjustable rate, output, and sensitivity, with clear visual indicators and lockable controls to prevent inadvertent parameter changes.</w:t>
      </w:r>
    </w:p>
    <w:p w:rsidR="00DD5494" w:rsidRDefault="00F65E73">
      <w:pPr>
        <w:pStyle w:val="Heading2"/>
        <w:pBdr>
          <w:bottom w:val="single" w:sz="6" w:space="3" w:color="2E5AAC"/>
        </w:pBdr>
      </w:pPr>
      <w:bookmarkStart w:id="61" w:name="_Toc235444259"/>
      <w:r>
        <w:t>10.2 Engineering Tech</w:t>
      </w:r>
      <w:r>
        <w:t>nical Specifications</w:t>
      </w:r>
      <w:bookmarkEnd w:id="61"/>
    </w:p>
    <w:p w:rsidR="00DD5494" w:rsidRDefault="00F65E73">
      <w:pPr>
        <w:pStyle w:val="ListParagraph"/>
        <w:numPr>
          <w:ilvl w:val="0"/>
          <w:numId w:val="2"/>
        </w:numPr>
        <w:spacing w:after="40" w:line="276" w:lineRule="auto"/>
        <w:jc w:val="both"/>
      </w:pPr>
      <w:r>
        <w:t>Chambers: Single-chamber (VVI/AAI selectable or dedicated).</w:t>
      </w:r>
    </w:p>
    <w:p w:rsidR="00DD5494" w:rsidRDefault="00F65E73">
      <w:pPr>
        <w:pStyle w:val="ListParagraph"/>
        <w:numPr>
          <w:ilvl w:val="0"/>
          <w:numId w:val="2"/>
        </w:numPr>
        <w:spacing w:after="40" w:line="276" w:lineRule="auto"/>
        <w:jc w:val="both"/>
      </w:pPr>
      <w:r>
        <w:t>Pacing rate: minimum 30—200 ppm, adjustable.</w:t>
      </w:r>
    </w:p>
    <w:p w:rsidR="00DD5494" w:rsidRDefault="00F65E73">
      <w:pPr>
        <w:pStyle w:val="ListParagraph"/>
        <w:numPr>
          <w:ilvl w:val="0"/>
          <w:numId w:val="2"/>
        </w:numPr>
        <w:spacing w:after="40" w:line="276" w:lineRule="auto"/>
        <w:jc w:val="both"/>
      </w:pPr>
      <w:r>
        <w:t>Rate accuracy: within ±1 ppm.</w:t>
      </w:r>
    </w:p>
    <w:p w:rsidR="00DD5494" w:rsidRDefault="00F65E73">
      <w:pPr>
        <w:pStyle w:val="ListParagraph"/>
        <w:numPr>
          <w:ilvl w:val="0"/>
          <w:numId w:val="2"/>
        </w:numPr>
        <w:spacing w:after="40" w:line="276" w:lineRule="auto"/>
        <w:jc w:val="both"/>
      </w:pPr>
      <w:r>
        <w:t>Output amplitude: 0.1—20 mA, adjustable in fine increments.</w:t>
      </w:r>
    </w:p>
    <w:p w:rsidR="00DD5494" w:rsidRDefault="00F65E73">
      <w:pPr>
        <w:pStyle w:val="ListParagraph"/>
        <w:numPr>
          <w:ilvl w:val="0"/>
          <w:numId w:val="2"/>
        </w:numPr>
        <w:spacing w:after="40" w:line="276" w:lineRule="auto"/>
        <w:jc w:val="both"/>
      </w:pPr>
      <w:r>
        <w:t>Pulse width: typical 1.0—1.5 ms (fixed o</w:t>
      </w:r>
      <w:r>
        <w:t>r adjustable).</w:t>
      </w:r>
    </w:p>
    <w:p w:rsidR="00DD5494" w:rsidRDefault="00F65E73">
      <w:pPr>
        <w:pStyle w:val="ListParagraph"/>
        <w:numPr>
          <w:ilvl w:val="0"/>
          <w:numId w:val="2"/>
        </w:numPr>
        <w:spacing w:after="40" w:line="276" w:lineRule="auto"/>
        <w:jc w:val="both"/>
      </w:pPr>
      <w:r>
        <w:t>Sensitivity: 0.5—20 mV, adjustable; asynchronous mode available.</w:t>
      </w:r>
    </w:p>
    <w:p w:rsidR="00DD5494" w:rsidRDefault="00F65E73">
      <w:pPr>
        <w:pStyle w:val="ListParagraph"/>
        <w:numPr>
          <w:ilvl w:val="0"/>
          <w:numId w:val="2"/>
        </w:numPr>
        <w:spacing w:after="40" w:line="276" w:lineRule="auto"/>
        <w:jc w:val="both"/>
      </w:pPr>
      <w:r>
        <w:t>Modes: VVI, VOO / AAI, AOO (or equivalent).</w:t>
      </w:r>
    </w:p>
    <w:p w:rsidR="00DD5494" w:rsidRDefault="00F65E73">
      <w:pPr>
        <w:pStyle w:val="ListParagraph"/>
        <w:numPr>
          <w:ilvl w:val="0"/>
          <w:numId w:val="2"/>
        </w:numPr>
        <w:spacing w:after="40" w:line="276" w:lineRule="auto"/>
        <w:jc w:val="both"/>
      </w:pPr>
      <w:r>
        <w:t>Refractory period: typical 250—400 ms.</w:t>
      </w:r>
    </w:p>
    <w:p w:rsidR="00DD5494" w:rsidRDefault="00F65E73">
      <w:pPr>
        <w:pStyle w:val="ListParagraph"/>
        <w:numPr>
          <w:ilvl w:val="0"/>
          <w:numId w:val="2"/>
        </w:numPr>
        <w:spacing w:after="40" w:line="276" w:lineRule="auto"/>
        <w:jc w:val="both"/>
      </w:pPr>
      <w:r>
        <w:t>Indicators: pace and sense LEDs, low-battery indicator, connection integrity.</w:t>
      </w:r>
    </w:p>
    <w:p w:rsidR="00DD5494" w:rsidRDefault="00F65E73">
      <w:pPr>
        <w:pStyle w:val="ListParagraph"/>
        <w:numPr>
          <w:ilvl w:val="0"/>
          <w:numId w:val="2"/>
        </w:numPr>
        <w:spacing w:after="40" w:line="276" w:lineRule="auto"/>
        <w:jc w:val="both"/>
      </w:pPr>
      <w:r>
        <w:t>Display: analog dials with numerical scales, or digital LCD.</w:t>
      </w:r>
    </w:p>
    <w:p w:rsidR="00DD5494" w:rsidRDefault="00F65E73">
      <w:pPr>
        <w:pStyle w:val="ListParagraph"/>
        <w:numPr>
          <w:ilvl w:val="0"/>
          <w:numId w:val="2"/>
        </w:numPr>
        <w:spacing w:after="40" w:line="276" w:lineRule="auto"/>
        <w:jc w:val="both"/>
      </w:pPr>
      <w:r>
        <w:t>Controls: protected under transparent cover; lockable.</w:t>
      </w:r>
    </w:p>
    <w:p w:rsidR="00DD5494" w:rsidRDefault="00F65E73">
      <w:pPr>
        <w:pStyle w:val="ListParagraph"/>
        <w:numPr>
          <w:ilvl w:val="0"/>
          <w:numId w:val="2"/>
        </w:numPr>
        <w:spacing w:after="40" w:line="276" w:lineRule="auto"/>
        <w:jc w:val="both"/>
      </w:pPr>
      <w:r>
        <w:t>Battery: 9 V alkaline or rechargeable; runtime minimum 500 hours typical with fresh battery at nominal settings.</w:t>
      </w:r>
    </w:p>
    <w:p w:rsidR="00DD5494" w:rsidRDefault="00F65E73">
      <w:pPr>
        <w:pStyle w:val="ListParagraph"/>
        <w:numPr>
          <w:ilvl w:val="0"/>
          <w:numId w:val="2"/>
        </w:numPr>
        <w:spacing w:after="40" w:line="276" w:lineRule="auto"/>
        <w:jc w:val="both"/>
      </w:pPr>
      <w:r>
        <w:t>Enclosure: impact- and drip</w:t>
      </w:r>
      <w:r>
        <w:t>-resistant; IPX2 minimum.</w:t>
      </w:r>
    </w:p>
    <w:p w:rsidR="00DD5494" w:rsidRDefault="00F65E73">
      <w:pPr>
        <w:pStyle w:val="ListParagraph"/>
        <w:numPr>
          <w:ilvl w:val="0"/>
          <w:numId w:val="2"/>
        </w:numPr>
        <w:spacing w:after="40" w:line="276" w:lineRule="auto"/>
        <w:jc w:val="both"/>
      </w:pPr>
      <w:r>
        <w:t>Weight: approximately 200—500 g including battery.</w:t>
      </w:r>
    </w:p>
    <w:p w:rsidR="00DD5494" w:rsidRDefault="00F65E73">
      <w:pPr>
        <w:pStyle w:val="ListParagraph"/>
        <w:numPr>
          <w:ilvl w:val="0"/>
          <w:numId w:val="2"/>
        </w:numPr>
        <w:spacing w:after="40" w:line="276" w:lineRule="auto"/>
        <w:jc w:val="both"/>
      </w:pPr>
      <w:r>
        <w:t>Standards: IEC 60601-1, IEC 60601-1-2, IEC 60601-2-31 (external pacemakers), ISO 13485, ISO 14971. CE MDR / US FDA cleared. Type CF defibrillator-proof applied part.</w:t>
      </w:r>
    </w:p>
    <w:p w:rsidR="00DD5494" w:rsidRDefault="00F65E73">
      <w:pPr>
        <w:pStyle w:val="Heading2"/>
        <w:pBdr>
          <w:bottom w:val="single" w:sz="6" w:space="3" w:color="2E5AAC"/>
        </w:pBdr>
      </w:pPr>
      <w:bookmarkStart w:id="62" w:name="_Toc235444260"/>
      <w:r>
        <w:t>10.3 Standard</w:t>
      </w:r>
      <w:r>
        <w:t xml:space="preserve"> Accessories</w:t>
      </w:r>
      <w:bookmarkEnd w:id="62"/>
    </w:p>
    <w:p w:rsidR="00DD5494" w:rsidRDefault="00F65E73">
      <w:pPr>
        <w:spacing w:after="100" w:line="276" w:lineRule="auto"/>
        <w:jc w:val="both"/>
      </w:pPr>
      <w:r>
        <w:rPr>
          <w:b/>
          <w:bCs/>
        </w:rPr>
        <w:t>Reusable Extension Patient Cable for Temporary Pacing Leads</w:t>
      </w:r>
      <w:r>
        <w:t xml:space="preserve"> — medical-grade shielded cable; standard temporary-pacing terminations; defibrillator-proof; length approximately 1.5—2 m.</w:t>
      </w:r>
    </w:p>
    <w:p w:rsidR="00DD5494" w:rsidRDefault="00F65E73">
      <w:pPr>
        <w:spacing w:after="100" w:line="276" w:lineRule="auto"/>
        <w:jc w:val="both"/>
      </w:pPr>
      <w:r>
        <w:rPr>
          <w:b/>
          <w:bCs/>
        </w:rPr>
        <w:t>Reusable Crocodile/Alligator Clip Adapter Wire Set</w:t>
      </w:r>
      <w:r>
        <w:t xml:space="preserve"> — insulat</w:t>
      </w:r>
      <w:r>
        <w:t>ed crocodile clips for connection to temporary epicardial/transvenous wires; medical-grade.</w:t>
      </w:r>
    </w:p>
    <w:p w:rsidR="00DD5494" w:rsidRDefault="00F65E73">
      <w:pPr>
        <w:spacing w:after="100" w:line="276" w:lineRule="auto"/>
        <w:jc w:val="both"/>
      </w:pPr>
      <w:r>
        <w:rPr>
          <w:b/>
          <w:bCs/>
        </w:rPr>
        <w:t>Protective Clear Plastic Cover Guard for Parameter Dials</w:t>
      </w:r>
      <w:r>
        <w:t xml:space="preserve"> — transparent, lockable cover to prevent inadvertent setting changes; hinged.</w:t>
      </w:r>
    </w:p>
    <w:p w:rsidR="00DD5494" w:rsidRDefault="00F65E73">
      <w:pPr>
        <w:spacing w:after="100" w:line="276" w:lineRule="auto"/>
        <w:jc w:val="both"/>
      </w:pPr>
      <w:r>
        <w:rPr>
          <w:b/>
          <w:bCs/>
        </w:rPr>
        <w:t>Heavy-Duty Protective Silicone Rubber Boot with Integrated Bed-Rail Clip</w:t>
      </w:r>
      <w:r>
        <w:t xml:space="preserve"> — shock-absorbing silicone sleeve; integrated clip for bed rail or IV pole; cleanable.</w:t>
      </w:r>
    </w:p>
    <w:p w:rsidR="00DD5494" w:rsidRDefault="00F65E73">
      <w:pPr>
        <w:spacing w:after="100" w:line="276" w:lineRule="auto"/>
        <w:jc w:val="both"/>
      </w:pPr>
      <w:r>
        <w:rPr>
          <w:b/>
          <w:bCs/>
        </w:rPr>
        <w:t>Reusable Hook-and</w:t>
      </w:r>
      <w:r>
        <w:rPr>
          <w:b/>
          <w:bCs/>
        </w:rPr>
        <w:t>-Loop Fastening Armband Strap</w:t>
      </w:r>
      <w:r>
        <w:t xml:space="preserve"> — patient-arm attachment; adjustable; hypoallergenic; cleanable.</w:t>
      </w:r>
    </w:p>
    <w:p w:rsidR="00DD5494" w:rsidRDefault="00F65E73">
      <w:pPr>
        <w:spacing w:after="100" w:line="276" w:lineRule="auto"/>
        <w:jc w:val="both"/>
      </w:pPr>
      <w:r>
        <w:rPr>
          <w:b/>
          <w:bCs/>
        </w:rPr>
        <w:t>Standard 9 V Alkaline or Rechargeable Battery Set</w:t>
      </w:r>
      <w:r>
        <w:t xml:space="preserve"> — high-capacity 9 V battery; minimum one set per unit supplied.</w:t>
      </w:r>
    </w:p>
    <w:p w:rsidR="00DD5494" w:rsidRDefault="00F65E73">
      <w:pPr>
        <w:pStyle w:val="Heading2"/>
        <w:pBdr>
          <w:bottom w:val="single" w:sz="6" w:space="3" w:color="2E5AAC"/>
        </w:pBdr>
      </w:pPr>
      <w:bookmarkStart w:id="63" w:name="_Toc235444261"/>
      <w:r>
        <w:t>10.4 Installation, Documentation, Training, War</w:t>
      </w:r>
      <w:r>
        <w:t>ranty</w:t>
      </w:r>
      <w:bookmarkEnd w:id="63"/>
    </w:p>
    <w:p w:rsidR="00DD5494" w:rsidRDefault="00F65E73">
      <w:pPr>
        <w:spacing w:after="100" w:line="276" w:lineRule="auto"/>
        <w:jc w:val="both"/>
      </w:pPr>
      <w:r>
        <w:t>Standard requirements; minimum two (2) years comprehensive warranty (excluding battery consumables).</w:t>
      </w:r>
    </w:p>
    <w:p w:rsidR="00DD5494" w:rsidRDefault="00F65E73">
      <w:r>
        <w:br w:type="page"/>
      </w:r>
    </w:p>
    <w:p w:rsidR="00DD5494" w:rsidRDefault="00F65E73">
      <w:pPr>
        <w:pStyle w:val="Heading1"/>
        <w:shd w:val="clear" w:color="auto" w:fill="1F3864"/>
        <w:ind w:left="200" w:right="200"/>
      </w:pPr>
      <w:bookmarkStart w:id="64" w:name="_Toc235444262"/>
      <w:r>
        <w:t>11. CARDIAC BED</w:t>
      </w:r>
      <w:bookmarkEnd w:id="64"/>
    </w:p>
    <w:p w:rsidR="00DD5494" w:rsidRDefault="00F65E73">
      <w:pPr>
        <w:spacing w:before="60" w:after="240"/>
      </w:pPr>
      <w:r>
        <w:rPr>
          <w:i/>
          <w:iCs/>
          <w:color w:val="595959"/>
        </w:rPr>
        <w:t>Quantity: 20</w:t>
      </w:r>
    </w:p>
    <w:p w:rsidR="00DD5494" w:rsidRDefault="00F65E73">
      <w:pPr>
        <w:pStyle w:val="Heading2"/>
        <w:pBdr>
          <w:bottom w:val="single" w:sz="6" w:space="3" w:color="2E5AAC"/>
        </w:pBdr>
      </w:pPr>
      <w:bookmarkStart w:id="65" w:name="_Toc235444263"/>
      <w:r>
        <w:t>11.1 Clinical &amp; Functional Specifications</w:t>
      </w:r>
      <w:bookmarkEnd w:id="65"/>
    </w:p>
    <w:p w:rsidR="00DD5494" w:rsidRDefault="00F65E73">
      <w:pPr>
        <w:spacing w:after="100" w:line="276" w:lineRule="auto"/>
        <w:jc w:val="both"/>
      </w:pPr>
      <w:r>
        <w:t>A fully featured electromechanical hospital bed designed for cardiac care un</w:t>
      </w:r>
      <w:r>
        <w:t xml:space="preserve">it (CCU) use. The bed shall support routine care, cardiac chair positioning, radiographic examinations without patient transfer, CPR emergency positioning, integrated patient weighing, and pressure ulcer prevention through a therapeutic mattress. It shall </w:t>
      </w:r>
      <w:r>
        <w:t>be designed for high-availability continuous use with battery backup for full functionality during power interruption.</w:t>
      </w:r>
    </w:p>
    <w:p w:rsidR="00DD5494" w:rsidRDefault="00F65E73">
      <w:pPr>
        <w:pStyle w:val="Heading2"/>
        <w:pBdr>
          <w:bottom w:val="single" w:sz="6" w:space="3" w:color="2E5AAC"/>
        </w:pBdr>
      </w:pPr>
      <w:bookmarkStart w:id="66" w:name="_Toc235444264"/>
      <w:r>
        <w:t>11.2 Engineering Technical Specifications</w:t>
      </w:r>
      <w:bookmarkEnd w:id="66"/>
    </w:p>
    <w:p w:rsidR="00DD5494" w:rsidRDefault="00F65E73">
      <w:pPr>
        <w:spacing w:after="100" w:line="276" w:lineRule="auto"/>
        <w:jc w:val="both"/>
      </w:pPr>
      <w:r>
        <w:rPr>
          <w:b/>
          <w:bCs/>
        </w:rPr>
        <w:t>Frame</w:t>
      </w:r>
    </w:p>
    <w:p w:rsidR="00DD5494" w:rsidRDefault="00F65E73">
      <w:pPr>
        <w:pStyle w:val="ListParagraph"/>
        <w:numPr>
          <w:ilvl w:val="0"/>
          <w:numId w:val="2"/>
        </w:numPr>
        <w:spacing w:after="40" w:line="276" w:lineRule="auto"/>
        <w:jc w:val="both"/>
      </w:pPr>
      <w:r>
        <w:t>4-section motorized profiling frame: backrest, seat, upper leg, lower leg.</w:t>
      </w:r>
    </w:p>
    <w:p w:rsidR="00DD5494" w:rsidRDefault="00F65E73">
      <w:pPr>
        <w:pStyle w:val="ListParagraph"/>
        <w:numPr>
          <w:ilvl w:val="0"/>
          <w:numId w:val="2"/>
        </w:numPr>
        <w:spacing w:after="40" w:line="276" w:lineRule="auto"/>
        <w:jc w:val="both"/>
      </w:pPr>
      <w:r>
        <w:t>One-button aut</w:t>
      </w:r>
      <w:r>
        <w:t>omatic cardiac chair position.</w:t>
      </w:r>
    </w:p>
    <w:p w:rsidR="00DD5494" w:rsidRDefault="00F65E73">
      <w:pPr>
        <w:pStyle w:val="ListParagraph"/>
        <w:numPr>
          <w:ilvl w:val="0"/>
          <w:numId w:val="2"/>
        </w:numPr>
        <w:spacing w:after="40" w:line="276" w:lineRule="auto"/>
        <w:jc w:val="both"/>
      </w:pPr>
      <w:r>
        <w:t>Trendelenburg and reverse Trendelenburg: minimum ±12°.</w:t>
      </w:r>
    </w:p>
    <w:p w:rsidR="00DD5494" w:rsidRDefault="00F65E73">
      <w:pPr>
        <w:pStyle w:val="ListParagraph"/>
        <w:numPr>
          <w:ilvl w:val="0"/>
          <w:numId w:val="2"/>
        </w:numPr>
        <w:spacing w:after="40" w:line="276" w:lineRule="auto"/>
        <w:jc w:val="both"/>
      </w:pPr>
      <w:r>
        <w:t>Backrest angle: 0—70° minimum.</w:t>
      </w:r>
    </w:p>
    <w:p w:rsidR="00DD5494" w:rsidRDefault="00F65E73">
      <w:pPr>
        <w:pStyle w:val="ListParagraph"/>
        <w:numPr>
          <w:ilvl w:val="0"/>
          <w:numId w:val="2"/>
        </w:numPr>
        <w:spacing w:after="40" w:line="276" w:lineRule="auto"/>
        <w:jc w:val="both"/>
      </w:pPr>
      <w:r>
        <w:t>Knee-break: 0—35° minimum.</w:t>
      </w:r>
    </w:p>
    <w:p w:rsidR="00DD5494" w:rsidRDefault="00F65E73">
      <w:pPr>
        <w:spacing w:after="100" w:line="276" w:lineRule="auto"/>
        <w:jc w:val="both"/>
      </w:pPr>
      <w:r>
        <w:rPr>
          <w:b/>
          <w:bCs/>
        </w:rPr>
        <w:t>Height &amp; Load</w:t>
      </w:r>
    </w:p>
    <w:p w:rsidR="00DD5494" w:rsidRDefault="00F65E73">
      <w:pPr>
        <w:pStyle w:val="ListParagraph"/>
        <w:numPr>
          <w:ilvl w:val="0"/>
          <w:numId w:val="2"/>
        </w:numPr>
        <w:spacing w:after="40" w:line="276" w:lineRule="auto"/>
        <w:jc w:val="both"/>
      </w:pPr>
      <w:r>
        <w:t>Height adjustment: minimum 40—80 cm (top of platform).</w:t>
      </w:r>
    </w:p>
    <w:p w:rsidR="00DD5494" w:rsidRDefault="00F65E73">
      <w:pPr>
        <w:pStyle w:val="ListParagraph"/>
        <w:numPr>
          <w:ilvl w:val="0"/>
          <w:numId w:val="2"/>
        </w:numPr>
        <w:spacing w:after="40" w:line="276" w:lineRule="auto"/>
        <w:jc w:val="both"/>
      </w:pPr>
      <w:r>
        <w:t>Safe working load: minimum 250 kg.</w:t>
      </w:r>
    </w:p>
    <w:p w:rsidR="00DD5494" w:rsidRDefault="00F65E73">
      <w:pPr>
        <w:pStyle w:val="ListParagraph"/>
        <w:numPr>
          <w:ilvl w:val="0"/>
          <w:numId w:val="2"/>
        </w:numPr>
        <w:spacing w:after="40" w:line="276" w:lineRule="auto"/>
        <w:jc w:val="both"/>
      </w:pPr>
      <w:r>
        <w:t>Patient weight capacity: minimum 200 kg.</w:t>
      </w:r>
    </w:p>
    <w:p w:rsidR="00DD5494" w:rsidRDefault="00F65E73">
      <w:pPr>
        <w:spacing w:after="100" w:line="276" w:lineRule="auto"/>
        <w:jc w:val="both"/>
      </w:pPr>
      <w:r>
        <w:rPr>
          <w:b/>
          <w:bCs/>
        </w:rPr>
        <w:t>Radiotranslucent Section</w:t>
      </w:r>
    </w:p>
    <w:p w:rsidR="00DD5494" w:rsidRDefault="00F65E73">
      <w:pPr>
        <w:pStyle w:val="ListParagraph"/>
        <w:numPr>
          <w:ilvl w:val="0"/>
          <w:numId w:val="2"/>
        </w:numPr>
        <w:spacing w:after="40" w:line="276" w:lineRule="auto"/>
        <w:jc w:val="both"/>
      </w:pPr>
      <w:r>
        <w:t>Backrest section radiolucent with integrated X-ray cassette tray holder accepting standard cassette sizes.</w:t>
      </w:r>
    </w:p>
    <w:p w:rsidR="00DD5494" w:rsidRDefault="00F65E73">
      <w:pPr>
        <w:spacing w:after="100" w:line="276" w:lineRule="auto"/>
        <w:jc w:val="both"/>
      </w:pPr>
      <w:r>
        <w:rPr>
          <w:b/>
          <w:bCs/>
        </w:rPr>
        <w:t>Controls</w:t>
      </w:r>
    </w:p>
    <w:p w:rsidR="00DD5494" w:rsidRDefault="00F65E73">
      <w:pPr>
        <w:pStyle w:val="ListParagraph"/>
        <w:numPr>
          <w:ilvl w:val="0"/>
          <w:numId w:val="2"/>
        </w:numPr>
        <w:spacing w:after="40" w:line="276" w:lineRule="auto"/>
        <w:jc w:val="both"/>
      </w:pPr>
      <w:r>
        <w:t>Dual-sided integrated side-rail control panels for patient.</w:t>
      </w:r>
    </w:p>
    <w:p w:rsidR="00DD5494" w:rsidRDefault="00F65E73">
      <w:pPr>
        <w:pStyle w:val="ListParagraph"/>
        <w:numPr>
          <w:ilvl w:val="0"/>
          <w:numId w:val="2"/>
        </w:numPr>
        <w:spacing w:after="40" w:line="276" w:lineRule="auto"/>
        <w:jc w:val="both"/>
      </w:pPr>
      <w:r>
        <w:t>Nurse control panel with lock-out functions.</w:t>
      </w:r>
    </w:p>
    <w:p w:rsidR="00DD5494" w:rsidRDefault="00F65E73">
      <w:pPr>
        <w:pStyle w:val="ListParagraph"/>
        <w:numPr>
          <w:ilvl w:val="0"/>
          <w:numId w:val="2"/>
        </w:numPr>
        <w:spacing w:after="40" w:line="276" w:lineRule="auto"/>
        <w:jc w:val="both"/>
      </w:pPr>
      <w:r>
        <w:t>Handset control for patient.</w:t>
      </w:r>
    </w:p>
    <w:p w:rsidR="00DD5494" w:rsidRDefault="00F65E73">
      <w:pPr>
        <w:pStyle w:val="ListParagraph"/>
        <w:numPr>
          <w:ilvl w:val="0"/>
          <w:numId w:val="2"/>
        </w:numPr>
        <w:spacing w:after="40" w:line="276" w:lineRule="auto"/>
        <w:jc w:val="both"/>
      </w:pPr>
      <w:r>
        <w:t>Emerge</w:t>
      </w:r>
      <w:r>
        <w:t>ncy CPR release: mechanical and electrical.</w:t>
      </w:r>
    </w:p>
    <w:p w:rsidR="00DD5494" w:rsidRDefault="00F65E73">
      <w:pPr>
        <w:spacing w:after="100" w:line="276" w:lineRule="auto"/>
        <w:jc w:val="both"/>
      </w:pPr>
      <w:r>
        <w:rPr>
          <w:b/>
          <w:bCs/>
        </w:rPr>
        <w:t>Castors &amp; Braking</w:t>
      </w:r>
    </w:p>
    <w:p w:rsidR="00DD5494" w:rsidRDefault="00F65E73">
      <w:pPr>
        <w:pStyle w:val="ListParagraph"/>
        <w:numPr>
          <w:ilvl w:val="0"/>
          <w:numId w:val="2"/>
        </w:numPr>
        <w:spacing w:after="40" w:line="276" w:lineRule="auto"/>
        <w:jc w:val="both"/>
      </w:pPr>
      <w:r>
        <w:t>Four castors, minimum 150 mm diameter, with central braking and directional/steering lock pedals.</w:t>
      </w:r>
    </w:p>
    <w:p w:rsidR="00DD5494" w:rsidRDefault="00F65E73">
      <w:pPr>
        <w:spacing w:after="100" w:line="276" w:lineRule="auto"/>
        <w:jc w:val="both"/>
      </w:pPr>
      <w:r>
        <w:rPr>
          <w:b/>
          <w:bCs/>
        </w:rPr>
        <w:t>Power &amp; Battery</w:t>
      </w:r>
    </w:p>
    <w:p w:rsidR="00DD5494" w:rsidRDefault="00F65E73">
      <w:pPr>
        <w:pStyle w:val="ListParagraph"/>
        <w:numPr>
          <w:ilvl w:val="0"/>
          <w:numId w:val="2"/>
        </w:numPr>
        <w:spacing w:after="40" w:line="276" w:lineRule="auto"/>
        <w:jc w:val="both"/>
      </w:pPr>
      <w:r>
        <w:t>Input: 100—240 VAC, 50/60 Hz.</w:t>
      </w:r>
    </w:p>
    <w:p w:rsidR="00DD5494" w:rsidRDefault="00F65E73">
      <w:pPr>
        <w:pStyle w:val="ListParagraph"/>
        <w:numPr>
          <w:ilvl w:val="0"/>
          <w:numId w:val="2"/>
        </w:numPr>
        <w:spacing w:after="40" w:line="276" w:lineRule="auto"/>
        <w:jc w:val="both"/>
      </w:pPr>
      <w:r>
        <w:t>Battery backup for full motorized functionality: m</w:t>
      </w:r>
      <w:r>
        <w:t>inimum 40 full positioning cycles or equivalent.</w:t>
      </w:r>
    </w:p>
    <w:p w:rsidR="00DD5494" w:rsidRDefault="00F65E73">
      <w:pPr>
        <w:spacing w:after="100" w:line="276" w:lineRule="auto"/>
        <w:jc w:val="both"/>
      </w:pPr>
      <w:r>
        <w:rPr>
          <w:b/>
          <w:bCs/>
        </w:rPr>
        <w:t>Weighing System</w:t>
      </w:r>
    </w:p>
    <w:p w:rsidR="00DD5494" w:rsidRDefault="00F65E73">
      <w:pPr>
        <w:pStyle w:val="ListParagraph"/>
        <w:numPr>
          <w:ilvl w:val="0"/>
          <w:numId w:val="2"/>
        </w:numPr>
        <w:spacing w:after="40" w:line="276" w:lineRule="auto"/>
        <w:jc w:val="both"/>
      </w:pPr>
      <w:r>
        <w:t>Integrated digital weigh scale with LCD.</w:t>
      </w:r>
    </w:p>
    <w:p w:rsidR="00DD5494" w:rsidRDefault="00F65E73">
      <w:pPr>
        <w:pStyle w:val="ListParagraph"/>
        <w:numPr>
          <w:ilvl w:val="0"/>
          <w:numId w:val="2"/>
        </w:numPr>
        <w:spacing w:after="40" w:line="276" w:lineRule="auto"/>
        <w:jc w:val="both"/>
      </w:pPr>
      <w:r>
        <w:t>Range: 0—250 kg; accuracy ±0.5 kg or better; tare and hold functions.</w:t>
      </w:r>
    </w:p>
    <w:p w:rsidR="00DD5494" w:rsidRDefault="00F65E73">
      <w:pPr>
        <w:spacing w:after="100" w:line="276" w:lineRule="auto"/>
        <w:jc w:val="both"/>
      </w:pPr>
      <w:r>
        <w:rPr>
          <w:b/>
          <w:bCs/>
        </w:rPr>
        <w:t>Mattress</w:t>
      </w:r>
    </w:p>
    <w:p w:rsidR="00DD5494" w:rsidRDefault="00F65E73">
      <w:pPr>
        <w:pStyle w:val="ListParagraph"/>
        <w:numPr>
          <w:ilvl w:val="0"/>
          <w:numId w:val="2"/>
        </w:numPr>
        <w:spacing w:after="40" w:line="276" w:lineRule="auto"/>
        <w:jc w:val="both"/>
      </w:pPr>
      <w:r>
        <w:t>High-density therapeutic pressure-relief foam or hybrid mattress.</w:t>
      </w:r>
    </w:p>
    <w:p w:rsidR="00DD5494" w:rsidRDefault="00F65E73">
      <w:pPr>
        <w:pStyle w:val="ListParagraph"/>
        <w:numPr>
          <w:ilvl w:val="0"/>
          <w:numId w:val="2"/>
        </w:numPr>
        <w:spacing w:after="40" w:line="276" w:lineRule="auto"/>
        <w:jc w:val="both"/>
      </w:pPr>
      <w:r>
        <w:t>Anti-</w:t>
      </w:r>
      <w:r>
        <w:t>shear, fluid-proof, antimicrobial, vapor-permeable cover.</w:t>
      </w:r>
    </w:p>
    <w:p w:rsidR="00DD5494" w:rsidRDefault="00F65E73">
      <w:pPr>
        <w:pStyle w:val="ListParagraph"/>
        <w:numPr>
          <w:ilvl w:val="0"/>
          <w:numId w:val="2"/>
        </w:numPr>
        <w:spacing w:after="40" w:line="276" w:lineRule="auto"/>
        <w:jc w:val="both"/>
      </w:pPr>
      <w:r>
        <w:t>Dimensions compatible with bed platform; thickness minimum 14 cm.</w:t>
      </w:r>
    </w:p>
    <w:p w:rsidR="00DD5494" w:rsidRDefault="00F65E73">
      <w:pPr>
        <w:spacing w:after="100" w:line="276" w:lineRule="auto"/>
        <w:jc w:val="both"/>
      </w:pPr>
      <w:r>
        <w:rPr>
          <w:b/>
          <w:bCs/>
        </w:rPr>
        <w:t>Side Rails</w:t>
      </w:r>
    </w:p>
    <w:p w:rsidR="00DD5494" w:rsidRDefault="00F65E73">
      <w:pPr>
        <w:pStyle w:val="ListParagraph"/>
        <w:numPr>
          <w:ilvl w:val="0"/>
          <w:numId w:val="2"/>
        </w:numPr>
        <w:spacing w:after="40" w:line="276" w:lineRule="auto"/>
        <w:jc w:val="both"/>
      </w:pPr>
      <w:r>
        <w:t>Split, retractable side rails with safe patient-egress design; conforming to IEC 60601-2-52 entrapment zones.</w:t>
      </w:r>
    </w:p>
    <w:p w:rsidR="00DD5494" w:rsidRDefault="00F65E73">
      <w:pPr>
        <w:spacing w:after="100" w:line="276" w:lineRule="auto"/>
        <w:jc w:val="both"/>
      </w:pPr>
      <w:r>
        <w:rPr>
          <w:b/>
          <w:bCs/>
        </w:rPr>
        <w:t>IV Pole</w:t>
      </w:r>
    </w:p>
    <w:p w:rsidR="00DD5494" w:rsidRDefault="00F65E73">
      <w:pPr>
        <w:pStyle w:val="ListParagraph"/>
        <w:numPr>
          <w:ilvl w:val="0"/>
          <w:numId w:val="2"/>
        </w:numPr>
        <w:spacing w:after="40" w:line="276" w:lineRule="auto"/>
        <w:jc w:val="both"/>
      </w:pPr>
      <w:r>
        <w:t>Tel</w:t>
      </w:r>
      <w:r>
        <w:t>escopic dual-hook IV pole; retractable; dedicated storage socket at each corner.</w:t>
      </w:r>
    </w:p>
    <w:p w:rsidR="00DD5494" w:rsidRDefault="00F65E73">
      <w:pPr>
        <w:spacing w:after="100" w:line="276" w:lineRule="auto"/>
        <w:jc w:val="both"/>
      </w:pPr>
      <w:r>
        <w:rPr>
          <w:b/>
          <w:bCs/>
        </w:rPr>
        <w:t>Standards</w:t>
      </w:r>
    </w:p>
    <w:p w:rsidR="00DD5494" w:rsidRDefault="00F65E73">
      <w:pPr>
        <w:pStyle w:val="ListParagraph"/>
        <w:numPr>
          <w:ilvl w:val="0"/>
          <w:numId w:val="2"/>
        </w:numPr>
        <w:spacing w:after="40" w:line="276" w:lineRule="auto"/>
        <w:jc w:val="both"/>
      </w:pPr>
      <w:r>
        <w:t>IEC 60601-1, IEC 60601-1-2, IEC 60601-2-52 (medical beds).</w:t>
      </w:r>
    </w:p>
    <w:p w:rsidR="00DD5494" w:rsidRDefault="00F65E73">
      <w:pPr>
        <w:pStyle w:val="ListParagraph"/>
        <w:numPr>
          <w:ilvl w:val="0"/>
          <w:numId w:val="2"/>
        </w:numPr>
        <w:spacing w:after="40" w:line="276" w:lineRule="auto"/>
        <w:jc w:val="both"/>
      </w:pPr>
      <w:r>
        <w:t>Cleaning/disinfection compatible with hospital-grade agents.</w:t>
      </w:r>
    </w:p>
    <w:p w:rsidR="00DD5494" w:rsidRDefault="00F65E73">
      <w:pPr>
        <w:pStyle w:val="Heading2"/>
        <w:pBdr>
          <w:bottom w:val="single" w:sz="6" w:space="3" w:color="2E5AAC"/>
        </w:pBdr>
      </w:pPr>
      <w:bookmarkStart w:id="67" w:name="_Toc235444265"/>
      <w:r>
        <w:t>11.3 Standard Accessories</w:t>
      </w:r>
      <w:bookmarkEnd w:id="67"/>
    </w:p>
    <w:p w:rsidR="00DD5494" w:rsidRDefault="00F65E73">
      <w:pPr>
        <w:spacing w:after="100" w:line="276" w:lineRule="auto"/>
        <w:jc w:val="both"/>
      </w:pPr>
      <w:r>
        <w:rPr>
          <w:b/>
          <w:bCs/>
        </w:rPr>
        <w:t>4-Section Profiling Bed Frame with One-Button Cardiac Chair Position</w:t>
      </w:r>
      <w:r>
        <w:t xml:space="preserve"> — motorized profiling; one-button cardiac chair; smooth silent actuators.</w:t>
      </w:r>
    </w:p>
    <w:p w:rsidR="00DD5494" w:rsidRDefault="00F65E73">
      <w:pPr>
        <w:spacing w:after="100" w:line="276" w:lineRule="auto"/>
        <w:jc w:val="both"/>
      </w:pPr>
      <w:r>
        <w:rPr>
          <w:b/>
          <w:bCs/>
        </w:rPr>
        <w:t>Radiotranslucent Backrest Section with Integrated X-Ray Cassette Tray Holder</w:t>
      </w:r>
      <w:r>
        <w:t xml:space="preserve"> — carbon-f</w:t>
      </w:r>
      <w:r>
        <w:t>iber/radiolucent composite backrest; cassette tray accepting standard sizes.</w:t>
      </w:r>
    </w:p>
    <w:p w:rsidR="00DD5494" w:rsidRDefault="00F65E73">
      <w:pPr>
        <w:spacing w:after="100" w:line="276" w:lineRule="auto"/>
        <w:jc w:val="both"/>
      </w:pPr>
      <w:r>
        <w:rPr>
          <w:b/>
          <w:bCs/>
        </w:rPr>
        <w:t>Integrated Dual-Sided Nurse Control Panels and Patient Side-Rail Controls</w:t>
      </w:r>
      <w:r>
        <w:t xml:space="preserve"> — backlit membrane panels; lock-out for patient controls; ergonomically arranged.</w:t>
      </w:r>
    </w:p>
    <w:p w:rsidR="00DD5494" w:rsidRDefault="00F65E73">
      <w:pPr>
        <w:spacing w:after="100" w:line="276" w:lineRule="auto"/>
        <w:jc w:val="both"/>
      </w:pPr>
      <w:r>
        <w:rPr>
          <w:b/>
          <w:bCs/>
        </w:rPr>
        <w:t>Heavy-Duty Central Brak</w:t>
      </w:r>
      <w:r>
        <w:rPr>
          <w:b/>
          <w:bCs/>
        </w:rPr>
        <w:t>ing System with Steering Pedal Lock</w:t>
      </w:r>
      <w:r>
        <w:t xml:space="preserve"> — single-pedal central brake; separate steering lock; color-coded pedals.</w:t>
      </w:r>
    </w:p>
    <w:p w:rsidR="00DD5494" w:rsidRDefault="00F65E73">
      <w:pPr>
        <w:spacing w:after="100" w:line="276" w:lineRule="auto"/>
        <w:jc w:val="both"/>
      </w:pPr>
      <w:r>
        <w:rPr>
          <w:b/>
          <w:bCs/>
        </w:rPr>
        <w:t>Battery Backup Power System for Full Motorized Functionality</w:t>
      </w:r>
      <w:r>
        <w:t xml:space="preserve"> — sealed rechargeable batteries; automatic changeover; low-battery indication.</w:t>
      </w:r>
    </w:p>
    <w:p w:rsidR="00DD5494" w:rsidRDefault="00F65E73">
      <w:pPr>
        <w:spacing w:after="100" w:line="276" w:lineRule="auto"/>
        <w:jc w:val="both"/>
      </w:pPr>
      <w:r>
        <w:rPr>
          <w:b/>
          <w:bCs/>
        </w:rPr>
        <w:t>High-D</w:t>
      </w:r>
      <w:r>
        <w:rPr>
          <w:b/>
          <w:bCs/>
        </w:rPr>
        <w:t>ensity Therapeutic Pressure-Relief Mattress with Anti-Shear Cover</w:t>
      </w:r>
      <w:r>
        <w:t xml:space="preserve"> — as specified above; CE-marked; cleanable.</w:t>
      </w:r>
    </w:p>
    <w:p w:rsidR="00DD5494" w:rsidRDefault="00F65E73">
      <w:pPr>
        <w:spacing w:after="100" w:line="276" w:lineRule="auto"/>
        <w:jc w:val="both"/>
      </w:pPr>
      <w:r>
        <w:rPr>
          <w:b/>
          <w:bCs/>
        </w:rPr>
        <w:t>Built-in Digital Weigh Scale System with LCD Display</w:t>
      </w:r>
      <w:r>
        <w:t xml:space="preserve"> — as specified above.</w:t>
      </w:r>
    </w:p>
    <w:p w:rsidR="00DD5494" w:rsidRDefault="00F65E73">
      <w:pPr>
        <w:spacing w:after="100" w:line="276" w:lineRule="auto"/>
        <w:jc w:val="both"/>
      </w:pPr>
      <w:r>
        <w:rPr>
          <w:b/>
          <w:bCs/>
        </w:rPr>
        <w:t>Telescopic Dual-Hook IV Pole with Dedicated Storage Socket</w:t>
      </w:r>
      <w:r>
        <w:t xml:space="preserve"> — stainless steel; telescopic to approximately 2 m; storage sockets at each corner.</w:t>
      </w:r>
    </w:p>
    <w:p w:rsidR="00DD5494" w:rsidRDefault="00F65E73">
      <w:pPr>
        <w:pStyle w:val="Heading2"/>
        <w:pBdr>
          <w:bottom w:val="single" w:sz="6" w:space="3" w:color="2E5AAC"/>
        </w:pBdr>
      </w:pPr>
      <w:bookmarkStart w:id="68" w:name="_Toc235444266"/>
      <w:r>
        <w:t>11.4 Installation, Documentation, Training, Warranty</w:t>
      </w:r>
      <w:bookmarkEnd w:id="68"/>
    </w:p>
    <w:p w:rsidR="00DD5494" w:rsidRDefault="00F65E73">
      <w:pPr>
        <w:spacing w:after="100" w:line="276" w:lineRule="auto"/>
        <w:jc w:val="both"/>
      </w:pPr>
      <w:r>
        <w:t>Standard requirements; minimum two (2) years comprehensive warranty.</w:t>
      </w:r>
    </w:p>
    <w:p w:rsidR="00DD5494" w:rsidRDefault="00F65E73">
      <w:r>
        <w:br w:type="page"/>
      </w:r>
    </w:p>
    <w:p w:rsidR="00DD5494" w:rsidRDefault="00F65E73">
      <w:pPr>
        <w:pStyle w:val="Heading1"/>
        <w:shd w:val="clear" w:color="auto" w:fill="1F3864"/>
        <w:ind w:left="200" w:right="200"/>
      </w:pPr>
      <w:bookmarkStart w:id="69" w:name="_Toc235444267"/>
      <w:r>
        <w:t>12. MOTORIZED ICU BED</w:t>
      </w:r>
      <w:bookmarkEnd w:id="69"/>
    </w:p>
    <w:p w:rsidR="00DD5494" w:rsidRDefault="00F65E73">
      <w:pPr>
        <w:spacing w:before="60" w:after="240"/>
      </w:pPr>
      <w:r>
        <w:rPr>
          <w:i/>
          <w:iCs/>
          <w:color w:val="595959"/>
        </w:rPr>
        <w:t>Quantity: 4</w:t>
      </w:r>
    </w:p>
    <w:p w:rsidR="00DD5494" w:rsidRDefault="00F65E73">
      <w:pPr>
        <w:pStyle w:val="Heading2"/>
        <w:pBdr>
          <w:bottom w:val="single" w:sz="6" w:space="3" w:color="2E5AAC"/>
        </w:pBdr>
      </w:pPr>
      <w:bookmarkStart w:id="70" w:name="_Toc235444268"/>
      <w:r>
        <w:t>12.1 Clinical</w:t>
      </w:r>
      <w:r>
        <w:t xml:space="preserve"> &amp; Functional Specifications</w:t>
      </w:r>
      <w:bookmarkEnd w:id="70"/>
    </w:p>
    <w:p w:rsidR="00DD5494" w:rsidRDefault="00F65E73">
      <w:pPr>
        <w:spacing w:after="100" w:line="276" w:lineRule="auto"/>
        <w:jc w:val="both"/>
      </w:pPr>
      <w:r>
        <w:t>A premium fully motorized ICU bed intended for critically ill patients requiring intensive care, mechanical ventilation, and complex nursing interventions. The bed shall provide multi-position patient management including auto-</w:t>
      </w:r>
      <w:r>
        <w:t>regression backrest, lateral tilt (where configured), Trendelenburg/reverse Trendelenburg, CPR emergency positioning, and integrated diagnostics. It shall be designed for continuous high-availability ICU use with a pressure-redistribution mattress suitable</w:t>
      </w:r>
      <w:r>
        <w:t xml:space="preserve"> for high-acuity patients.</w:t>
      </w:r>
    </w:p>
    <w:p w:rsidR="00DD5494" w:rsidRDefault="00F65E73">
      <w:pPr>
        <w:pStyle w:val="Heading2"/>
        <w:pBdr>
          <w:bottom w:val="single" w:sz="6" w:space="3" w:color="2E5AAC"/>
        </w:pBdr>
      </w:pPr>
      <w:bookmarkStart w:id="71" w:name="_Toc235444269"/>
      <w:r>
        <w:t>12.2 Engineering Technical Specifications</w:t>
      </w:r>
      <w:bookmarkEnd w:id="71"/>
    </w:p>
    <w:p w:rsidR="00DD5494" w:rsidRDefault="00F65E73">
      <w:pPr>
        <w:spacing w:after="100" w:line="276" w:lineRule="auto"/>
        <w:jc w:val="both"/>
      </w:pPr>
      <w:r>
        <w:rPr>
          <w:b/>
          <w:bCs/>
        </w:rPr>
        <w:t>Frame</w:t>
      </w:r>
    </w:p>
    <w:p w:rsidR="00DD5494" w:rsidRDefault="00F65E73">
      <w:pPr>
        <w:pStyle w:val="ListParagraph"/>
        <w:numPr>
          <w:ilvl w:val="0"/>
          <w:numId w:val="2"/>
        </w:numPr>
        <w:spacing w:after="40" w:line="276" w:lineRule="auto"/>
        <w:jc w:val="both"/>
      </w:pPr>
      <w:r>
        <w:t>4-section fully motorized platform with auto-regression backrest to minimize shear and sliding.</w:t>
      </w:r>
    </w:p>
    <w:p w:rsidR="00DD5494" w:rsidRDefault="00F65E73">
      <w:pPr>
        <w:pStyle w:val="ListParagraph"/>
        <w:numPr>
          <w:ilvl w:val="0"/>
          <w:numId w:val="2"/>
        </w:numPr>
        <w:spacing w:after="40" w:line="276" w:lineRule="auto"/>
        <w:jc w:val="both"/>
      </w:pPr>
      <w:r>
        <w:t>Trendelenburg / reverse Trendelenburg: minimum ±14°.</w:t>
      </w:r>
    </w:p>
    <w:p w:rsidR="00DD5494" w:rsidRDefault="00F65E73">
      <w:pPr>
        <w:pStyle w:val="ListParagraph"/>
        <w:numPr>
          <w:ilvl w:val="0"/>
          <w:numId w:val="2"/>
        </w:numPr>
        <w:spacing w:after="40" w:line="276" w:lineRule="auto"/>
        <w:jc w:val="both"/>
      </w:pPr>
      <w:r>
        <w:t>Backrest: 0—70° minimum.</w:t>
      </w:r>
    </w:p>
    <w:p w:rsidR="00DD5494" w:rsidRDefault="00F65E73">
      <w:pPr>
        <w:pStyle w:val="ListParagraph"/>
        <w:numPr>
          <w:ilvl w:val="0"/>
          <w:numId w:val="2"/>
        </w:numPr>
        <w:spacing w:after="40" w:line="276" w:lineRule="auto"/>
        <w:jc w:val="both"/>
      </w:pPr>
      <w:r>
        <w:t>Knee-br</w:t>
      </w:r>
      <w:r>
        <w:t>eak: 0—35° minimum.</w:t>
      </w:r>
    </w:p>
    <w:p w:rsidR="00DD5494" w:rsidRDefault="00F65E73">
      <w:pPr>
        <w:pStyle w:val="ListParagraph"/>
        <w:numPr>
          <w:ilvl w:val="0"/>
          <w:numId w:val="2"/>
        </w:numPr>
        <w:spacing w:after="40" w:line="276" w:lineRule="auto"/>
        <w:jc w:val="both"/>
      </w:pPr>
      <w:r>
        <w:t>Cardiac chair position, examination position, and vascular position pre-programmed.</w:t>
      </w:r>
    </w:p>
    <w:p w:rsidR="00DD5494" w:rsidRDefault="00F65E73">
      <w:pPr>
        <w:spacing w:after="100" w:line="276" w:lineRule="auto"/>
        <w:jc w:val="both"/>
      </w:pPr>
      <w:r>
        <w:rPr>
          <w:b/>
          <w:bCs/>
        </w:rPr>
        <w:t>Height &amp; Load</w:t>
      </w:r>
    </w:p>
    <w:p w:rsidR="00DD5494" w:rsidRDefault="00F65E73">
      <w:pPr>
        <w:pStyle w:val="ListParagraph"/>
        <w:numPr>
          <w:ilvl w:val="0"/>
          <w:numId w:val="2"/>
        </w:numPr>
        <w:spacing w:after="40" w:line="276" w:lineRule="auto"/>
        <w:jc w:val="both"/>
      </w:pPr>
      <w:r>
        <w:t>Height adjustment: minimum 35—80 cm.</w:t>
      </w:r>
    </w:p>
    <w:p w:rsidR="00DD5494" w:rsidRDefault="00F65E73">
      <w:pPr>
        <w:pStyle w:val="ListParagraph"/>
        <w:numPr>
          <w:ilvl w:val="0"/>
          <w:numId w:val="2"/>
        </w:numPr>
        <w:spacing w:after="40" w:line="276" w:lineRule="auto"/>
        <w:jc w:val="both"/>
      </w:pPr>
      <w:r>
        <w:t>Safe working load: minimum 250 kg.</w:t>
      </w:r>
    </w:p>
    <w:p w:rsidR="00DD5494" w:rsidRDefault="00F65E73">
      <w:pPr>
        <w:pStyle w:val="ListParagraph"/>
        <w:numPr>
          <w:ilvl w:val="0"/>
          <w:numId w:val="2"/>
        </w:numPr>
        <w:spacing w:after="40" w:line="276" w:lineRule="auto"/>
        <w:jc w:val="both"/>
      </w:pPr>
      <w:r>
        <w:t>Patient weight capacity: minimum 220 kg.</w:t>
      </w:r>
    </w:p>
    <w:p w:rsidR="00DD5494" w:rsidRDefault="00F65E73">
      <w:pPr>
        <w:spacing w:after="100" w:line="276" w:lineRule="auto"/>
        <w:jc w:val="both"/>
      </w:pPr>
      <w:r>
        <w:rPr>
          <w:b/>
          <w:bCs/>
        </w:rPr>
        <w:t>Emergency CPR</w:t>
      </w:r>
    </w:p>
    <w:p w:rsidR="00DD5494" w:rsidRDefault="00F65E73">
      <w:pPr>
        <w:pStyle w:val="ListParagraph"/>
        <w:numPr>
          <w:ilvl w:val="0"/>
          <w:numId w:val="2"/>
        </w:numPr>
        <w:spacing w:after="40" w:line="276" w:lineRule="auto"/>
        <w:jc w:val="both"/>
      </w:pPr>
      <w:r>
        <w:t>Dual-sided mechanical CPR release levers at head end.</w:t>
      </w:r>
    </w:p>
    <w:p w:rsidR="00DD5494" w:rsidRDefault="00F65E73">
      <w:pPr>
        <w:pStyle w:val="ListParagraph"/>
        <w:numPr>
          <w:ilvl w:val="0"/>
          <w:numId w:val="2"/>
        </w:numPr>
        <w:spacing w:after="40" w:line="276" w:lineRule="auto"/>
        <w:jc w:val="both"/>
      </w:pPr>
      <w:r>
        <w:t>Simultaneous electrical CPR one-button function.</w:t>
      </w:r>
    </w:p>
    <w:p w:rsidR="00DD5494" w:rsidRDefault="00F65E73">
      <w:pPr>
        <w:spacing w:after="100" w:line="276" w:lineRule="auto"/>
        <w:jc w:val="both"/>
      </w:pPr>
      <w:r>
        <w:rPr>
          <w:b/>
          <w:bCs/>
        </w:rPr>
        <w:t>Controls</w:t>
      </w:r>
    </w:p>
    <w:p w:rsidR="00DD5494" w:rsidRDefault="00F65E73">
      <w:pPr>
        <w:pStyle w:val="ListParagraph"/>
        <w:numPr>
          <w:ilvl w:val="0"/>
          <w:numId w:val="2"/>
        </w:numPr>
        <w:spacing w:after="40" w:line="276" w:lineRule="auto"/>
        <w:jc w:val="both"/>
      </w:pPr>
      <w:r>
        <w:t>Backlit nurse control pendant.</w:t>
      </w:r>
    </w:p>
    <w:p w:rsidR="00DD5494" w:rsidRDefault="00F65E73">
      <w:pPr>
        <w:pStyle w:val="ListParagraph"/>
        <w:numPr>
          <w:ilvl w:val="0"/>
          <w:numId w:val="2"/>
        </w:numPr>
        <w:spacing w:after="40" w:line="276" w:lineRule="auto"/>
        <w:jc w:val="both"/>
      </w:pPr>
      <w:r>
        <w:t>Integrated side-rail control switches with lock-out.</w:t>
      </w:r>
    </w:p>
    <w:p w:rsidR="00DD5494" w:rsidRDefault="00F65E73">
      <w:pPr>
        <w:pStyle w:val="ListParagraph"/>
        <w:numPr>
          <w:ilvl w:val="0"/>
          <w:numId w:val="2"/>
        </w:numPr>
        <w:spacing w:after="40" w:line="276" w:lineRule="auto"/>
        <w:jc w:val="both"/>
      </w:pPr>
      <w:r>
        <w:t>Angle</w:t>
      </w:r>
      <w:r>
        <w:t xml:space="preserve"> indicators (digital) for backrest and Trendelenburg.</w:t>
      </w:r>
    </w:p>
    <w:p w:rsidR="00DD5494" w:rsidRDefault="00F65E73">
      <w:pPr>
        <w:spacing w:after="100" w:line="276" w:lineRule="auto"/>
        <w:jc w:val="both"/>
      </w:pPr>
      <w:r>
        <w:rPr>
          <w:b/>
          <w:bCs/>
        </w:rPr>
        <w:t>Castors &amp; Braking</w:t>
      </w:r>
    </w:p>
    <w:p w:rsidR="00DD5494" w:rsidRDefault="00F65E73">
      <w:pPr>
        <w:pStyle w:val="ListParagraph"/>
        <w:numPr>
          <w:ilvl w:val="0"/>
          <w:numId w:val="2"/>
        </w:numPr>
        <w:spacing w:after="40" w:line="276" w:lineRule="auto"/>
        <w:jc w:val="both"/>
      </w:pPr>
      <w:r>
        <w:t>Multi-axis central-locking castors; minimum 150 mm; steering castor.</w:t>
      </w:r>
    </w:p>
    <w:p w:rsidR="00DD5494" w:rsidRDefault="00F65E73">
      <w:pPr>
        <w:spacing w:after="100" w:line="276" w:lineRule="auto"/>
        <w:jc w:val="both"/>
      </w:pPr>
      <w:r>
        <w:rPr>
          <w:b/>
          <w:bCs/>
        </w:rPr>
        <w:t>Side Rails</w:t>
      </w:r>
    </w:p>
    <w:p w:rsidR="00DD5494" w:rsidRDefault="00F65E73">
      <w:pPr>
        <w:pStyle w:val="ListParagraph"/>
        <w:numPr>
          <w:ilvl w:val="0"/>
          <w:numId w:val="2"/>
        </w:numPr>
        <w:spacing w:after="40" w:line="276" w:lineRule="auto"/>
        <w:jc w:val="both"/>
      </w:pPr>
      <w:r>
        <w:t>Split ergonomic side rails with built-in digital angle indicators; entrapment-safe per IEC 60601-2-52.</w:t>
      </w:r>
    </w:p>
    <w:p w:rsidR="00DD5494" w:rsidRDefault="00F65E73">
      <w:pPr>
        <w:spacing w:after="100" w:line="276" w:lineRule="auto"/>
        <w:jc w:val="both"/>
      </w:pPr>
      <w:r>
        <w:rPr>
          <w:b/>
          <w:bCs/>
        </w:rPr>
        <w:t>P</w:t>
      </w:r>
      <w:r>
        <w:rPr>
          <w:b/>
          <w:bCs/>
        </w:rPr>
        <w:t>ower &amp; Battery</w:t>
      </w:r>
    </w:p>
    <w:p w:rsidR="00DD5494" w:rsidRDefault="00F65E73">
      <w:pPr>
        <w:pStyle w:val="ListParagraph"/>
        <w:numPr>
          <w:ilvl w:val="0"/>
          <w:numId w:val="2"/>
        </w:numPr>
        <w:spacing w:after="40" w:line="276" w:lineRule="auto"/>
        <w:jc w:val="both"/>
      </w:pPr>
      <w:r>
        <w:t>Input: 100—240 VAC, 50/60 Hz.</w:t>
      </w:r>
    </w:p>
    <w:p w:rsidR="00DD5494" w:rsidRDefault="00F65E73">
      <w:pPr>
        <w:pStyle w:val="ListParagraph"/>
        <w:numPr>
          <w:ilvl w:val="0"/>
          <w:numId w:val="2"/>
        </w:numPr>
        <w:spacing w:after="40" w:line="276" w:lineRule="auto"/>
        <w:jc w:val="both"/>
      </w:pPr>
      <w:r>
        <w:t>Emergency battery backup for critical positioning (Trendelenburg, CPR, height).</w:t>
      </w:r>
    </w:p>
    <w:p w:rsidR="00DD5494" w:rsidRDefault="00F65E73">
      <w:pPr>
        <w:spacing w:after="100" w:line="276" w:lineRule="auto"/>
        <w:jc w:val="both"/>
      </w:pPr>
      <w:r>
        <w:rPr>
          <w:b/>
          <w:bCs/>
        </w:rPr>
        <w:t>Mattress</w:t>
      </w:r>
    </w:p>
    <w:p w:rsidR="00DD5494" w:rsidRDefault="00F65E73">
      <w:pPr>
        <w:pStyle w:val="ListParagraph"/>
        <w:numPr>
          <w:ilvl w:val="0"/>
          <w:numId w:val="2"/>
        </w:numPr>
        <w:spacing w:after="40" w:line="276" w:lineRule="auto"/>
        <w:jc w:val="both"/>
      </w:pPr>
      <w:r>
        <w:t>High-density antimicrobial fluid-proof pressure-redistribution mattress.</w:t>
      </w:r>
    </w:p>
    <w:p w:rsidR="00DD5494" w:rsidRDefault="00F65E73">
      <w:pPr>
        <w:pStyle w:val="ListParagraph"/>
        <w:numPr>
          <w:ilvl w:val="0"/>
          <w:numId w:val="2"/>
        </w:numPr>
        <w:spacing w:after="40" w:line="276" w:lineRule="auto"/>
        <w:jc w:val="both"/>
      </w:pPr>
      <w:r>
        <w:t>Thickness minimum 15 cm; multi-zone construction.</w:t>
      </w:r>
    </w:p>
    <w:p w:rsidR="00DD5494" w:rsidRDefault="00F65E73">
      <w:pPr>
        <w:pStyle w:val="ListParagraph"/>
        <w:numPr>
          <w:ilvl w:val="0"/>
          <w:numId w:val="2"/>
        </w:numPr>
        <w:spacing w:after="40" w:line="276" w:lineRule="auto"/>
        <w:jc w:val="both"/>
      </w:pPr>
      <w:r>
        <w:t>Compatible with active/alternating overlays where required.</w:t>
      </w:r>
    </w:p>
    <w:p w:rsidR="00DD5494" w:rsidRDefault="00F65E73">
      <w:pPr>
        <w:spacing w:after="100" w:line="276" w:lineRule="auto"/>
        <w:jc w:val="both"/>
      </w:pPr>
      <w:r>
        <w:rPr>
          <w:b/>
          <w:bCs/>
        </w:rPr>
        <w:t>Additional Features</w:t>
      </w:r>
    </w:p>
    <w:p w:rsidR="00DD5494" w:rsidRDefault="00F65E73">
      <w:pPr>
        <w:pStyle w:val="ListParagraph"/>
        <w:numPr>
          <w:ilvl w:val="0"/>
          <w:numId w:val="2"/>
        </w:numPr>
        <w:spacing w:after="40" w:line="276" w:lineRule="auto"/>
        <w:jc w:val="both"/>
      </w:pPr>
      <w:r>
        <w:t>Integrated wall-protection bumper rollers at all four</w:t>
      </w:r>
      <w:r>
        <w:t xml:space="preserve"> corners.</w:t>
      </w:r>
    </w:p>
    <w:p w:rsidR="00DD5494" w:rsidRDefault="00F65E73">
      <w:pPr>
        <w:pStyle w:val="ListParagraph"/>
        <w:numPr>
          <w:ilvl w:val="0"/>
          <w:numId w:val="2"/>
        </w:numPr>
        <w:spacing w:after="40" w:line="276" w:lineRule="auto"/>
        <w:jc w:val="both"/>
      </w:pPr>
      <w:r>
        <w:t>Accessory rails on both sides and foot end.</w:t>
      </w:r>
    </w:p>
    <w:p w:rsidR="00DD5494" w:rsidRDefault="00F65E73">
      <w:pPr>
        <w:pStyle w:val="ListParagraph"/>
        <w:numPr>
          <w:ilvl w:val="0"/>
          <w:numId w:val="2"/>
        </w:numPr>
        <w:spacing w:after="40" w:line="276" w:lineRule="auto"/>
        <w:jc w:val="both"/>
      </w:pPr>
      <w:r>
        <w:t>Optional integrated weigh scale (where configured).</w:t>
      </w:r>
    </w:p>
    <w:p w:rsidR="00DD5494" w:rsidRDefault="00F65E73">
      <w:pPr>
        <w:spacing w:after="100" w:line="276" w:lineRule="auto"/>
        <w:jc w:val="both"/>
      </w:pPr>
      <w:r>
        <w:rPr>
          <w:b/>
          <w:bCs/>
        </w:rPr>
        <w:t>Standards</w:t>
      </w:r>
    </w:p>
    <w:p w:rsidR="00DD5494" w:rsidRDefault="00F65E73">
      <w:pPr>
        <w:pStyle w:val="ListParagraph"/>
        <w:numPr>
          <w:ilvl w:val="0"/>
          <w:numId w:val="2"/>
        </w:numPr>
        <w:spacing w:after="40" w:line="276" w:lineRule="auto"/>
        <w:jc w:val="both"/>
      </w:pPr>
      <w:r>
        <w:t>IEC 60601-1, IEC 60601-1-2, IEC 60601-2-52.</w:t>
      </w:r>
    </w:p>
    <w:p w:rsidR="00DD5494" w:rsidRDefault="00F65E73">
      <w:pPr>
        <w:pStyle w:val="ListParagraph"/>
        <w:numPr>
          <w:ilvl w:val="0"/>
          <w:numId w:val="2"/>
        </w:numPr>
        <w:spacing w:after="40" w:line="276" w:lineRule="auto"/>
        <w:jc w:val="both"/>
      </w:pPr>
      <w:r>
        <w:t>Cleaning/disinfection compatible with hospital-grade agents.</w:t>
      </w:r>
    </w:p>
    <w:p w:rsidR="00DD5494" w:rsidRDefault="00F65E73">
      <w:pPr>
        <w:pStyle w:val="Heading2"/>
        <w:pBdr>
          <w:bottom w:val="single" w:sz="6" w:space="3" w:color="2E5AAC"/>
        </w:pBdr>
      </w:pPr>
      <w:bookmarkStart w:id="72" w:name="_Toc235444270"/>
      <w:r>
        <w:t>12.3 Standard Accessories</w:t>
      </w:r>
      <w:bookmarkEnd w:id="72"/>
    </w:p>
    <w:p w:rsidR="00DD5494" w:rsidRDefault="00F65E73">
      <w:pPr>
        <w:spacing w:after="100" w:line="276" w:lineRule="auto"/>
        <w:jc w:val="both"/>
      </w:pPr>
      <w:r>
        <w:rPr>
          <w:b/>
          <w:bCs/>
        </w:rPr>
        <w:t>4-Section Fully Motorized Mattress Platform with Auto-Regression Functionality</w:t>
      </w:r>
      <w:r>
        <w:t xml:space="preserve"> — silent linear actuators; auto-regression on backrest and thigh sections to reduce shear;</w:t>
      </w:r>
      <w:r>
        <w:t xml:space="preserve"> smooth continuous motion.</w:t>
      </w:r>
    </w:p>
    <w:p w:rsidR="00DD5494" w:rsidRDefault="00F65E73">
      <w:pPr>
        <w:spacing w:after="100" w:line="276" w:lineRule="auto"/>
        <w:jc w:val="both"/>
      </w:pPr>
      <w:r>
        <w:rPr>
          <w:b/>
          <w:bCs/>
        </w:rPr>
        <w:t>Split Ergonomic Side-Rails with Built-in Digital Angle Indicators</w:t>
      </w:r>
      <w:r>
        <w:t xml:space="preserve"> — split design for easy access; digital LCD/LED angle indicators for backrest and Trendelenburg.</w:t>
      </w:r>
    </w:p>
    <w:p w:rsidR="00DD5494" w:rsidRDefault="00F65E73">
      <w:pPr>
        <w:spacing w:after="100" w:line="276" w:lineRule="auto"/>
        <w:jc w:val="both"/>
      </w:pPr>
      <w:r>
        <w:rPr>
          <w:b/>
          <w:bCs/>
        </w:rPr>
        <w:t>Dual-Sided Emergency Mechanical CPR Release Levers at Head End</w:t>
      </w:r>
      <w:r>
        <w:t xml:space="preserve"> — c</w:t>
      </w:r>
      <w:r>
        <w:t>olor-coded (red); rapid backrest flat; accessible from both sides.</w:t>
      </w:r>
    </w:p>
    <w:p w:rsidR="00DD5494" w:rsidRDefault="00F65E73">
      <w:pPr>
        <w:spacing w:after="100" w:line="276" w:lineRule="auto"/>
        <w:jc w:val="both"/>
      </w:pPr>
      <w:r>
        <w:rPr>
          <w:b/>
          <w:bCs/>
        </w:rPr>
        <w:t>Backlit Nurse Control Pendant and Integrated Side-Rail Control Switches</w:t>
      </w:r>
      <w:r>
        <w:t xml:space="preserve"> — backlit membrane; lock-out for patient controls; tethered pendant.</w:t>
      </w:r>
    </w:p>
    <w:p w:rsidR="00DD5494" w:rsidRDefault="00F65E73">
      <w:pPr>
        <w:spacing w:after="100" w:line="276" w:lineRule="auto"/>
        <w:jc w:val="both"/>
      </w:pPr>
      <w:r>
        <w:rPr>
          <w:b/>
          <w:bCs/>
        </w:rPr>
        <w:t>Multi-Axis Central Locking Steering Casters</w:t>
      </w:r>
      <w:r>
        <w:t xml:space="preserve"> — mi</w:t>
      </w:r>
      <w:r>
        <w:t>nimum 150 mm; single-pedal central lock; steering lock; antistatic conductive tread.</w:t>
      </w:r>
    </w:p>
    <w:p w:rsidR="00DD5494" w:rsidRDefault="00F65E73">
      <w:pPr>
        <w:spacing w:after="100" w:line="276" w:lineRule="auto"/>
        <w:jc w:val="both"/>
      </w:pPr>
      <w:r>
        <w:rPr>
          <w:b/>
          <w:bCs/>
        </w:rPr>
        <w:t>Emergency Battery Backup Pack</w:t>
      </w:r>
      <w:r>
        <w:t xml:space="preserve"> — sealed rechargeable; supports critical positioning during power failure; auto-changeover.</w:t>
      </w:r>
    </w:p>
    <w:p w:rsidR="00DD5494" w:rsidRDefault="00F65E73">
      <w:pPr>
        <w:spacing w:after="100" w:line="276" w:lineRule="auto"/>
        <w:jc w:val="both"/>
      </w:pPr>
      <w:r>
        <w:rPr>
          <w:b/>
          <w:bCs/>
        </w:rPr>
        <w:t xml:space="preserve">High-Density Antimicrobial, Fluid-Proof Pressure </w:t>
      </w:r>
      <w:r>
        <w:rPr>
          <w:b/>
          <w:bCs/>
        </w:rPr>
        <w:t>Redistribution Mattress</w:t>
      </w:r>
      <w:r>
        <w:t xml:space="preserve"> — multi-zone; vapor-permeable; fluid-proof; antimicrobial cover; CE-marked.</w:t>
      </w:r>
    </w:p>
    <w:p w:rsidR="00DD5494" w:rsidRDefault="00F65E73">
      <w:pPr>
        <w:spacing w:after="100" w:line="276" w:lineRule="auto"/>
        <w:jc w:val="both"/>
      </w:pPr>
      <w:r>
        <w:rPr>
          <w:b/>
          <w:bCs/>
        </w:rPr>
        <w:t>Integrated Wall-Protection Bumper Rollers</w:t>
      </w:r>
      <w:r>
        <w:t xml:space="preserve"> — corner rollers; protect walls, bed, and staff during maneuvering.</w:t>
      </w:r>
    </w:p>
    <w:p w:rsidR="00DD5494" w:rsidRDefault="00F65E73">
      <w:pPr>
        <w:pStyle w:val="Heading2"/>
        <w:pBdr>
          <w:bottom w:val="single" w:sz="6" w:space="3" w:color="2E5AAC"/>
        </w:pBdr>
      </w:pPr>
      <w:bookmarkStart w:id="73" w:name="_Toc235444271"/>
      <w:r>
        <w:t>12.4 Installation Requirements</w:t>
      </w:r>
      <w:bookmarkEnd w:id="73"/>
    </w:p>
    <w:p w:rsidR="00DD5494" w:rsidRDefault="00F65E73">
      <w:pPr>
        <w:spacing w:after="100" w:line="276" w:lineRule="auto"/>
        <w:jc w:val="both"/>
      </w:pPr>
      <w:r>
        <w:t xml:space="preserve">Standard mains </w:t>
      </w:r>
      <w:r>
        <w:t>outlet per bed location; adequate ICU floor space; access to bedside services (gas, suction, power) unobstructed by bed maneuvering.</w:t>
      </w:r>
    </w:p>
    <w:p w:rsidR="00DD5494" w:rsidRDefault="00F65E73">
      <w:pPr>
        <w:pStyle w:val="Heading2"/>
        <w:pBdr>
          <w:bottom w:val="single" w:sz="6" w:space="3" w:color="2E5AAC"/>
        </w:pBdr>
      </w:pPr>
      <w:bookmarkStart w:id="74" w:name="_Toc235444272"/>
      <w:r>
        <w:t>12.5 Documentation</w:t>
      </w:r>
      <w:bookmarkEnd w:id="74"/>
    </w:p>
    <w:p w:rsidR="00DD5494" w:rsidRDefault="00F65E73">
      <w:pPr>
        <w:spacing w:after="100" w:line="276" w:lineRule="auto"/>
        <w:jc w:val="both"/>
      </w:pPr>
      <w:r>
        <w:t>Full documentation set per general requirement.</w:t>
      </w:r>
    </w:p>
    <w:p w:rsidR="00DD5494" w:rsidRDefault="00F65E73">
      <w:pPr>
        <w:pStyle w:val="Heading2"/>
        <w:pBdr>
          <w:bottom w:val="single" w:sz="6" w:space="3" w:color="2E5AAC"/>
        </w:pBdr>
      </w:pPr>
      <w:bookmarkStart w:id="75" w:name="_Toc235444273"/>
      <w:r>
        <w:t>12.6 Training</w:t>
      </w:r>
      <w:bookmarkEnd w:id="75"/>
    </w:p>
    <w:p w:rsidR="00DD5494" w:rsidRDefault="00F65E73">
      <w:pPr>
        <w:spacing w:after="100" w:line="276" w:lineRule="auto"/>
        <w:jc w:val="both"/>
      </w:pPr>
      <w:r>
        <w:t>Clinical training for ICU nursing staff on</w:t>
      </w:r>
      <w:r>
        <w:t xml:space="preserve"> all positions and features; biomedical training on PM and troubleshooting.</w:t>
      </w:r>
    </w:p>
    <w:p w:rsidR="00DD5494" w:rsidRDefault="00F65E73">
      <w:pPr>
        <w:pStyle w:val="Heading2"/>
        <w:pBdr>
          <w:bottom w:val="single" w:sz="6" w:space="3" w:color="2E5AAC"/>
        </w:pBdr>
      </w:pPr>
      <w:bookmarkStart w:id="76" w:name="_Toc235444274"/>
      <w:r>
        <w:t>12.7 Warranty</w:t>
      </w:r>
      <w:bookmarkEnd w:id="76"/>
    </w:p>
    <w:p w:rsidR="00DD5494" w:rsidRDefault="00F65E73">
      <w:pPr>
        <w:spacing w:after="100" w:line="276" w:lineRule="auto"/>
        <w:jc w:val="both"/>
      </w:pPr>
      <w:r>
        <w:t>Minimum two (2) years comprehensive on-site warranty including labour, spares, PM, breakdown maintenance, software updates, and technical support.</w:t>
      </w:r>
    </w:p>
    <w:sectPr w:rsidR="00DD5494">
      <w:footerReference w:type="default" r:id="rId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5E73" w:rsidRDefault="00F65E73">
      <w:r>
        <w:separator/>
      </w:r>
    </w:p>
  </w:endnote>
  <w:endnote w:type="continuationSeparator" w:id="0">
    <w:p w:rsidR="00F65E73" w:rsidRDefault="00F65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494" w:rsidRDefault="00F65E73">
    <w:pPr>
      <w:jc w:val="center"/>
    </w:pPr>
    <w:r>
      <w:rPr>
        <w:color w:val="595959"/>
        <w:sz w:val="20"/>
        <w:szCs w:val="20"/>
      </w:rPr>
      <w:t xml:space="preserve">Page </w:t>
    </w:r>
    <w:r>
      <w:rPr>
        <w:color w:val="595959"/>
        <w:sz w:val="20"/>
        <w:szCs w:val="20"/>
      </w:rPr>
      <w:fldChar w:fldCharType="begin"/>
    </w:r>
    <w:r>
      <w:rPr>
        <w:color w:val="595959"/>
        <w:sz w:val="20"/>
        <w:szCs w:val="20"/>
      </w:rPr>
      <w:instrText>PAGE</w:instrText>
    </w:r>
    <w:r w:rsidR="00C70CB8">
      <w:rPr>
        <w:color w:val="595959"/>
        <w:sz w:val="20"/>
        <w:szCs w:val="20"/>
      </w:rPr>
      <w:fldChar w:fldCharType="separate"/>
    </w:r>
    <w:r w:rsidR="00C70CB8">
      <w:rPr>
        <w:noProof/>
        <w:color w:val="595959"/>
        <w:sz w:val="20"/>
        <w:szCs w:val="20"/>
      </w:rPr>
      <w:t>1</w:t>
    </w:r>
    <w:r>
      <w:rPr>
        <w:color w:val="595959"/>
        <w:sz w:val="20"/>
        <w:szCs w:val="20"/>
      </w:rPr>
      <w:fldChar w:fldCharType="end"/>
    </w:r>
    <w:r>
      <w:rPr>
        <w:color w:val="595959"/>
        <w:sz w:val="20"/>
        <w:szCs w:val="20"/>
      </w:rPr>
      <w:t xml:space="preserve"> of </w:t>
    </w:r>
    <w:r>
      <w:rPr>
        <w:color w:val="595959"/>
        <w:sz w:val="20"/>
        <w:szCs w:val="20"/>
      </w:rPr>
      <w:fldChar w:fldCharType="begin"/>
    </w:r>
    <w:r>
      <w:rPr>
        <w:color w:val="595959"/>
        <w:sz w:val="20"/>
        <w:szCs w:val="20"/>
      </w:rPr>
      <w:instrText>NUMPAGES</w:instrText>
    </w:r>
    <w:r w:rsidR="00C70CB8">
      <w:rPr>
        <w:color w:val="595959"/>
        <w:sz w:val="20"/>
        <w:szCs w:val="20"/>
      </w:rPr>
      <w:fldChar w:fldCharType="separate"/>
    </w:r>
    <w:r w:rsidR="00C70CB8">
      <w:rPr>
        <w:noProof/>
        <w:color w:val="595959"/>
        <w:sz w:val="20"/>
        <w:szCs w:val="20"/>
      </w:rPr>
      <w:t>1</w:t>
    </w:r>
    <w:r>
      <w:rPr>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5E73" w:rsidRDefault="00F65E73">
      <w:r>
        <w:separator/>
      </w:r>
    </w:p>
  </w:footnote>
  <w:footnote w:type="continuationSeparator" w:id="0">
    <w:p w:rsidR="00F65E73" w:rsidRDefault="00F65E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FF3D33"/>
    <w:multiLevelType w:val="hybridMultilevel"/>
    <w:tmpl w:val="24124190"/>
    <w:lvl w:ilvl="0" w:tplc="80468F6C">
      <w:start w:val="1"/>
      <w:numFmt w:val="bullet"/>
      <w:lvlText w:val="●"/>
      <w:lvlJc w:val="left"/>
      <w:pPr>
        <w:ind w:left="720" w:hanging="360"/>
      </w:pPr>
    </w:lvl>
    <w:lvl w:ilvl="1" w:tplc="C5ECA0C8">
      <w:start w:val="1"/>
      <w:numFmt w:val="bullet"/>
      <w:lvlText w:val="○"/>
      <w:lvlJc w:val="left"/>
      <w:pPr>
        <w:ind w:left="1440" w:hanging="360"/>
      </w:pPr>
    </w:lvl>
    <w:lvl w:ilvl="2" w:tplc="9E68941A">
      <w:start w:val="1"/>
      <w:numFmt w:val="bullet"/>
      <w:lvlText w:val="■"/>
      <w:lvlJc w:val="left"/>
      <w:pPr>
        <w:ind w:left="2160" w:hanging="360"/>
      </w:pPr>
    </w:lvl>
    <w:lvl w:ilvl="3" w:tplc="497EF46E">
      <w:start w:val="1"/>
      <w:numFmt w:val="bullet"/>
      <w:lvlText w:val="●"/>
      <w:lvlJc w:val="left"/>
      <w:pPr>
        <w:ind w:left="2880" w:hanging="360"/>
      </w:pPr>
    </w:lvl>
    <w:lvl w:ilvl="4" w:tplc="D63A0EAC">
      <w:start w:val="1"/>
      <w:numFmt w:val="bullet"/>
      <w:lvlText w:val="○"/>
      <w:lvlJc w:val="left"/>
      <w:pPr>
        <w:ind w:left="3600" w:hanging="360"/>
      </w:pPr>
    </w:lvl>
    <w:lvl w:ilvl="5" w:tplc="28942786">
      <w:start w:val="1"/>
      <w:numFmt w:val="bullet"/>
      <w:lvlText w:val="■"/>
      <w:lvlJc w:val="left"/>
      <w:pPr>
        <w:ind w:left="4320" w:hanging="360"/>
      </w:pPr>
    </w:lvl>
    <w:lvl w:ilvl="6" w:tplc="A358111C">
      <w:start w:val="1"/>
      <w:numFmt w:val="bullet"/>
      <w:lvlText w:val="●"/>
      <w:lvlJc w:val="left"/>
      <w:pPr>
        <w:ind w:left="5040" w:hanging="360"/>
      </w:pPr>
    </w:lvl>
    <w:lvl w:ilvl="7" w:tplc="CEA2C52E">
      <w:start w:val="1"/>
      <w:numFmt w:val="bullet"/>
      <w:lvlText w:val="●"/>
      <w:lvlJc w:val="left"/>
      <w:pPr>
        <w:ind w:left="5760" w:hanging="360"/>
      </w:pPr>
    </w:lvl>
    <w:lvl w:ilvl="8" w:tplc="0E704DB0">
      <w:start w:val="1"/>
      <w:numFmt w:val="bullet"/>
      <w:lvlText w:val="●"/>
      <w:lvlJc w:val="left"/>
      <w:pPr>
        <w:ind w:left="6480" w:hanging="360"/>
      </w:pPr>
    </w:lvl>
  </w:abstractNum>
  <w:abstractNum w:abstractNumId="1" w15:restartNumberingAfterBreak="0">
    <w:nsid w:val="52277A89"/>
    <w:multiLevelType w:val="hybridMultilevel"/>
    <w:tmpl w:val="3DCE6F7E"/>
    <w:lvl w:ilvl="0" w:tplc="D27EEB76">
      <w:start w:val="1"/>
      <w:numFmt w:val="decimal"/>
      <w:lvlText w:val="%1."/>
      <w:lvlJc w:val="left"/>
      <w:pPr>
        <w:ind w:left="720" w:hanging="360"/>
      </w:pPr>
    </w:lvl>
    <w:lvl w:ilvl="1" w:tplc="CB82D4D8">
      <w:numFmt w:val="decimal"/>
      <w:lvlText w:val=""/>
      <w:lvlJc w:val="left"/>
    </w:lvl>
    <w:lvl w:ilvl="2" w:tplc="E03614F0">
      <w:numFmt w:val="decimal"/>
      <w:lvlText w:val=""/>
      <w:lvlJc w:val="left"/>
    </w:lvl>
    <w:lvl w:ilvl="3" w:tplc="9A9E4EF6">
      <w:numFmt w:val="decimal"/>
      <w:lvlText w:val=""/>
      <w:lvlJc w:val="left"/>
    </w:lvl>
    <w:lvl w:ilvl="4" w:tplc="98AA517E">
      <w:numFmt w:val="decimal"/>
      <w:lvlText w:val=""/>
      <w:lvlJc w:val="left"/>
    </w:lvl>
    <w:lvl w:ilvl="5" w:tplc="AB2415CE">
      <w:numFmt w:val="decimal"/>
      <w:lvlText w:val=""/>
      <w:lvlJc w:val="left"/>
    </w:lvl>
    <w:lvl w:ilvl="6" w:tplc="D2D48776">
      <w:numFmt w:val="decimal"/>
      <w:lvlText w:val=""/>
      <w:lvlJc w:val="left"/>
    </w:lvl>
    <w:lvl w:ilvl="7" w:tplc="3438CF02">
      <w:numFmt w:val="decimal"/>
      <w:lvlText w:val=""/>
      <w:lvlJc w:val="left"/>
    </w:lvl>
    <w:lvl w:ilvl="8" w:tplc="3C7E3030">
      <w:numFmt w:val="decimal"/>
      <w:lvlText w:val=""/>
      <w:lvlJc w:val="left"/>
    </w:lvl>
  </w:abstractNum>
  <w:abstractNum w:abstractNumId="2" w15:restartNumberingAfterBreak="0">
    <w:nsid w:val="5F394F04"/>
    <w:multiLevelType w:val="hybridMultilevel"/>
    <w:tmpl w:val="46106304"/>
    <w:lvl w:ilvl="0" w:tplc="0CD0DEB4">
      <w:start w:val="1"/>
      <w:numFmt w:val="bullet"/>
      <w:lvlText w:val="•"/>
      <w:lvlJc w:val="left"/>
      <w:pPr>
        <w:ind w:left="720" w:hanging="360"/>
      </w:pPr>
    </w:lvl>
    <w:lvl w:ilvl="1" w:tplc="4814A466">
      <w:numFmt w:val="decimal"/>
      <w:lvlText w:val=""/>
      <w:lvlJc w:val="left"/>
    </w:lvl>
    <w:lvl w:ilvl="2" w:tplc="66ECD9C2">
      <w:numFmt w:val="decimal"/>
      <w:lvlText w:val=""/>
      <w:lvlJc w:val="left"/>
    </w:lvl>
    <w:lvl w:ilvl="3" w:tplc="98F0982C">
      <w:numFmt w:val="decimal"/>
      <w:lvlText w:val=""/>
      <w:lvlJc w:val="left"/>
    </w:lvl>
    <w:lvl w:ilvl="4" w:tplc="5C98C9EC">
      <w:numFmt w:val="decimal"/>
      <w:lvlText w:val=""/>
      <w:lvlJc w:val="left"/>
    </w:lvl>
    <w:lvl w:ilvl="5" w:tplc="EEA4B2CA">
      <w:numFmt w:val="decimal"/>
      <w:lvlText w:val=""/>
      <w:lvlJc w:val="left"/>
    </w:lvl>
    <w:lvl w:ilvl="6" w:tplc="623AC8A4">
      <w:numFmt w:val="decimal"/>
      <w:lvlText w:val=""/>
      <w:lvlJc w:val="left"/>
    </w:lvl>
    <w:lvl w:ilvl="7" w:tplc="DC6CBF24">
      <w:numFmt w:val="decimal"/>
      <w:lvlText w:val=""/>
      <w:lvlJc w:val="left"/>
    </w:lvl>
    <w:lvl w:ilvl="8" w:tplc="7A5A6ADA">
      <w:numFmt w:val="decimal"/>
      <w:lvlText w:val=""/>
      <w:lvlJc w:val="left"/>
    </w:lvl>
  </w:abstractNum>
  <w:num w:numId="1">
    <w:abstractNumId w:val="0"/>
    <w:lvlOverride w:ilvl="0">
      <w:startOverride w:val="1"/>
    </w:lvlOverride>
  </w:num>
  <w:num w:numId="2">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494"/>
    <w:rsid w:val="00C70CB8"/>
    <w:rsid w:val="00DD5494"/>
    <w:rsid w:val="00F65E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5F4ECC-F378-47E1-9529-7E88A378F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after="120"/>
      <w:outlineLvl w:val="0"/>
    </w:pPr>
    <w:rPr>
      <w:b/>
      <w:bCs/>
      <w:color w:val="FFFFFF"/>
      <w:sz w:val="32"/>
      <w:szCs w:val="32"/>
    </w:rPr>
  </w:style>
  <w:style w:type="paragraph" w:styleId="Heading2">
    <w:name w:val="heading 2"/>
    <w:uiPriority w:val="9"/>
    <w:unhideWhenUsed/>
    <w:qFormat/>
    <w:pPr>
      <w:spacing w:before="240" w:after="100"/>
      <w:outlineLvl w:val="1"/>
    </w:pPr>
    <w:rPr>
      <w:b/>
      <w:bCs/>
      <w:color w:val="1F3864"/>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TOC1">
    <w:name w:val="toc 1"/>
    <w:basedOn w:val="Normal"/>
    <w:next w:val="Normal"/>
    <w:autoRedefine/>
    <w:uiPriority w:val="39"/>
    <w:unhideWhenUsed/>
    <w:rsid w:val="00C70CB8"/>
    <w:pPr>
      <w:spacing w:after="100"/>
    </w:pPr>
  </w:style>
  <w:style w:type="paragraph" w:styleId="TOC2">
    <w:name w:val="toc 2"/>
    <w:basedOn w:val="Normal"/>
    <w:next w:val="Normal"/>
    <w:autoRedefine/>
    <w:uiPriority w:val="39"/>
    <w:unhideWhenUsed/>
    <w:rsid w:val="00C70CB8"/>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7467</Words>
  <Characters>42565</Characters>
  <Application>Microsoft Office Word</Application>
  <DocSecurity>0</DocSecurity>
  <Lines>354</Lines>
  <Paragraphs>99</Paragraphs>
  <ScaleCrop>false</ScaleCrop>
  <Company/>
  <LinksUpToDate>false</LinksUpToDate>
  <CharactersWithSpaces>49933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CARDIOLOGY / CARDIAC SURGERY EQUIPMENT --- TECHNICAL SPECIFICATIONS</dc:title>
  <dc:creator>Tender Generator</dc:creator>
  <cp:lastModifiedBy>ARSLAN QURESHI</cp:lastModifiedBy>
  <cp:revision>3</cp:revision>
  <dcterms:created xsi:type="dcterms:W3CDTF">2026-07-18T06:06:00Z</dcterms:created>
  <dcterms:modified xsi:type="dcterms:W3CDTF">2026-07-20T07:49:00Z</dcterms:modified>
</cp:coreProperties>
</file>