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DBFD4" w14:textId="77777777" w:rsidR="00A91D80" w:rsidRDefault="00A91D80">
      <w:pPr>
        <w:spacing w:before="3600"/>
      </w:pPr>
      <w:bookmarkStart w:id="0" w:name="_GoBack"/>
      <w:bookmarkEnd w:id="0"/>
    </w:p>
    <w:p w14:paraId="1F852320" w14:textId="77777777" w:rsidR="00A91D80" w:rsidRDefault="006D79E0">
      <w:pPr>
        <w:pBdr>
          <w:bottom w:val="single" w:sz="8" w:space="8" w:color="1F3864"/>
        </w:pBdr>
        <w:spacing w:after="240"/>
        <w:jc w:val="center"/>
      </w:pPr>
      <w:r>
        <w:rPr>
          <w:b/>
          <w:bCs/>
          <w:color w:val="1F3864"/>
          <w:sz w:val="44"/>
          <w:szCs w:val="44"/>
        </w:rPr>
        <w:t>DERMATOLOGY DEPARTMENT — TECHNICAL SPECIFICATIONS</w:t>
      </w:r>
    </w:p>
    <w:p w14:paraId="51A146E2" w14:textId="77777777" w:rsidR="00A91D80" w:rsidRDefault="006D79E0">
      <w:pPr>
        <w:spacing w:before="480"/>
        <w:jc w:val="center"/>
      </w:pPr>
      <w:r>
        <w:rPr>
          <w:i/>
          <w:iCs/>
          <w:color w:val="595959"/>
          <w:sz w:val="28"/>
          <w:szCs w:val="28"/>
        </w:rPr>
        <w:t>Technical Tender Document</w:t>
      </w:r>
    </w:p>
    <w:p w14:paraId="33293826" w14:textId="77777777" w:rsidR="00A91D80" w:rsidRDefault="006D79E0">
      <w:r>
        <w:br w:type="page"/>
      </w:r>
    </w:p>
    <w:p w14:paraId="4F5BE0CC" w14:textId="77777777" w:rsidR="00A91D80" w:rsidRDefault="006D79E0">
      <w:pPr>
        <w:pBdr>
          <w:bottom w:val="single" w:sz="6" w:space="4" w:color="2E5AAC"/>
        </w:pBdr>
        <w:spacing w:after="300"/>
      </w:pPr>
      <w:r>
        <w:rPr>
          <w:b/>
          <w:bCs/>
          <w:color w:val="1F3864"/>
          <w:sz w:val="32"/>
          <w:szCs w:val="32"/>
        </w:rPr>
        <w:lastRenderedPageBreak/>
        <w:t>Table of Contents</w:t>
      </w:r>
    </w:p>
    <w:p w14:paraId="12CBC788" w14:textId="77777777" w:rsidR="009A7D33" w:rsidRDefault="006D79E0">
      <w:pPr>
        <w:rPr>
          <w:noProof/>
        </w:rPr>
      </w:pPr>
      <w:sdt>
        <w:sdtPr>
          <w:alias w:val="Table of Contents"/>
          <w:id w:val="651953646"/>
        </w:sdtPr>
        <w:sdtEndPr/>
        <w:sdtContent/>
      </w:sdt>
      <w:r>
        <w:fldChar w:fldCharType="begin"/>
      </w:r>
      <w:r>
        <w:instrText>TOC \h \o "1-2"</w:instrText>
      </w:r>
      <w:r>
        <w:fldChar w:fldCharType="separate"/>
      </w:r>
    </w:p>
    <w:p w14:paraId="2EB26295" w14:textId="77777777" w:rsidR="009A7D33" w:rsidRDefault="009A7D33">
      <w:pPr>
        <w:pStyle w:val="TOC1"/>
        <w:tabs>
          <w:tab w:val="right" w:leader="dot" w:pos="9350"/>
        </w:tabs>
        <w:rPr>
          <w:noProof/>
        </w:rPr>
      </w:pPr>
      <w:hyperlink w:anchor="_Toc235444211" w:history="1">
        <w:r w:rsidRPr="003D4416">
          <w:rPr>
            <w:rStyle w:val="Hyperlink"/>
            <w:noProof/>
          </w:rPr>
          <w:t>1. Handheld Dermatoscope</w:t>
        </w:r>
        <w:r>
          <w:rPr>
            <w:noProof/>
          </w:rPr>
          <w:tab/>
        </w:r>
        <w:r>
          <w:rPr>
            <w:noProof/>
          </w:rPr>
          <w:fldChar w:fldCharType="begin"/>
        </w:r>
        <w:r>
          <w:rPr>
            <w:noProof/>
          </w:rPr>
          <w:instrText xml:space="preserve"> PAGEREF _Toc235444211 \h </w:instrText>
        </w:r>
        <w:r>
          <w:rPr>
            <w:noProof/>
          </w:rPr>
        </w:r>
        <w:r>
          <w:rPr>
            <w:noProof/>
          </w:rPr>
          <w:fldChar w:fldCharType="separate"/>
        </w:r>
        <w:r>
          <w:rPr>
            <w:noProof/>
          </w:rPr>
          <w:t>7</w:t>
        </w:r>
        <w:r>
          <w:rPr>
            <w:noProof/>
          </w:rPr>
          <w:fldChar w:fldCharType="end"/>
        </w:r>
      </w:hyperlink>
    </w:p>
    <w:p w14:paraId="0C7CAE1F" w14:textId="77777777" w:rsidR="009A7D33" w:rsidRDefault="009A7D33">
      <w:pPr>
        <w:pStyle w:val="TOC2"/>
        <w:tabs>
          <w:tab w:val="right" w:leader="dot" w:pos="9350"/>
        </w:tabs>
        <w:rPr>
          <w:noProof/>
        </w:rPr>
      </w:pPr>
      <w:hyperlink w:anchor="_Toc235444212" w:history="1">
        <w:r w:rsidRPr="003D4416">
          <w:rPr>
            <w:rStyle w:val="Hyperlink"/>
            <w:noProof/>
          </w:rPr>
          <w:t>1.1 Clinical &amp; Functional Specifications</w:t>
        </w:r>
        <w:r>
          <w:rPr>
            <w:noProof/>
          </w:rPr>
          <w:tab/>
        </w:r>
        <w:r>
          <w:rPr>
            <w:noProof/>
          </w:rPr>
          <w:fldChar w:fldCharType="begin"/>
        </w:r>
        <w:r>
          <w:rPr>
            <w:noProof/>
          </w:rPr>
          <w:instrText xml:space="preserve"> PAGEREF _Toc235444212 \h </w:instrText>
        </w:r>
        <w:r>
          <w:rPr>
            <w:noProof/>
          </w:rPr>
        </w:r>
        <w:r>
          <w:rPr>
            <w:noProof/>
          </w:rPr>
          <w:fldChar w:fldCharType="separate"/>
        </w:r>
        <w:r>
          <w:rPr>
            <w:noProof/>
          </w:rPr>
          <w:t>7</w:t>
        </w:r>
        <w:r>
          <w:rPr>
            <w:noProof/>
          </w:rPr>
          <w:fldChar w:fldCharType="end"/>
        </w:r>
      </w:hyperlink>
    </w:p>
    <w:p w14:paraId="26309363" w14:textId="77777777" w:rsidR="009A7D33" w:rsidRDefault="009A7D33">
      <w:pPr>
        <w:pStyle w:val="TOC2"/>
        <w:tabs>
          <w:tab w:val="right" w:leader="dot" w:pos="9350"/>
        </w:tabs>
        <w:rPr>
          <w:noProof/>
        </w:rPr>
      </w:pPr>
      <w:hyperlink w:anchor="_Toc235444213" w:history="1">
        <w:r w:rsidRPr="003D4416">
          <w:rPr>
            <w:rStyle w:val="Hyperlink"/>
            <w:noProof/>
          </w:rPr>
          <w:t>1.2 Engineering Technical Specifications</w:t>
        </w:r>
        <w:r>
          <w:rPr>
            <w:noProof/>
          </w:rPr>
          <w:tab/>
        </w:r>
        <w:r>
          <w:rPr>
            <w:noProof/>
          </w:rPr>
          <w:fldChar w:fldCharType="begin"/>
        </w:r>
        <w:r>
          <w:rPr>
            <w:noProof/>
          </w:rPr>
          <w:instrText xml:space="preserve"> PAGEREF _Toc235444213 \h </w:instrText>
        </w:r>
        <w:r>
          <w:rPr>
            <w:noProof/>
          </w:rPr>
        </w:r>
        <w:r>
          <w:rPr>
            <w:noProof/>
          </w:rPr>
          <w:fldChar w:fldCharType="separate"/>
        </w:r>
        <w:r>
          <w:rPr>
            <w:noProof/>
          </w:rPr>
          <w:t>7</w:t>
        </w:r>
        <w:r>
          <w:rPr>
            <w:noProof/>
          </w:rPr>
          <w:fldChar w:fldCharType="end"/>
        </w:r>
      </w:hyperlink>
    </w:p>
    <w:p w14:paraId="3092F251" w14:textId="77777777" w:rsidR="009A7D33" w:rsidRDefault="009A7D33">
      <w:pPr>
        <w:pStyle w:val="TOC2"/>
        <w:tabs>
          <w:tab w:val="right" w:leader="dot" w:pos="9350"/>
        </w:tabs>
        <w:rPr>
          <w:noProof/>
        </w:rPr>
      </w:pPr>
      <w:hyperlink w:anchor="_Toc235444214" w:history="1">
        <w:r w:rsidRPr="003D4416">
          <w:rPr>
            <w:rStyle w:val="Hyperlink"/>
            <w:noProof/>
          </w:rPr>
          <w:t>1.3 Standard Accessories</w:t>
        </w:r>
        <w:r>
          <w:rPr>
            <w:noProof/>
          </w:rPr>
          <w:tab/>
        </w:r>
        <w:r>
          <w:rPr>
            <w:noProof/>
          </w:rPr>
          <w:fldChar w:fldCharType="begin"/>
        </w:r>
        <w:r>
          <w:rPr>
            <w:noProof/>
          </w:rPr>
          <w:instrText xml:space="preserve"> PAGEREF _Toc235444214 \h </w:instrText>
        </w:r>
        <w:r>
          <w:rPr>
            <w:noProof/>
          </w:rPr>
        </w:r>
        <w:r>
          <w:rPr>
            <w:noProof/>
          </w:rPr>
          <w:fldChar w:fldCharType="separate"/>
        </w:r>
        <w:r>
          <w:rPr>
            <w:noProof/>
          </w:rPr>
          <w:t>8</w:t>
        </w:r>
        <w:r>
          <w:rPr>
            <w:noProof/>
          </w:rPr>
          <w:fldChar w:fldCharType="end"/>
        </w:r>
      </w:hyperlink>
    </w:p>
    <w:p w14:paraId="1066CD7E" w14:textId="77777777" w:rsidR="009A7D33" w:rsidRDefault="009A7D33">
      <w:pPr>
        <w:pStyle w:val="TOC2"/>
        <w:tabs>
          <w:tab w:val="right" w:leader="dot" w:pos="9350"/>
        </w:tabs>
        <w:rPr>
          <w:noProof/>
        </w:rPr>
      </w:pPr>
      <w:hyperlink w:anchor="_Toc235444215" w:history="1">
        <w:r w:rsidRPr="003D4416">
          <w:rPr>
            <w:rStyle w:val="Hyperlink"/>
            <w:noProof/>
          </w:rPr>
          <w:t>1.4 Installation Requirements</w:t>
        </w:r>
        <w:r>
          <w:rPr>
            <w:noProof/>
          </w:rPr>
          <w:tab/>
        </w:r>
        <w:r>
          <w:rPr>
            <w:noProof/>
          </w:rPr>
          <w:fldChar w:fldCharType="begin"/>
        </w:r>
        <w:r>
          <w:rPr>
            <w:noProof/>
          </w:rPr>
          <w:instrText xml:space="preserve"> PAGEREF _Toc235444215 \h </w:instrText>
        </w:r>
        <w:r>
          <w:rPr>
            <w:noProof/>
          </w:rPr>
        </w:r>
        <w:r>
          <w:rPr>
            <w:noProof/>
          </w:rPr>
          <w:fldChar w:fldCharType="separate"/>
        </w:r>
        <w:r>
          <w:rPr>
            <w:noProof/>
          </w:rPr>
          <w:t>8</w:t>
        </w:r>
        <w:r>
          <w:rPr>
            <w:noProof/>
          </w:rPr>
          <w:fldChar w:fldCharType="end"/>
        </w:r>
      </w:hyperlink>
    </w:p>
    <w:p w14:paraId="52E619DD" w14:textId="77777777" w:rsidR="009A7D33" w:rsidRDefault="009A7D33">
      <w:pPr>
        <w:pStyle w:val="TOC2"/>
        <w:tabs>
          <w:tab w:val="right" w:leader="dot" w:pos="9350"/>
        </w:tabs>
        <w:rPr>
          <w:noProof/>
        </w:rPr>
      </w:pPr>
      <w:hyperlink w:anchor="_Toc235444216" w:history="1">
        <w:r w:rsidRPr="003D4416">
          <w:rPr>
            <w:rStyle w:val="Hyperlink"/>
            <w:noProof/>
          </w:rPr>
          <w:t>1.5 Documentation</w:t>
        </w:r>
        <w:r>
          <w:rPr>
            <w:noProof/>
          </w:rPr>
          <w:tab/>
        </w:r>
        <w:r>
          <w:rPr>
            <w:noProof/>
          </w:rPr>
          <w:fldChar w:fldCharType="begin"/>
        </w:r>
        <w:r>
          <w:rPr>
            <w:noProof/>
          </w:rPr>
          <w:instrText xml:space="preserve"> PAGEREF _Toc235444216 \h </w:instrText>
        </w:r>
        <w:r>
          <w:rPr>
            <w:noProof/>
          </w:rPr>
        </w:r>
        <w:r>
          <w:rPr>
            <w:noProof/>
          </w:rPr>
          <w:fldChar w:fldCharType="separate"/>
        </w:r>
        <w:r>
          <w:rPr>
            <w:noProof/>
          </w:rPr>
          <w:t>8</w:t>
        </w:r>
        <w:r>
          <w:rPr>
            <w:noProof/>
          </w:rPr>
          <w:fldChar w:fldCharType="end"/>
        </w:r>
      </w:hyperlink>
    </w:p>
    <w:p w14:paraId="607B0AE0" w14:textId="77777777" w:rsidR="009A7D33" w:rsidRDefault="009A7D33">
      <w:pPr>
        <w:pStyle w:val="TOC2"/>
        <w:tabs>
          <w:tab w:val="right" w:leader="dot" w:pos="9350"/>
        </w:tabs>
        <w:rPr>
          <w:noProof/>
        </w:rPr>
      </w:pPr>
      <w:hyperlink w:anchor="_Toc235444217" w:history="1">
        <w:r w:rsidRPr="003D4416">
          <w:rPr>
            <w:rStyle w:val="Hyperlink"/>
            <w:noProof/>
          </w:rPr>
          <w:t>1.6 Training</w:t>
        </w:r>
        <w:r>
          <w:rPr>
            <w:noProof/>
          </w:rPr>
          <w:tab/>
        </w:r>
        <w:r>
          <w:rPr>
            <w:noProof/>
          </w:rPr>
          <w:fldChar w:fldCharType="begin"/>
        </w:r>
        <w:r>
          <w:rPr>
            <w:noProof/>
          </w:rPr>
          <w:instrText xml:space="preserve"> PAGEREF _Toc235444217 \h </w:instrText>
        </w:r>
        <w:r>
          <w:rPr>
            <w:noProof/>
          </w:rPr>
        </w:r>
        <w:r>
          <w:rPr>
            <w:noProof/>
          </w:rPr>
          <w:fldChar w:fldCharType="separate"/>
        </w:r>
        <w:r>
          <w:rPr>
            <w:noProof/>
          </w:rPr>
          <w:t>8</w:t>
        </w:r>
        <w:r>
          <w:rPr>
            <w:noProof/>
          </w:rPr>
          <w:fldChar w:fldCharType="end"/>
        </w:r>
      </w:hyperlink>
    </w:p>
    <w:p w14:paraId="6B5D1A2D" w14:textId="77777777" w:rsidR="009A7D33" w:rsidRDefault="009A7D33">
      <w:pPr>
        <w:pStyle w:val="TOC2"/>
        <w:tabs>
          <w:tab w:val="right" w:leader="dot" w:pos="9350"/>
        </w:tabs>
        <w:rPr>
          <w:noProof/>
        </w:rPr>
      </w:pPr>
      <w:hyperlink w:anchor="_Toc235444218" w:history="1">
        <w:r w:rsidRPr="003D4416">
          <w:rPr>
            <w:rStyle w:val="Hyperlink"/>
            <w:noProof/>
          </w:rPr>
          <w:t>1.7 Warranty</w:t>
        </w:r>
        <w:r>
          <w:rPr>
            <w:noProof/>
          </w:rPr>
          <w:tab/>
        </w:r>
        <w:r>
          <w:rPr>
            <w:noProof/>
          </w:rPr>
          <w:fldChar w:fldCharType="begin"/>
        </w:r>
        <w:r>
          <w:rPr>
            <w:noProof/>
          </w:rPr>
          <w:instrText xml:space="preserve"> PAGEREF _Toc235444218 \h </w:instrText>
        </w:r>
        <w:r>
          <w:rPr>
            <w:noProof/>
          </w:rPr>
        </w:r>
        <w:r>
          <w:rPr>
            <w:noProof/>
          </w:rPr>
          <w:fldChar w:fldCharType="separate"/>
        </w:r>
        <w:r>
          <w:rPr>
            <w:noProof/>
          </w:rPr>
          <w:t>8</w:t>
        </w:r>
        <w:r>
          <w:rPr>
            <w:noProof/>
          </w:rPr>
          <w:fldChar w:fldCharType="end"/>
        </w:r>
      </w:hyperlink>
    </w:p>
    <w:p w14:paraId="6DC21247" w14:textId="77777777" w:rsidR="009A7D33" w:rsidRDefault="009A7D33">
      <w:pPr>
        <w:pStyle w:val="TOC1"/>
        <w:tabs>
          <w:tab w:val="right" w:leader="dot" w:pos="9350"/>
        </w:tabs>
        <w:rPr>
          <w:noProof/>
        </w:rPr>
      </w:pPr>
      <w:hyperlink w:anchor="_Toc235444219" w:history="1">
        <w:r w:rsidRPr="003D4416">
          <w:rPr>
            <w:rStyle w:val="Hyperlink"/>
            <w:noProof/>
          </w:rPr>
          <w:t>2. Wood's Lamp</w:t>
        </w:r>
        <w:r>
          <w:rPr>
            <w:noProof/>
          </w:rPr>
          <w:tab/>
        </w:r>
        <w:r>
          <w:rPr>
            <w:noProof/>
          </w:rPr>
          <w:fldChar w:fldCharType="begin"/>
        </w:r>
        <w:r>
          <w:rPr>
            <w:noProof/>
          </w:rPr>
          <w:instrText xml:space="preserve"> PAGEREF _Toc235444219 \h </w:instrText>
        </w:r>
        <w:r>
          <w:rPr>
            <w:noProof/>
          </w:rPr>
        </w:r>
        <w:r>
          <w:rPr>
            <w:noProof/>
          </w:rPr>
          <w:fldChar w:fldCharType="separate"/>
        </w:r>
        <w:r>
          <w:rPr>
            <w:noProof/>
          </w:rPr>
          <w:t>9</w:t>
        </w:r>
        <w:r>
          <w:rPr>
            <w:noProof/>
          </w:rPr>
          <w:fldChar w:fldCharType="end"/>
        </w:r>
      </w:hyperlink>
    </w:p>
    <w:p w14:paraId="49441738" w14:textId="77777777" w:rsidR="009A7D33" w:rsidRDefault="009A7D33">
      <w:pPr>
        <w:pStyle w:val="TOC2"/>
        <w:tabs>
          <w:tab w:val="right" w:leader="dot" w:pos="9350"/>
        </w:tabs>
        <w:rPr>
          <w:noProof/>
        </w:rPr>
      </w:pPr>
      <w:hyperlink w:anchor="_Toc235444220" w:history="1">
        <w:r w:rsidRPr="003D4416">
          <w:rPr>
            <w:rStyle w:val="Hyperlink"/>
            <w:noProof/>
          </w:rPr>
          <w:t>2.1 Clinical &amp; Functional Specifications</w:t>
        </w:r>
        <w:r>
          <w:rPr>
            <w:noProof/>
          </w:rPr>
          <w:tab/>
        </w:r>
        <w:r>
          <w:rPr>
            <w:noProof/>
          </w:rPr>
          <w:fldChar w:fldCharType="begin"/>
        </w:r>
        <w:r>
          <w:rPr>
            <w:noProof/>
          </w:rPr>
          <w:instrText xml:space="preserve"> PAGEREF _Toc235444220 \h </w:instrText>
        </w:r>
        <w:r>
          <w:rPr>
            <w:noProof/>
          </w:rPr>
        </w:r>
        <w:r>
          <w:rPr>
            <w:noProof/>
          </w:rPr>
          <w:fldChar w:fldCharType="separate"/>
        </w:r>
        <w:r>
          <w:rPr>
            <w:noProof/>
          </w:rPr>
          <w:t>9</w:t>
        </w:r>
        <w:r>
          <w:rPr>
            <w:noProof/>
          </w:rPr>
          <w:fldChar w:fldCharType="end"/>
        </w:r>
      </w:hyperlink>
    </w:p>
    <w:p w14:paraId="543B88B3" w14:textId="77777777" w:rsidR="009A7D33" w:rsidRDefault="009A7D33">
      <w:pPr>
        <w:pStyle w:val="TOC2"/>
        <w:tabs>
          <w:tab w:val="right" w:leader="dot" w:pos="9350"/>
        </w:tabs>
        <w:rPr>
          <w:noProof/>
        </w:rPr>
      </w:pPr>
      <w:hyperlink w:anchor="_Toc235444221" w:history="1">
        <w:r w:rsidRPr="003D4416">
          <w:rPr>
            <w:rStyle w:val="Hyperlink"/>
            <w:noProof/>
          </w:rPr>
          <w:t>2.2 Engineering Technical Specifications</w:t>
        </w:r>
        <w:r>
          <w:rPr>
            <w:noProof/>
          </w:rPr>
          <w:tab/>
        </w:r>
        <w:r>
          <w:rPr>
            <w:noProof/>
          </w:rPr>
          <w:fldChar w:fldCharType="begin"/>
        </w:r>
        <w:r>
          <w:rPr>
            <w:noProof/>
          </w:rPr>
          <w:instrText xml:space="preserve"> PAGEREF _Toc235444221 \h </w:instrText>
        </w:r>
        <w:r>
          <w:rPr>
            <w:noProof/>
          </w:rPr>
        </w:r>
        <w:r>
          <w:rPr>
            <w:noProof/>
          </w:rPr>
          <w:fldChar w:fldCharType="separate"/>
        </w:r>
        <w:r>
          <w:rPr>
            <w:noProof/>
          </w:rPr>
          <w:t>9</w:t>
        </w:r>
        <w:r>
          <w:rPr>
            <w:noProof/>
          </w:rPr>
          <w:fldChar w:fldCharType="end"/>
        </w:r>
      </w:hyperlink>
    </w:p>
    <w:p w14:paraId="0AF80E34" w14:textId="77777777" w:rsidR="009A7D33" w:rsidRDefault="009A7D33">
      <w:pPr>
        <w:pStyle w:val="TOC2"/>
        <w:tabs>
          <w:tab w:val="right" w:leader="dot" w:pos="9350"/>
        </w:tabs>
        <w:rPr>
          <w:noProof/>
        </w:rPr>
      </w:pPr>
      <w:hyperlink w:anchor="_Toc235444222" w:history="1">
        <w:r w:rsidRPr="003D4416">
          <w:rPr>
            <w:rStyle w:val="Hyperlink"/>
            <w:noProof/>
          </w:rPr>
          <w:t>2.3 Standard Accessories</w:t>
        </w:r>
        <w:r>
          <w:rPr>
            <w:noProof/>
          </w:rPr>
          <w:tab/>
        </w:r>
        <w:r>
          <w:rPr>
            <w:noProof/>
          </w:rPr>
          <w:fldChar w:fldCharType="begin"/>
        </w:r>
        <w:r>
          <w:rPr>
            <w:noProof/>
          </w:rPr>
          <w:instrText xml:space="preserve"> PAGEREF _Toc235444222 \h </w:instrText>
        </w:r>
        <w:r>
          <w:rPr>
            <w:noProof/>
          </w:rPr>
        </w:r>
        <w:r>
          <w:rPr>
            <w:noProof/>
          </w:rPr>
          <w:fldChar w:fldCharType="separate"/>
        </w:r>
        <w:r>
          <w:rPr>
            <w:noProof/>
          </w:rPr>
          <w:t>9</w:t>
        </w:r>
        <w:r>
          <w:rPr>
            <w:noProof/>
          </w:rPr>
          <w:fldChar w:fldCharType="end"/>
        </w:r>
      </w:hyperlink>
    </w:p>
    <w:p w14:paraId="694585D4" w14:textId="77777777" w:rsidR="009A7D33" w:rsidRDefault="009A7D33">
      <w:pPr>
        <w:pStyle w:val="TOC2"/>
        <w:tabs>
          <w:tab w:val="right" w:leader="dot" w:pos="9350"/>
        </w:tabs>
        <w:rPr>
          <w:noProof/>
        </w:rPr>
      </w:pPr>
      <w:hyperlink w:anchor="_Toc235444223" w:history="1">
        <w:r w:rsidRPr="003D4416">
          <w:rPr>
            <w:rStyle w:val="Hyperlink"/>
            <w:noProof/>
          </w:rPr>
          <w:t>2.4 Installation Requirements</w:t>
        </w:r>
        <w:r>
          <w:rPr>
            <w:noProof/>
          </w:rPr>
          <w:tab/>
        </w:r>
        <w:r>
          <w:rPr>
            <w:noProof/>
          </w:rPr>
          <w:fldChar w:fldCharType="begin"/>
        </w:r>
        <w:r>
          <w:rPr>
            <w:noProof/>
          </w:rPr>
          <w:instrText xml:space="preserve"> PAGEREF _Toc235444223 \h </w:instrText>
        </w:r>
        <w:r>
          <w:rPr>
            <w:noProof/>
          </w:rPr>
        </w:r>
        <w:r>
          <w:rPr>
            <w:noProof/>
          </w:rPr>
          <w:fldChar w:fldCharType="separate"/>
        </w:r>
        <w:r>
          <w:rPr>
            <w:noProof/>
          </w:rPr>
          <w:t>10</w:t>
        </w:r>
        <w:r>
          <w:rPr>
            <w:noProof/>
          </w:rPr>
          <w:fldChar w:fldCharType="end"/>
        </w:r>
      </w:hyperlink>
    </w:p>
    <w:p w14:paraId="2B2C04E9" w14:textId="77777777" w:rsidR="009A7D33" w:rsidRDefault="009A7D33">
      <w:pPr>
        <w:pStyle w:val="TOC2"/>
        <w:tabs>
          <w:tab w:val="right" w:leader="dot" w:pos="9350"/>
        </w:tabs>
        <w:rPr>
          <w:noProof/>
        </w:rPr>
      </w:pPr>
      <w:hyperlink w:anchor="_Toc235444224" w:history="1">
        <w:r w:rsidRPr="003D4416">
          <w:rPr>
            <w:rStyle w:val="Hyperlink"/>
            <w:noProof/>
          </w:rPr>
          <w:t>2.5 Documentation</w:t>
        </w:r>
        <w:r>
          <w:rPr>
            <w:noProof/>
          </w:rPr>
          <w:tab/>
        </w:r>
        <w:r>
          <w:rPr>
            <w:noProof/>
          </w:rPr>
          <w:fldChar w:fldCharType="begin"/>
        </w:r>
        <w:r>
          <w:rPr>
            <w:noProof/>
          </w:rPr>
          <w:instrText xml:space="preserve"> PAGEREF _Toc235444224 \h </w:instrText>
        </w:r>
        <w:r>
          <w:rPr>
            <w:noProof/>
          </w:rPr>
        </w:r>
        <w:r>
          <w:rPr>
            <w:noProof/>
          </w:rPr>
          <w:fldChar w:fldCharType="separate"/>
        </w:r>
        <w:r>
          <w:rPr>
            <w:noProof/>
          </w:rPr>
          <w:t>10</w:t>
        </w:r>
        <w:r>
          <w:rPr>
            <w:noProof/>
          </w:rPr>
          <w:fldChar w:fldCharType="end"/>
        </w:r>
      </w:hyperlink>
    </w:p>
    <w:p w14:paraId="52C531E4" w14:textId="77777777" w:rsidR="009A7D33" w:rsidRDefault="009A7D33">
      <w:pPr>
        <w:pStyle w:val="TOC2"/>
        <w:tabs>
          <w:tab w:val="right" w:leader="dot" w:pos="9350"/>
        </w:tabs>
        <w:rPr>
          <w:noProof/>
        </w:rPr>
      </w:pPr>
      <w:hyperlink w:anchor="_Toc235444225" w:history="1">
        <w:r w:rsidRPr="003D4416">
          <w:rPr>
            <w:rStyle w:val="Hyperlink"/>
            <w:noProof/>
          </w:rPr>
          <w:t>2.6 Training</w:t>
        </w:r>
        <w:r>
          <w:rPr>
            <w:noProof/>
          </w:rPr>
          <w:tab/>
        </w:r>
        <w:r>
          <w:rPr>
            <w:noProof/>
          </w:rPr>
          <w:fldChar w:fldCharType="begin"/>
        </w:r>
        <w:r>
          <w:rPr>
            <w:noProof/>
          </w:rPr>
          <w:instrText xml:space="preserve"> PAGEREF _Toc235444225 \h </w:instrText>
        </w:r>
        <w:r>
          <w:rPr>
            <w:noProof/>
          </w:rPr>
        </w:r>
        <w:r>
          <w:rPr>
            <w:noProof/>
          </w:rPr>
          <w:fldChar w:fldCharType="separate"/>
        </w:r>
        <w:r>
          <w:rPr>
            <w:noProof/>
          </w:rPr>
          <w:t>10</w:t>
        </w:r>
        <w:r>
          <w:rPr>
            <w:noProof/>
          </w:rPr>
          <w:fldChar w:fldCharType="end"/>
        </w:r>
      </w:hyperlink>
    </w:p>
    <w:p w14:paraId="7217CA19" w14:textId="77777777" w:rsidR="009A7D33" w:rsidRDefault="009A7D33">
      <w:pPr>
        <w:pStyle w:val="TOC2"/>
        <w:tabs>
          <w:tab w:val="right" w:leader="dot" w:pos="9350"/>
        </w:tabs>
        <w:rPr>
          <w:noProof/>
        </w:rPr>
      </w:pPr>
      <w:hyperlink w:anchor="_Toc235444226" w:history="1">
        <w:r w:rsidRPr="003D4416">
          <w:rPr>
            <w:rStyle w:val="Hyperlink"/>
            <w:noProof/>
          </w:rPr>
          <w:t>2.7 Warranty</w:t>
        </w:r>
        <w:r>
          <w:rPr>
            <w:noProof/>
          </w:rPr>
          <w:tab/>
        </w:r>
        <w:r>
          <w:rPr>
            <w:noProof/>
          </w:rPr>
          <w:fldChar w:fldCharType="begin"/>
        </w:r>
        <w:r>
          <w:rPr>
            <w:noProof/>
          </w:rPr>
          <w:instrText xml:space="preserve"> PAGEREF _Toc235444226 \h </w:instrText>
        </w:r>
        <w:r>
          <w:rPr>
            <w:noProof/>
          </w:rPr>
        </w:r>
        <w:r>
          <w:rPr>
            <w:noProof/>
          </w:rPr>
          <w:fldChar w:fldCharType="separate"/>
        </w:r>
        <w:r>
          <w:rPr>
            <w:noProof/>
          </w:rPr>
          <w:t>10</w:t>
        </w:r>
        <w:r>
          <w:rPr>
            <w:noProof/>
          </w:rPr>
          <w:fldChar w:fldCharType="end"/>
        </w:r>
      </w:hyperlink>
    </w:p>
    <w:p w14:paraId="15B10BDC" w14:textId="77777777" w:rsidR="009A7D33" w:rsidRDefault="009A7D33">
      <w:pPr>
        <w:pStyle w:val="TOC1"/>
        <w:tabs>
          <w:tab w:val="right" w:leader="dot" w:pos="9350"/>
        </w:tabs>
        <w:rPr>
          <w:noProof/>
        </w:rPr>
      </w:pPr>
      <w:hyperlink w:anchor="_Toc235444227" w:history="1">
        <w:r w:rsidRPr="003D4416">
          <w:rPr>
            <w:rStyle w:val="Hyperlink"/>
            <w:noProof/>
          </w:rPr>
          <w:t>3. LED Examination / Procedure Light</w:t>
        </w:r>
        <w:r>
          <w:rPr>
            <w:noProof/>
          </w:rPr>
          <w:tab/>
        </w:r>
        <w:r>
          <w:rPr>
            <w:noProof/>
          </w:rPr>
          <w:fldChar w:fldCharType="begin"/>
        </w:r>
        <w:r>
          <w:rPr>
            <w:noProof/>
          </w:rPr>
          <w:instrText xml:space="preserve"> PAGEREF _Toc235444227 \h </w:instrText>
        </w:r>
        <w:r>
          <w:rPr>
            <w:noProof/>
          </w:rPr>
        </w:r>
        <w:r>
          <w:rPr>
            <w:noProof/>
          </w:rPr>
          <w:fldChar w:fldCharType="separate"/>
        </w:r>
        <w:r>
          <w:rPr>
            <w:noProof/>
          </w:rPr>
          <w:t>11</w:t>
        </w:r>
        <w:r>
          <w:rPr>
            <w:noProof/>
          </w:rPr>
          <w:fldChar w:fldCharType="end"/>
        </w:r>
      </w:hyperlink>
    </w:p>
    <w:p w14:paraId="4420A441" w14:textId="77777777" w:rsidR="009A7D33" w:rsidRDefault="009A7D33">
      <w:pPr>
        <w:pStyle w:val="TOC2"/>
        <w:tabs>
          <w:tab w:val="right" w:leader="dot" w:pos="9350"/>
        </w:tabs>
        <w:rPr>
          <w:noProof/>
        </w:rPr>
      </w:pPr>
      <w:hyperlink w:anchor="_Toc235444228" w:history="1">
        <w:r w:rsidRPr="003D4416">
          <w:rPr>
            <w:rStyle w:val="Hyperlink"/>
            <w:noProof/>
          </w:rPr>
          <w:t>3.1 Clinical &amp; Functional Specifications</w:t>
        </w:r>
        <w:r>
          <w:rPr>
            <w:noProof/>
          </w:rPr>
          <w:tab/>
        </w:r>
        <w:r>
          <w:rPr>
            <w:noProof/>
          </w:rPr>
          <w:fldChar w:fldCharType="begin"/>
        </w:r>
        <w:r>
          <w:rPr>
            <w:noProof/>
          </w:rPr>
          <w:instrText xml:space="preserve"> PAGEREF _Toc235444228 \h </w:instrText>
        </w:r>
        <w:r>
          <w:rPr>
            <w:noProof/>
          </w:rPr>
        </w:r>
        <w:r>
          <w:rPr>
            <w:noProof/>
          </w:rPr>
          <w:fldChar w:fldCharType="separate"/>
        </w:r>
        <w:r>
          <w:rPr>
            <w:noProof/>
          </w:rPr>
          <w:t>11</w:t>
        </w:r>
        <w:r>
          <w:rPr>
            <w:noProof/>
          </w:rPr>
          <w:fldChar w:fldCharType="end"/>
        </w:r>
      </w:hyperlink>
    </w:p>
    <w:p w14:paraId="334A2755" w14:textId="77777777" w:rsidR="009A7D33" w:rsidRDefault="009A7D33">
      <w:pPr>
        <w:pStyle w:val="TOC2"/>
        <w:tabs>
          <w:tab w:val="right" w:leader="dot" w:pos="9350"/>
        </w:tabs>
        <w:rPr>
          <w:noProof/>
        </w:rPr>
      </w:pPr>
      <w:hyperlink w:anchor="_Toc235444229" w:history="1">
        <w:r w:rsidRPr="003D4416">
          <w:rPr>
            <w:rStyle w:val="Hyperlink"/>
            <w:noProof/>
          </w:rPr>
          <w:t>3.2 Engineering Technical Specifications</w:t>
        </w:r>
        <w:r>
          <w:rPr>
            <w:noProof/>
          </w:rPr>
          <w:tab/>
        </w:r>
        <w:r>
          <w:rPr>
            <w:noProof/>
          </w:rPr>
          <w:fldChar w:fldCharType="begin"/>
        </w:r>
        <w:r>
          <w:rPr>
            <w:noProof/>
          </w:rPr>
          <w:instrText xml:space="preserve"> PAGEREF _Toc235444229 \h </w:instrText>
        </w:r>
        <w:r>
          <w:rPr>
            <w:noProof/>
          </w:rPr>
        </w:r>
        <w:r>
          <w:rPr>
            <w:noProof/>
          </w:rPr>
          <w:fldChar w:fldCharType="separate"/>
        </w:r>
        <w:r>
          <w:rPr>
            <w:noProof/>
          </w:rPr>
          <w:t>11</w:t>
        </w:r>
        <w:r>
          <w:rPr>
            <w:noProof/>
          </w:rPr>
          <w:fldChar w:fldCharType="end"/>
        </w:r>
      </w:hyperlink>
    </w:p>
    <w:p w14:paraId="3ED3B9ED" w14:textId="77777777" w:rsidR="009A7D33" w:rsidRDefault="009A7D33">
      <w:pPr>
        <w:pStyle w:val="TOC2"/>
        <w:tabs>
          <w:tab w:val="right" w:leader="dot" w:pos="9350"/>
        </w:tabs>
        <w:rPr>
          <w:noProof/>
        </w:rPr>
      </w:pPr>
      <w:hyperlink w:anchor="_Toc235444230" w:history="1">
        <w:r w:rsidRPr="003D4416">
          <w:rPr>
            <w:rStyle w:val="Hyperlink"/>
            <w:noProof/>
          </w:rPr>
          <w:t>3.3 Standard Accessories</w:t>
        </w:r>
        <w:r>
          <w:rPr>
            <w:noProof/>
          </w:rPr>
          <w:tab/>
        </w:r>
        <w:r>
          <w:rPr>
            <w:noProof/>
          </w:rPr>
          <w:fldChar w:fldCharType="begin"/>
        </w:r>
        <w:r>
          <w:rPr>
            <w:noProof/>
          </w:rPr>
          <w:instrText xml:space="preserve"> PAGEREF _Toc235444230 \h </w:instrText>
        </w:r>
        <w:r>
          <w:rPr>
            <w:noProof/>
          </w:rPr>
        </w:r>
        <w:r>
          <w:rPr>
            <w:noProof/>
          </w:rPr>
          <w:fldChar w:fldCharType="separate"/>
        </w:r>
        <w:r>
          <w:rPr>
            <w:noProof/>
          </w:rPr>
          <w:t>12</w:t>
        </w:r>
        <w:r>
          <w:rPr>
            <w:noProof/>
          </w:rPr>
          <w:fldChar w:fldCharType="end"/>
        </w:r>
      </w:hyperlink>
    </w:p>
    <w:p w14:paraId="5B908EF7" w14:textId="77777777" w:rsidR="009A7D33" w:rsidRDefault="009A7D33">
      <w:pPr>
        <w:pStyle w:val="TOC2"/>
        <w:tabs>
          <w:tab w:val="right" w:leader="dot" w:pos="9350"/>
        </w:tabs>
        <w:rPr>
          <w:noProof/>
        </w:rPr>
      </w:pPr>
      <w:hyperlink w:anchor="_Toc235444231" w:history="1">
        <w:r w:rsidRPr="003D4416">
          <w:rPr>
            <w:rStyle w:val="Hyperlink"/>
            <w:noProof/>
          </w:rPr>
          <w:t>3.4 Installation Requirements</w:t>
        </w:r>
        <w:r>
          <w:rPr>
            <w:noProof/>
          </w:rPr>
          <w:tab/>
        </w:r>
        <w:r>
          <w:rPr>
            <w:noProof/>
          </w:rPr>
          <w:fldChar w:fldCharType="begin"/>
        </w:r>
        <w:r>
          <w:rPr>
            <w:noProof/>
          </w:rPr>
          <w:instrText xml:space="preserve"> PAGEREF _Toc235444231 \h </w:instrText>
        </w:r>
        <w:r>
          <w:rPr>
            <w:noProof/>
          </w:rPr>
        </w:r>
        <w:r>
          <w:rPr>
            <w:noProof/>
          </w:rPr>
          <w:fldChar w:fldCharType="separate"/>
        </w:r>
        <w:r>
          <w:rPr>
            <w:noProof/>
          </w:rPr>
          <w:t>12</w:t>
        </w:r>
        <w:r>
          <w:rPr>
            <w:noProof/>
          </w:rPr>
          <w:fldChar w:fldCharType="end"/>
        </w:r>
      </w:hyperlink>
    </w:p>
    <w:p w14:paraId="53C979B6" w14:textId="77777777" w:rsidR="009A7D33" w:rsidRDefault="009A7D33">
      <w:pPr>
        <w:pStyle w:val="TOC2"/>
        <w:tabs>
          <w:tab w:val="right" w:leader="dot" w:pos="9350"/>
        </w:tabs>
        <w:rPr>
          <w:noProof/>
        </w:rPr>
      </w:pPr>
      <w:hyperlink w:anchor="_Toc235444232" w:history="1">
        <w:r w:rsidRPr="003D4416">
          <w:rPr>
            <w:rStyle w:val="Hyperlink"/>
            <w:noProof/>
          </w:rPr>
          <w:t>3.5 Documentation</w:t>
        </w:r>
        <w:r>
          <w:rPr>
            <w:noProof/>
          </w:rPr>
          <w:tab/>
        </w:r>
        <w:r>
          <w:rPr>
            <w:noProof/>
          </w:rPr>
          <w:fldChar w:fldCharType="begin"/>
        </w:r>
        <w:r>
          <w:rPr>
            <w:noProof/>
          </w:rPr>
          <w:instrText xml:space="preserve"> PAGEREF _Toc235444232 \h </w:instrText>
        </w:r>
        <w:r>
          <w:rPr>
            <w:noProof/>
          </w:rPr>
        </w:r>
        <w:r>
          <w:rPr>
            <w:noProof/>
          </w:rPr>
          <w:fldChar w:fldCharType="separate"/>
        </w:r>
        <w:r>
          <w:rPr>
            <w:noProof/>
          </w:rPr>
          <w:t>12</w:t>
        </w:r>
        <w:r>
          <w:rPr>
            <w:noProof/>
          </w:rPr>
          <w:fldChar w:fldCharType="end"/>
        </w:r>
      </w:hyperlink>
    </w:p>
    <w:p w14:paraId="734F2F1A" w14:textId="77777777" w:rsidR="009A7D33" w:rsidRDefault="009A7D33">
      <w:pPr>
        <w:pStyle w:val="TOC2"/>
        <w:tabs>
          <w:tab w:val="right" w:leader="dot" w:pos="9350"/>
        </w:tabs>
        <w:rPr>
          <w:noProof/>
        </w:rPr>
      </w:pPr>
      <w:hyperlink w:anchor="_Toc235444233" w:history="1">
        <w:r w:rsidRPr="003D4416">
          <w:rPr>
            <w:rStyle w:val="Hyperlink"/>
            <w:noProof/>
          </w:rPr>
          <w:t>3.6 Training</w:t>
        </w:r>
        <w:r>
          <w:rPr>
            <w:noProof/>
          </w:rPr>
          <w:tab/>
        </w:r>
        <w:r>
          <w:rPr>
            <w:noProof/>
          </w:rPr>
          <w:fldChar w:fldCharType="begin"/>
        </w:r>
        <w:r>
          <w:rPr>
            <w:noProof/>
          </w:rPr>
          <w:instrText xml:space="preserve"> PAGEREF _Toc235444233 \h </w:instrText>
        </w:r>
        <w:r>
          <w:rPr>
            <w:noProof/>
          </w:rPr>
        </w:r>
        <w:r>
          <w:rPr>
            <w:noProof/>
          </w:rPr>
          <w:fldChar w:fldCharType="separate"/>
        </w:r>
        <w:r>
          <w:rPr>
            <w:noProof/>
          </w:rPr>
          <w:t>12</w:t>
        </w:r>
        <w:r>
          <w:rPr>
            <w:noProof/>
          </w:rPr>
          <w:fldChar w:fldCharType="end"/>
        </w:r>
      </w:hyperlink>
    </w:p>
    <w:p w14:paraId="3FCEFF8B" w14:textId="77777777" w:rsidR="009A7D33" w:rsidRDefault="009A7D33">
      <w:pPr>
        <w:pStyle w:val="TOC2"/>
        <w:tabs>
          <w:tab w:val="right" w:leader="dot" w:pos="9350"/>
        </w:tabs>
        <w:rPr>
          <w:noProof/>
        </w:rPr>
      </w:pPr>
      <w:hyperlink w:anchor="_Toc235444234" w:history="1">
        <w:r w:rsidRPr="003D4416">
          <w:rPr>
            <w:rStyle w:val="Hyperlink"/>
            <w:noProof/>
          </w:rPr>
          <w:t>3.7 Warranty</w:t>
        </w:r>
        <w:r>
          <w:rPr>
            <w:noProof/>
          </w:rPr>
          <w:tab/>
        </w:r>
        <w:r>
          <w:rPr>
            <w:noProof/>
          </w:rPr>
          <w:fldChar w:fldCharType="begin"/>
        </w:r>
        <w:r>
          <w:rPr>
            <w:noProof/>
          </w:rPr>
          <w:instrText xml:space="preserve"> PAGEREF _Toc235444234 \h </w:instrText>
        </w:r>
        <w:r>
          <w:rPr>
            <w:noProof/>
          </w:rPr>
        </w:r>
        <w:r>
          <w:rPr>
            <w:noProof/>
          </w:rPr>
          <w:fldChar w:fldCharType="separate"/>
        </w:r>
        <w:r>
          <w:rPr>
            <w:noProof/>
          </w:rPr>
          <w:t>12</w:t>
        </w:r>
        <w:r>
          <w:rPr>
            <w:noProof/>
          </w:rPr>
          <w:fldChar w:fldCharType="end"/>
        </w:r>
      </w:hyperlink>
    </w:p>
    <w:p w14:paraId="032E3E28" w14:textId="77777777" w:rsidR="009A7D33" w:rsidRDefault="009A7D33">
      <w:pPr>
        <w:pStyle w:val="TOC1"/>
        <w:tabs>
          <w:tab w:val="right" w:leader="dot" w:pos="9350"/>
        </w:tabs>
        <w:rPr>
          <w:noProof/>
        </w:rPr>
      </w:pPr>
      <w:hyperlink w:anchor="_Toc235444235" w:history="1">
        <w:r w:rsidRPr="003D4416">
          <w:rPr>
            <w:rStyle w:val="Hyperlink"/>
            <w:noProof/>
          </w:rPr>
          <w:t>4. Magnifying LED Examination Lamp</w:t>
        </w:r>
        <w:r>
          <w:rPr>
            <w:noProof/>
          </w:rPr>
          <w:tab/>
        </w:r>
        <w:r>
          <w:rPr>
            <w:noProof/>
          </w:rPr>
          <w:fldChar w:fldCharType="begin"/>
        </w:r>
        <w:r>
          <w:rPr>
            <w:noProof/>
          </w:rPr>
          <w:instrText xml:space="preserve"> PAGEREF _Toc235444235 \h </w:instrText>
        </w:r>
        <w:r>
          <w:rPr>
            <w:noProof/>
          </w:rPr>
        </w:r>
        <w:r>
          <w:rPr>
            <w:noProof/>
          </w:rPr>
          <w:fldChar w:fldCharType="separate"/>
        </w:r>
        <w:r>
          <w:rPr>
            <w:noProof/>
          </w:rPr>
          <w:t>13</w:t>
        </w:r>
        <w:r>
          <w:rPr>
            <w:noProof/>
          </w:rPr>
          <w:fldChar w:fldCharType="end"/>
        </w:r>
      </w:hyperlink>
    </w:p>
    <w:p w14:paraId="20134306" w14:textId="77777777" w:rsidR="009A7D33" w:rsidRDefault="009A7D33">
      <w:pPr>
        <w:pStyle w:val="TOC2"/>
        <w:tabs>
          <w:tab w:val="right" w:leader="dot" w:pos="9350"/>
        </w:tabs>
        <w:rPr>
          <w:noProof/>
        </w:rPr>
      </w:pPr>
      <w:hyperlink w:anchor="_Toc235444236" w:history="1">
        <w:r w:rsidRPr="003D4416">
          <w:rPr>
            <w:rStyle w:val="Hyperlink"/>
            <w:noProof/>
          </w:rPr>
          <w:t>4.1 Clinical &amp; Functional Specifications</w:t>
        </w:r>
        <w:r>
          <w:rPr>
            <w:noProof/>
          </w:rPr>
          <w:tab/>
        </w:r>
        <w:r>
          <w:rPr>
            <w:noProof/>
          </w:rPr>
          <w:fldChar w:fldCharType="begin"/>
        </w:r>
        <w:r>
          <w:rPr>
            <w:noProof/>
          </w:rPr>
          <w:instrText xml:space="preserve"> PAGEREF _Toc235444236 \h </w:instrText>
        </w:r>
        <w:r>
          <w:rPr>
            <w:noProof/>
          </w:rPr>
        </w:r>
        <w:r>
          <w:rPr>
            <w:noProof/>
          </w:rPr>
          <w:fldChar w:fldCharType="separate"/>
        </w:r>
        <w:r>
          <w:rPr>
            <w:noProof/>
          </w:rPr>
          <w:t>13</w:t>
        </w:r>
        <w:r>
          <w:rPr>
            <w:noProof/>
          </w:rPr>
          <w:fldChar w:fldCharType="end"/>
        </w:r>
      </w:hyperlink>
    </w:p>
    <w:p w14:paraId="1DFF0364" w14:textId="77777777" w:rsidR="009A7D33" w:rsidRDefault="009A7D33">
      <w:pPr>
        <w:pStyle w:val="TOC2"/>
        <w:tabs>
          <w:tab w:val="right" w:leader="dot" w:pos="9350"/>
        </w:tabs>
        <w:rPr>
          <w:noProof/>
        </w:rPr>
      </w:pPr>
      <w:hyperlink w:anchor="_Toc235444237" w:history="1">
        <w:r w:rsidRPr="003D4416">
          <w:rPr>
            <w:rStyle w:val="Hyperlink"/>
            <w:noProof/>
          </w:rPr>
          <w:t>4.2 Engineering Technical Specifications</w:t>
        </w:r>
        <w:r>
          <w:rPr>
            <w:noProof/>
          </w:rPr>
          <w:tab/>
        </w:r>
        <w:r>
          <w:rPr>
            <w:noProof/>
          </w:rPr>
          <w:fldChar w:fldCharType="begin"/>
        </w:r>
        <w:r>
          <w:rPr>
            <w:noProof/>
          </w:rPr>
          <w:instrText xml:space="preserve"> PAGEREF _Toc235444237 \h </w:instrText>
        </w:r>
        <w:r>
          <w:rPr>
            <w:noProof/>
          </w:rPr>
        </w:r>
        <w:r>
          <w:rPr>
            <w:noProof/>
          </w:rPr>
          <w:fldChar w:fldCharType="separate"/>
        </w:r>
        <w:r>
          <w:rPr>
            <w:noProof/>
          </w:rPr>
          <w:t>13</w:t>
        </w:r>
        <w:r>
          <w:rPr>
            <w:noProof/>
          </w:rPr>
          <w:fldChar w:fldCharType="end"/>
        </w:r>
      </w:hyperlink>
    </w:p>
    <w:p w14:paraId="5B31E560" w14:textId="77777777" w:rsidR="009A7D33" w:rsidRDefault="009A7D33">
      <w:pPr>
        <w:pStyle w:val="TOC2"/>
        <w:tabs>
          <w:tab w:val="right" w:leader="dot" w:pos="9350"/>
        </w:tabs>
        <w:rPr>
          <w:noProof/>
        </w:rPr>
      </w:pPr>
      <w:hyperlink w:anchor="_Toc235444238" w:history="1">
        <w:r w:rsidRPr="003D4416">
          <w:rPr>
            <w:rStyle w:val="Hyperlink"/>
            <w:noProof/>
          </w:rPr>
          <w:t>4.3 Standard Accessories</w:t>
        </w:r>
        <w:r>
          <w:rPr>
            <w:noProof/>
          </w:rPr>
          <w:tab/>
        </w:r>
        <w:r>
          <w:rPr>
            <w:noProof/>
          </w:rPr>
          <w:fldChar w:fldCharType="begin"/>
        </w:r>
        <w:r>
          <w:rPr>
            <w:noProof/>
          </w:rPr>
          <w:instrText xml:space="preserve"> PAGEREF _Toc235444238 \h </w:instrText>
        </w:r>
        <w:r>
          <w:rPr>
            <w:noProof/>
          </w:rPr>
        </w:r>
        <w:r>
          <w:rPr>
            <w:noProof/>
          </w:rPr>
          <w:fldChar w:fldCharType="separate"/>
        </w:r>
        <w:r>
          <w:rPr>
            <w:noProof/>
          </w:rPr>
          <w:t>13</w:t>
        </w:r>
        <w:r>
          <w:rPr>
            <w:noProof/>
          </w:rPr>
          <w:fldChar w:fldCharType="end"/>
        </w:r>
      </w:hyperlink>
    </w:p>
    <w:p w14:paraId="243969BF" w14:textId="77777777" w:rsidR="009A7D33" w:rsidRDefault="009A7D33">
      <w:pPr>
        <w:pStyle w:val="TOC2"/>
        <w:tabs>
          <w:tab w:val="right" w:leader="dot" w:pos="9350"/>
        </w:tabs>
        <w:rPr>
          <w:noProof/>
        </w:rPr>
      </w:pPr>
      <w:hyperlink w:anchor="_Toc235444239" w:history="1">
        <w:r w:rsidRPr="003D4416">
          <w:rPr>
            <w:rStyle w:val="Hyperlink"/>
            <w:noProof/>
          </w:rPr>
          <w:t>4.4 Installation Requirements</w:t>
        </w:r>
        <w:r>
          <w:rPr>
            <w:noProof/>
          </w:rPr>
          <w:tab/>
        </w:r>
        <w:r>
          <w:rPr>
            <w:noProof/>
          </w:rPr>
          <w:fldChar w:fldCharType="begin"/>
        </w:r>
        <w:r>
          <w:rPr>
            <w:noProof/>
          </w:rPr>
          <w:instrText xml:space="preserve"> PAGEREF _Toc235444239 \h </w:instrText>
        </w:r>
        <w:r>
          <w:rPr>
            <w:noProof/>
          </w:rPr>
        </w:r>
        <w:r>
          <w:rPr>
            <w:noProof/>
          </w:rPr>
          <w:fldChar w:fldCharType="separate"/>
        </w:r>
        <w:r>
          <w:rPr>
            <w:noProof/>
          </w:rPr>
          <w:t>14</w:t>
        </w:r>
        <w:r>
          <w:rPr>
            <w:noProof/>
          </w:rPr>
          <w:fldChar w:fldCharType="end"/>
        </w:r>
      </w:hyperlink>
    </w:p>
    <w:p w14:paraId="499A7E02" w14:textId="77777777" w:rsidR="009A7D33" w:rsidRDefault="009A7D33">
      <w:pPr>
        <w:pStyle w:val="TOC2"/>
        <w:tabs>
          <w:tab w:val="right" w:leader="dot" w:pos="9350"/>
        </w:tabs>
        <w:rPr>
          <w:noProof/>
        </w:rPr>
      </w:pPr>
      <w:hyperlink w:anchor="_Toc235444240" w:history="1">
        <w:r w:rsidRPr="003D4416">
          <w:rPr>
            <w:rStyle w:val="Hyperlink"/>
            <w:noProof/>
          </w:rPr>
          <w:t>4.5 Documentation</w:t>
        </w:r>
        <w:r>
          <w:rPr>
            <w:noProof/>
          </w:rPr>
          <w:tab/>
        </w:r>
        <w:r>
          <w:rPr>
            <w:noProof/>
          </w:rPr>
          <w:fldChar w:fldCharType="begin"/>
        </w:r>
        <w:r>
          <w:rPr>
            <w:noProof/>
          </w:rPr>
          <w:instrText xml:space="preserve"> PAGEREF _Toc235444240 \h </w:instrText>
        </w:r>
        <w:r>
          <w:rPr>
            <w:noProof/>
          </w:rPr>
        </w:r>
        <w:r>
          <w:rPr>
            <w:noProof/>
          </w:rPr>
          <w:fldChar w:fldCharType="separate"/>
        </w:r>
        <w:r>
          <w:rPr>
            <w:noProof/>
          </w:rPr>
          <w:t>14</w:t>
        </w:r>
        <w:r>
          <w:rPr>
            <w:noProof/>
          </w:rPr>
          <w:fldChar w:fldCharType="end"/>
        </w:r>
      </w:hyperlink>
    </w:p>
    <w:p w14:paraId="46E0E05A" w14:textId="77777777" w:rsidR="009A7D33" w:rsidRDefault="009A7D33">
      <w:pPr>
        <w:pStyle w:val="TOC2"/>
        <w:tabs>
          <w:tab w:val="right" w:leader="dot" w:pos="9350"/>
        </w:tabs>
        <w:rPr>
          <w:noProof/>
        </w:rPr>
      </w:pPr>
      <w:hyperlink w:anchor="_Toc235444241" w:history="1">
        <w:r w:rsidRPr="003D4416">
          <w:rPr>
            <w:rStyle w:val="Hyperlink"/>
            <w:noProof/>
          </w:rPr>
          <w:t>4.6 Training</w:t>
        </w:r>
        <w:r>
          <w:rPr>
            <w:noProof/>
          </w:rPr>
          <w:tab/>
        </w:r>
        <w:r>
          <w:rPr>
            <w:noProof/>
          </w:rPr>
          <w:fldChar w:fldCharType="begin"/>
        </w:r>
        <w:r>
          <w:rPr>
            <w:noProof/>
          </w:rPr>
          <w:instrText xml:space="preserve"> PAGEREF _Toc235444241 \h </w:instrText>
        </w:r>
        <w:r>
          <w:rPr>
            <w:noProof/>
          </w:rPr>
        </w:r>
        <w:r>
          <w:rPr>
            <w:noProof/>
          </w:rPr>
          <w:fldChar w:fldCharType="separate"/>
        </w:r>
        <w:r>
          <w:rPr>
            <w:noProof/>
          </w:rPr>
          <w:t>14</w:t>
        </w:r>
        <w:r>
          <w:rPr>
            <w:noProof/>
          </w:rPr>
          <w:fldChar w:fldCharType="end"/>
        </w:r>
      </w:hyperlink>
    </w:p>
    <w:p w14:paraId="3C0BBD6E" w14:textId="77777777" w:rsidR="009A7D33" w:rsidRDefault="009A7D33">
      <w:pPr>
        <w:pStyle w:val="TOC2"/>
        <w:tabs>
          <w:tab w:val="right" w:leader="dot" w:pos="9350"/>
        </w:tabs>
        <w:rPr>
          <w:noProof/>
        </w:rPr>
      </w:pPr>
      <w:hyperlink w:anchor="_Toc235444242" w:history="1">
        <w:r w:rsidRPr="003D4416">
          <w:rPr>
            <w:rStyle w:val="Hyperlink"/>
            <w:noProof/>
          </w:rPr>
          <w:t>4.7 Warranty</w:t>
        </w:r>
        <w:r>
          <w:rPr>
            <w:noProof/>
          </w:rPr>
          <w:tab/>
        </w:r>
        <w:r>
          <w:rPr>
            <w:noProof/>
          </w:rPr>
          <w:fldChar w:fldCharType="begin"/>
        </w:r>
        <w:r>
          <w:rPr>
            <w:noProof/>
          </w:rPr>
          <w:instrText xml:space="preserve"> PAGEREF _Toc235444242 \h </w:instrText>
        </w:r>
        <w:r>
          <w:rPr>
            <w:noProof/>
          </w:rPr>
        </w:r>
        <w:r>
          <w:rPr>
            <w:noProof/>
          </w:rPr>
          <w:fldChar w:fldCharType="separate"/>
        </w:r>
        <w:r>
          <w:rPr>
            <w:noProof/>
          </w:rPr>
          <w:t>14</w:t>
        </w:r>
        <w:r>
          <w:rPr>
            <w:noProof/>
          </w:rPr>
          <w:fldChar w:fldCharType="end"/>
        </w:r>
      </w:hyperlink>
    </w:p>
    <w:p w14:paraId="296EEB8C" w14:textId="77777777" w:rsidR="009A7D33" w:rsidRDefault="009A7D33">
      <w:pPr>
        <w:pStyle w:val="TOC1"/>
        <w:tabs>
          <w:tab w:val="right" w:leader="dot" w:pos="9350"/>
        </w:tabs>
        <w:rPr>
          <w:noProof/>
        </w:rPr>
      </w:pPr>
      <w:hyperlink w:anchor="_Toc235444243" w:history="1">
        <w:r w:rsidRPr="003D4416">
          <w:rPr>
            <w:rStyle w:val="Hyperlink"/>
            <w:noProof/>
          </w:rPr>
          <w:t>5. Digital Clinical Photography Camera</w:t>
        </w:r>
        <w:r>
          <w:rPr>
            <w:noProof/>
          </w:rPr>
          <w:tab/>
        </w:r>
        <w:r>
          <w:rPr>
            <w:noProof/>
          </w:rPr>
          <w:fldChar w:fldCharType="begin"/>
        </w:r>
        <w:r>
          <w:rPr>
            <w:noProof/>
          </w:rPr>
          <w:instrText xml:space="preserve"> PAGEREF _Toc235444243 \h </w:instrText>
        </w:r>
        <w:r>
          <w:rPr>
            <w:noProof/>
          </w:rPr>
        </w:r>
        <w:r>
          <w:rPr>
            <w:noProof/>
          </w:rPr>
          <w:fldChar w:fldCharType="separate"/>
        </w:r>
        <w:r>
          <w:rPr>
            <w:noProof/>
          </w:rPr>
          <w:t>15</w:t>
        </w:r>
        <w:r>
          <w:rPr>
            <w:noProof/>
          </w:rPr>
          <w:fldChar w:fldCharType="end"/>
        </w:r>
      </w:hyperlink>
    </w:p>
    <w:p w14:paraId="1F4F1162" w14:textId="77777777" w:rsidR="009A7D33" w:rsidRDefault="009A7D33">
      <w:pPr>
        <w:pStyle w:val="TOC2"/>
        <w:tabs>
          <w:tab w:val="right" w:leader="dot" w:pos="9350"/>
        </w:tabs>
        <w:rPr>
          <w:noProof/>
        </w:rPr>
      </w:pPr>
      <w:hyperlink w:anchor="_Toc235444244" w:history="1">
        <w:r w:rsidRPr="003D4416">
          <w:rPr>
            <w:rStyle w:val="Hyperlink"/>
            <w:noProof/>
          </w:rPr>
          <w:t>5.1 Clinical &amp; Functional Specifications</w:t>
        </w:r>
        <w:r>
          <w:rPr>
            <w:noProof/>
          </w:rPr>
          <w:tab/>
        </w:r>
        <w:r>
          <w:rPr>
            <w:noProof/>
          </w:rPr>
          <w:fldChar w:fldCharType="begin"/>
        </w:r>
        <w:r>
          <w:rPr>
            <w:noProof/>
          </w:rPr>
          <w:instrText xml:space="preserve"> PAGEREF _Toc235444244 \h </w:instrText>
        </w:r>
        <w:r>
          <w:rPr>
            <w:noProof/>
          </w:rPr>
        </w:r>
        <w:r>
          <w:rPr>
            <w:noProof/>
          </w:rPr>
          <w:fldChar w:fldCharType="separate"/>
        </w:r>
        <w:r>
          <w:rPr>
            <w:noProof/>
          </w:rPr>
          <w:t>15</w:t>
        </w:r>
        <w:r>
          <w:rPr>
            <w:noProof/>
          </w:rPr>
          <w:fldChar w:fldCharType="end"/>
        </w:r>
      </w:hyperlink>
    </w:p>
    <w:p w14:paraId="375AA6EE" w14:textId="77777777" w:rsidR="009A7D33" w:rsidRDefault="009A7D33">
      <w:pPr>
        <w:pStyle w:val="TOC2"/>
        <w:tabs>
          <w:tab w:val="right" w:leader="dot" w:pos="9350"/>
        </w:tabs>
        <w:rPr>
          <w:noProof/>
        </w:rPr>
      </w:pPr>
      <w:hyperlink w:anchor="_Toc235444245" w:history="1">
        <w:r w:rsidRPr="003D4416">
          <w:rPr>
            <w:rStyle w:val="Hyperlink"/>
            <w:noProof/>
          </w:rPr>
          <w:t>5.2 Engineering Technical Specifications</w:t>
        </w:r>
        <w:r>
          <w:rPr>
            <w:noProof/>
          </w:rPr>
          <w:tab/>
        </w:r>
        <w:r>
          <w:rPr>
            <w:noProof/>
          </w:rPr>
          <w:fldChar w:fldCharType="begin"/>
        </w:r>
        <w:r>
          <w:rPr>
            <w:noProof/>
          </w:rPr>
          <w:instrText xml:space="preserve"> PAGEREF _Toc235444245 \h </w:instrText>
        </w:r>
        <w:r>
          <w:rPr>
            <w:noProof/>
          </w:rPr>
        </w:r>
        <w:r>
          <w:rPr>
            <w:noProof/>
          </w:rPr>
          <w:fldChar w:fldCharType="separate"/>
        </w:r>
        <w:r>
          <w:rPr>
            <w:noProof/>
          </w:rPr>
          <w:t>15</w:t>
        </w:r>
        <w:r>
          <w:rPr>
            <w:noProof/>
          </w:rPr>
          <w:fldChar w:fldCharType="end"/>
        </w:r>
      </w:hyperlink>
    </w:p>
    <w:p w14:paraId="2BC2D97F" w14:textId="77777777" w:rsidR="009A7D33" w:rsidRDefault="009A7D33">
      <w:pPr>
        <w:pStyle w:val="TOC2"/>
        <w:tabs>
          <w:tab w:val="right" w:leader="dot" w:pos="9350"/>
        </w:tabs>
        <w:rPr>
          <w:noProof/>
        </w:rPr>
      </w:pPr>
      <w:hyperlink w:anchor="_Toc235444246" w:history="1">
        <w:r w:rsidRPr="003D4416">
          <w:rPr>
            <w:rStyle w:val="Hyperlink"/>
            <w:noProof/>
          </w:rPr>
          <w:t>5.3 Standard Accessories</w:t>
        </w:r>
        <w:r>
          <w:rPr>
            <w:noProof/>
          </w:rPr>
          <w:tab/>
        </w:r>
        <w:r>
          <w:rPr>
            <w:noProof/>
          </w:rPr>
          <w:fldChar w:fldCharType="begin"/>
        </w:r>
        <w:r>
          <w:rPr>
            <w:noProof/>
          </w:rPr>
          <w:instrText xml:space="preserve"> PAGEREF _Toc235444246 \h </w:instrText>
        </w:r>
        <w:r>
          <w:rPr>
            <w:noProof/>
          </w:rPr>
        </w:r>
        <w:r>
          <w:rPr>
            <w:noProof/>
          </w:rPr>
          <w:fldChar w:fldCharType="separate"/>
        </w:r>
        <w:r>
          <w:rPr>
            <w:noProof/>
          </w:rPr>
          <w:t>15</w:t>
        </w:r>
        <w:r>
          <w:rPr>
            <w:noProof/>
          </w:rPr>
          <w:fldChar w:fldCharType="end"/>
        </w:r>
      </w:hyperlink>
    </w:p>
    <w:p w14:paraId="6D1E993A" w14:textId="77777777" w:rsidR="009A7D33" w:rsidRDefault="009A7D33">
      <w:pPr>
        <w:pStyle w:val="TOC2"/>
        <w:tabs>
          <w:tab w:val="right" w:leader="dot" w:pos="9350"/>
        </w:tabs>
        <w:rPr>
          <w:noProof/>
        </w:rPr>
      </w:pPr>
      <w:hyperlink w:anchor="_Toc235444247" w:history="1">
        <w:r w:rsidRPr="003D4416">
          <w:rPr>
            <w:rStyle w:val="Hyperlink"/>
            <w:noProof/>
          </w:rPr>
          <w:t>5.4 Installation Requirements</w:t>
        </w:r>
        <w:r>
          <w:rPr>
            <w:noProof/>
          </w:rPr>
          <w:tab/>
        </w:r>
        <w:r>
          <w:rPr>
            <w:noProof/>
          </w:rPr>
          <w:fldChar w:fldCharType="begin"/>
        </w:r>
        <w:r>
          <w:rPr>
            <w:noProof/>
          </w:rPr>
          <w:instrText xml:space="preserve"> PAGEREF _Toc235444247 \h </w:instrText>
        </w:r>
        <w:r>
          <w:rPr>
            <w:noProof/>
          </w:rPr>
        </w:r>
        <w:r>
          <w:rPr>
            <w:noProof/>
          </w:rPr>
          <w:fldChar w:fldCharType="separate"/>
        </w:r>
        <w:r>
          <w:rPr>
            <w:noProof/>
          </w:rPr>
          <w:t>16</w:t>
        </w:r>
        <w:r>
          <w:rPr>
            <w:noProof/>
          </w:rPr>
          <w:fldChar w:fldCharType="end"/>
        </w:r>
      </w:hyperlink>
    </w:p>
    <w:p w14:paraId="49E939D6" w14:textId="77777777" w:rsidR="009A7D33" w:rsidRDefault="009A7D33">
      <w:pPr>
        <w:pStyle w:val="TOC2"/>
        <w:tabs>
          <w:tab w:val="right" w:leader="dot" w:pos="9350"/>
        </w:tabs>
        <w:rPr>
          <w:noProof/>
        </w:rPr>
      </w:pPr>
      <w:hyperlink w:anchor="_Toc235444248" w:history="1">
        <w:r w:rsidRPr="003D4416">
          <w:rPr>
            <w:rStyle w:val="Hyperlink"/>
            <w:noProof/>
          </w:rPr>
          <w:t>5.5 Documentation</w:t>
        </w:r>
        <w:r>
          <w:rPr>
            <w:noProof/>
          </w:rPr>
          <w:tab/>
        </w:r>
        <w:r>
          <w:rPr>
            <w:noProof/>
          </w:rPr>
          <w:fldChar w:fldCharType="begin"/>
        </w:r>
        <w:r>
          <w:rPr>
            <w:noProof/>
          </w:rPr>
          <w:instrText xml:space="preserve"> PAGEREF _Toc235444248 \h </w:instrText>
        </w:r>
        <w:r>
          <w:rPr>
            <w:noProof/>
          </w:rPr>
        </w:r>
        <w:r>
          <w:rPr>
            <w:noProof/>
          </w:rPr>
          <w:fldChar w:fldCharType="separate"/>
        </w:r>
        <w:r>
          <w:rPr>
            <w:noProof/>
          </w:rPr>
          <w:t>16</w:t>
        </w:r>
        <w:r>
          <w:rPr>
            <w:noProof/>
          </w:rPr>
          <w:fldChar w:fldCharType="end"/>
        </w:r>
      </w:hyperlink>
    </w:p>
    <w:p w14:paraId="135C92A6" w14:textId="77777777" w:rsidR="009A7D33" w:rsidRDefault="009A7D33">
      <w:pPr>
        <w:pStyle w:val="TOC2"/>
        <w:tabs>
          <w:tab w:val="right" w:leader="dot" w:pos="9350"/>
        </w:tabs>
        <w:rPr>
          <w:noProof/>
        </w:rPr>
      </w:pPr>
      <w:hyperlink w:anchor="_Toc235444249" w:history="1">
        <w:r w:rsidRPr="003D4416">
          <w:rPr>
            <w:rStyle w:val="Hyperlink"/>
            <w:noProof/>
          </w:rPr>
          <w:t>5.6 Training</w:t>
        </w:r>
        <w:r>
          <w:rPr>
            <w:noProof/>
          </w:rPr>
          <w:tab/>
        </w:r>
        <w:r>
          <w:rPr>
            <w:noProof/>
          </w:rPr>
          <w:fldChar w:fldCharType="begin"/>
        </w:r>
        <w:r>
          <w:rPr>
            <w:noProof/>
          </w:rPr>
          <w:instrText xml:space="preserve"> PAGEREF _Toc235444249 \h </w:instrText>
        </w:r>
        <w:r>
          <w:rPr>
            <w:noProof/>
          </w:rPr>
        </w:r>
        <w:r>
          <w:rPr>
            <w:noProof/>
          </w:rPr>
          <w:fldChar w:fldCharType="separate"/>
        </w:r>
        <w:r>
          <w:rPr>
            <w:noProof/>
          </w:rPr>
          <w:t>16</w:t>
        </w:r>
        <w:r>
          <w:rPr>
            <w:noProof/>
          </w:rPr>
          <w:fldChar w:fldCharType="end"/>
        </w:r>
      </w:hyperlink>
    </w:p>
    <w:p w14:paraId="61729DDB" w14:textId="77777777" w:rsidR="009A7D33" w:rsidRDefault="009A7D33">
      <w:pPr>
        <w:pStyle w:val="TOC2"/>
        <w:tabs>
          <w:tab w:val="right" w:leader="dot" w:pos="9350"/>
        </w:tabs>
        <w:rPr>
          <w:noProof/>
        </w:rPr>
      </w:pPr>
      <w:hyperlink w:anchor="_Toc235444250" w:history="1">
        <w:r w:rsidRPr="003D4416">
          <w:rPr>
            <w:rStyle w:val="Hyperlink"/>
            <w:noProof/>
          </w:rPr>
          <w:t>5.7 Warranty</w:t>
        </w:r>
        <w:r>
          <w:rPr>
            <w:noProof/>
          </w:rPr>
          <w:tab/>
        </w:r>
        <w:r>
          <w:rPr>
            <w:noProof/>
          </w:rPr>
          <w:fldChar w:fldCharType="begin"/>
        </w:r>
        <w:r>
          <w:rPr>
            <w:noProof/>
          </w:rPr>
          <w:instrText xml:space="preserve"> PAGEREF _Toc235444250 \h </w:instrText>
        </w:r>
        <w:r>
          <w:rPr>
            <w:noProof/>
          </w:rPr>
        </w:r>
        <w:r>
          <w:rPr>
            <w:noProof/>
          </w:rPr>
          <w:fldChar w:fldCharType="separate"/>
        </w:r>
        <w:r>
          <w:rPr>
            <w:noProof/>
          </w:rPr>
          <w:t>16</w:t>
        </w:r>
        <w:r>
          <w:rPr>
            <w:noProof/>
          </w:rPr>
          <w:fldChar w:fldCharType="end"/>
        </w:r>
      </w:hyperlink>
    </w:p>
    <w:p w14:paraId="051EB334" w14:textId="77777777" w:rsidR="009A7D33" w:rsidRDefault="009A7D33">
      <w:pPr>
        <w:pStyle w:val="TOC1"/>
        <w:tabs>
          <w:tab w:val="right" w:leader="dot" w:pos="9350"/>
        </w:tabs>
        <w:rPr>
          <w:noProof/>
        </w:rPr>
      </w:pPr>
      <w:hyperlink w:anchor="_Toc235444251" w:history="1">
        <w:r w:rsidRPr="003D4416">
          <w:rPr>
            <w:rStyle w:val="Hyperlink"/>
            <w:noProof/>
          </w:rPr>
          <w:t>6. Electrocautery / Radiofrequency Cautery Unit</w:t>
        </w:r>
        <w:r>
          <w:rPr>
            <w:noProof/>
          </w:rPr>
          <w:tab/>
        </w:r>
        <w:r>
          <w:rPr>
            <w:noProof/>
          </w:rPr>
          <w:fldChar w:fldCharType="begin"/>
        </w:r>
        <w:r>
          <w:rPr>
            <w:noProof/>
          </w:rPr>
          <w:instrText xml:space="preserve"> PAGEREF _Toc235444251 \h </w:instrText>
        </w:r>
        <w:r>
          <w:rPr>
            <w:noProof/>
          </w:rPr>
        </w:r>
        <w:r>
          <w:rPr>
            <w:noProof/>
          </w:rPr>
          <w:fldChar w:fldCharType="separate"/>
        </w:r>
        <w:r>
          <w:rPr>
            <w:noProof/>
          </w:rPr>
          <w:t>17</w:t>
        </w:r>
        <w:r>
          <w:rPr>
            <w:noProof/>
          </w:rPr>
          <w:fldChar w:fldCharType="end"/>
        </w:r>
      </w:hyperlink>
    </w:p>
    <w:p w14:paraId="05CD80CD" w14:textId="77777777" w:rsidR="009A7D33" w:rsidRDefault="009A7D33">
      <w:pPr>
        <w:pStyle w:val="TOC2"/>
        <w:tabs>
          <w:tab w:val="right" w:leader="dot" w:pos="9350"/>
        </w:tabs>
        <w:rPr>
          <w:noProof/>
        </w:rPr>
      </w:pPr>
      <w:hyperlink w:anchor="_Toc235444252" w:history="1">
        <w:r w:rsidRPr="003D4416">
          <w:rPr>
            <w:rStyle w:val="Hyperlink"/>
            <w:noProof/>
          </w:rPr>
          <w:t>6.1 Clinical &amp; Functional Specifications</w:t>
        </w:r>
        <w:r>
          <w:rPr>
            <w:noProof/>
          </w:rPr>
          <w:tab/>
        </w:r>
        <w:r>
          <w:rPr>
            <w:noProof/>
          </w:rPr>
          <w:fldChar w:fldCharType="begin"/>
        </w:r>
        <w:r>
          <w:rPr>
            <w:noProof/>
          </w:rPr>
          <w:instrText xml:space="preserve"> PAGEREF _Toc235444252 \h </w:instrText>
        </w:r>
        <w:r>
          <w:rPr>
            <w:noProof/>
          </w:rPr>
        </w:r>
        <w:r>
          <w:rPr>
            <w:noProof/>
          </w:rPr>
          <w:fldChar w:fldCharType="separate"/>
        </w:r>
        <w:r>
          <w:rPr>
            <w:noProof/>
          </w:rPr>
          <w:t>17</w:t>
        </w:r>
        <w:r>
          <w:rPr>
            <w:noProof/>
          </w:rPr>
          <w:fldChar w:fldCharType="end"/>
        </w:r>
      </w:hyperlink>
    </w:p>
    <w:p w14:paraId="37D2E0B6" w14:textId="77777777" w:rsidR="009A7D33" w:rsidRDefault="009A7D33">
      <w:pPr>
        <w:pStyle w:val="TOC2"/>
        <w:tabs>
          <w:tab w:val="right" w:leader="dot" w:pos="9350"/>
        </w:tabs>
        <w:rPr>
          <w:noProof/>
        </w:rPr>
      </w:pPr>
      <w:hyperlink w:anchor="_Toc235444253" w:history="1">
        <w:r w:rsidRPr="003D4416">
          <w:rPr>
            <w:rStyle w:val="Hyperlink"/>
            <w:noProof/>
          </w:rPr>
          <w:t>6.2 Engineering Technical Specifications</w:t>
        </w:r>
        <w:r>
          <w:rPr>
            <w:noProof/>
          </w:rPr>
          <w:tab/>
        </w:r>
        <w:r>
          <w:rPr>
            <w:noProof/>
          </w:rPr>
          <w:fldChar w:fldCharType="begin"/>
        </w:r>
        <w:r>
          <w:rPr>
            <w:noProof/>
          </w:rPr>
          <w:instrText xml:space="preserve"> PAGEREF _Toc235444253 \h </w:instrText>
        </w:r>
        <w:r>
          <w:rPr>
            <w:noProof/>
          </w:rPr>
        </w:r>
        <w:r>
          <w:rPr>
            <w:noProof/>
          </w:rPr>
          <w:fldChar w:fldCharType="separate"/>
        </w:r>
        <w:r>
          <w:rPr>
            <w:noProof/>
          </w:rPr>
          <w:t>17</w:t>
        </w:r>
        <w:r>
          <w:rPr>
            <w:noProof/>
          </w:rPr>
          <w:fldChar w:fldCharType="end"/>
        </w:r>
      </w:hyperlink>
    </w:p>
    <w:p w14:paraId="30036E59" w14:textId="77777777" w:rsidR="009A7D33" w:rsidRDefault="009A7D33">
      <w:pPr>
        <w:pStyle w:val="TOC2"/>
        <w:tabs>
          <w:tab w:val="right" w:leader="dot" w:pos="9350"/>
        </w:tabs>
        <w:rPr>
          <w:noProof/>
        </w:rPr>
      </w:pPr>
      <w:hyperlink w:anchor="_Toc235444254" w:history="1">
        <w:r w:rsidRPr="003D4416">
          <w:rPr>
            <w:rStyle w:val="Hyperlink"/>
            <w:noProof/>
          </w:rPr>
          <w:t>6.3 Standard Accessories</w:t>
        </w:r>
        <w:r>
          <w:rPr>
            <w:noProof/>
          </w:rPr>
          <w:tab/>
        </w:r>
        <w:r>
          <w:rPr>
            <w:noProof/>
          </w:rPr>
          <w:fldChar w:fldCharType="begin"/>
        </w:r>
        <w:r>
          <w:rPr>
            <w:noProof/>
          </w:rPr>
          <w:instrText xml:space="preserve"> PAGEREF _Toc235444254 \h </w:instrText>
        </w:r>
        <w:r>
          <w:rPr>
            <w:noProof/>
          </w:rPr>
        </w:r>
        <w:r>
          <w:rPr>
            <w:noProof/>
          </w:rPr>
          <w:fldChar w:fldCharType="separate"/>
        </w:r>
        <w:r>
          <w:rPr>
            <w:noProof/>
          </w:rPr>
          <w:t>17</w:t>
        </w:r>
        <w:r>
          <w:rPr>
            <w:noProof/>
          </w:rPr>
          <w:fldChar w:fldCharType="end"/>
        </w:r>
      </w:hyperlink>
    </w:p>
    <w:p w14:paraId="0EAD2A12" w14:textId="77777777" w:rsidR="009A7D33" w:rsidRDefault="009A7D33">
      <w:pPr>
        <w:pStyle w:val="TOC2"/>
        <w:tabs>
          <w:tab w:val="right" w:leader="dot" w:pos="9350"/>
        </w:tabs>
        <w:rPr>
          <w:noProof/>
        </w:rPr>
      </w:pPr>
      <w:hyperlink w:anchor="_Toc235444255" w:history="1">
        <w:r w:rsidRPr="003D4416">
          <w:rPr>
            <w:rStyle w:val="Hyperlink"/>
            <w:noProof/>
          </w:rPr>
          <w:t>6.4 Installation Requirements</w:t>
        </w:r>
        <w:r>
          <w:rPr>
            <w:noProof/>
          </w:rPr>
          <w:tab/>
        </w:r>
        <w:r>
          <w:rPr>
            <w:noProof/>
          </w:rPr>
          <w:fldChar w:fldCharType="begin"/>
        </w:r>
        <w:r>
          <w:rPr>
            <w:noProof/>
          </w:rPr>
          <w:instrText xml:space="preserve"> PAGEREF _Toc235444255 \h </w:instrText>
        </w:r>
        <w:r>
          <w:rPr>
            <w:noProof/>
          </w:rPr>
        </w:r>
        <w:r>
          <w:rPr>
            <w:noProof/>
          </w:rPr>
          <w:fldChar w:fldCharType="separate"/>
        </w:r>
        <w:r>
          <w:rPr>
            <w:noProof/>
          </w:rPr>
          <w:t>18</w:t>
        </w:r>
        <w:r>
          <w:rPr>
            <w:noProof/>
          </w:rPr>
          <w:fldChar w:fldCharType="end"/>
        </w:r>
      </w:hyperlink>
    </w:p>
    <w:p w14:paraId="2433B0EF" w14:textId="77777777" w:rsidR="009A7D33" w:rsidRDefault="009A7D33">
      <w:pPr>
        <w:pStyle w:val="TOC2"/>
        <w:tabs>
          <w:tab w:val="right" w:leader="dot" w:pos="9350"/>
        </w:tabs>
        <w:rPr>
          <w:noProof/>
        </w:rPr>
      </w:pPr>
      <w:hyperlink w:anchor="_Toc235444256" w:history="1">
        <w:r w:rsidRPr="003D4416">
          <w:rPr>
            <w:rStyle w:val="Hyperlink"/>
            <w:noProof/>
          </w:rPr>
          <w:t>6.5 Documentation</w:t>
        </w:r>
        <w:r>
          <w:rPr>
            <w:noProof/>
          </w:rPr>
          <w:tab/>
        </w:r>
        <w:r>
          <w:rPr>
            <w:noProof/>
          </w:rPr>
          <w:fldChar w:fldCharType="begin"/>
        </w:r>
        <w:r>
          <w:rPr>
            <w:noProof/>
          </w:rPr>
          <w:instrText xml:space="preserve"> PAGEREF _Toc235444256 \h </w:instrText>
        </w:r>
        <w:r>
          <w:rPr>
            <w:noProof/>
          </w:rPr>
        </w:r>
        <w:r>
          <w:rPr>
            <w:noProof/>
          </w:rPr>
          <w:fldChar w:fldCharType="separate"/>
        </w:r>
        <w:r>
          <w:rPr>
            <w:noProof/>
          </w:rPr>
          <w:t>18</w:t>
        </w:r>
        <w:r>
          <w:rPr>
            <w:noProof/>
          </w:rPr>
          <w:fldChar w:fldCharType="end"/>
        </w:r>
      </w:hyperlink>
    </w:p>
    <w:p w14:paraId="6E1783BC" w14:textId="77777777" w:rsidR="009A7D33" w:rsidRDefault="009A7D33">
      <w:pPr>
        <w:pStyle w:val="TOC2"/>
        <w:tabs>
          <w:tab w:val="right" w:leader="dot" w:pos="9350"/>
        </w:tabs>
        <w:rPr>
          <w:noProof/>
        </w:rPr>
      </w:pPr>
      <w:hyperlink w:anchor="_Toc235444257" w:history="1">
        <w:r w:rsidRPr="003D4416">
          <w:rPr>
            <w:rStyle w:val="Hyperlink"/>
            <w:noProof/>
          </w:rPr>
          <w:t>6.6 Training</w:t>
        </w:r>
        <w:r>
          <w:rPr>
            <w:noProof/>
          </w:rPr>
          <w:tab/>
        </w:r>
        <w:r>
          <w:rPr>
            <w:noProof/>
          </w:rPr>
          <w:fldChar w:fldCharType="begin"/>
        </w:r>
        <w:r>
          <w:rPr>
            <w:noProof/>
          </w:rPr>
          <w:instrText xml:space="preserve"> PAGEREF _Toc235444257 \h </w:instrText>
        </w:r>
        <w:r>
          <w:rPr>
            <w:noProof/>
          </w:rPr>
        </w:r>
        <w:r>
          <w:rPr>
            <w:noProof/>
          </w:rPr>
          <w:fldChar w:fldCharType="separate"/>
        </w:r>
        <w:r>
          <w:rPr>
            <w:noProof/>
          </w:rPr>
          <w:t>18</w:t>
        </w:r>
        <w:r>
          <w:rPr>
            <w:noProof/>
          </w:rPr>
          <w:fldChar w:fldCharType="end"/>
        </w:r>
      </w:hyperlink>
    </w:p>
    <w:p w14:paraId="1725A502" w14:textId="77777777" w:rsidR="009A7D33" w:rsidRDefault="009A7D33">
      <w:pPr>
        <w:pStyle w:val="TOC2"/>
        <w:tabs>
          <w:tab w:val="right" w:leader="dot" w:pos="9350"/>
        </w:tabs>
        <w:rPr>
          <w:noProof/>
        </w:rPr>
      </w:pPr>
      <w:hyperlink w:anchor="_Toc235444258" w:history="1">
        <w:r w:rsidRPr="003D4416">
          <w:rPr>
            <w:rStyle w:val="Hyperlink"/>
            <w:noProof/>
          </w:rPr>
          <w:t>6.7 Warranty</w:t>
        </w:r>
        <w:r>
          <w:rPr>
            <w:noProof/>
          </w:rPr>
          <w:tab/>
        </w:r>
        <w:r>
          <w:rPr>
            <w:noProof/>
          </w:rPr>
          <w:fldChar w:fldCharType="begin"/>
        </w:r>
        <w:r>
          <w:rPr>
            <w:noProof/>
          </w:rPr>
          <w:instrText xml:space="preserve"> PAGEREF _Toc235444258 \h </w:instrText>
        </w:r>
        <w:r>
          <w:rPr>
            <w:noProof/>
          </w:rPr>
        </w:r>
        <w:r>
          <w:rPr>
            <w:noProof/>
          </w:rPr>
          <w:fldChar w:fldCharType="separate"/>
        </w:r>
        <w:r>
          <w:rPr>
            <w:noProof/>
          </w:rPr>
          <w:t>18</w:t>
        </w:r>
        <w:r>
          <w:rPr>
            <w:noProof/>
          </w:rPr>
          <w:fldChar w:fldCharType="end"/>
        </w:r>
      </w:hyperlink>
    </w:p>
    <w:p w14:paraId="1A37EBCF" w14:textId="77777777" w:rsidR="009A7D33" w:rsidRDefault="009A7D33">
      <w:pPr>
        <w:pStyle w:val="TOC1"/>
        <w:tabs>
          <w:tab w:val="right" w:leader="dot" w:pos="9350"/>
        </w:tabs>
        <w:rPr>
          <w:noProof/>
        </w:rPr>
      </w:pPr>
      <w:hyperlink w:anchor="_Toc235444259" w:history="1">
        <w:r w:rsidRPr="003D4416">
          <w:rPr>
            <w:rStyle w:val="Hyperlink"/>
            <w:noProof/>
          </w:rPr>
          <w:t>7. Cryotherapy Unit (Liquid Nitrogen Cryogun)</w:t>
        </w:r>
        <w:r>
          <w:rPr>
            <w:noProof/>
          </w:rPr>
          <w:tab/>
        </w:r>
        <w:r>
          <w:rPr>
            <w:noProof/>
          </w:rPr>
          <w:fldChar w:fldCharType="begin"/>
        </w:r>
        <w:r>
          <w:rPr>
            <w:noProof/>
          </w:rPr>
          <w:instrText xml:space="preserve"> PAGEREF _Toc235444259 \h </w:instrText>
        </w:r>
        <w:r>
          <w:rPr>
            <w:noProof/>
          </w:rPr>
        </w:r>
        <w:r>
          <w:rPr>
            <w:noProof/>
          </w:rPr>
          <w:fldChar w:fldCharType="separate"/>
        </w:r>
        <w:r>
          <w:rPr>
            <w:noProof/>
          </w:rPr>
          <w:t>19</w:t>
        </w:r>
        <w:r>
          <w:rPr>
            <w:noProof/>
          </w:rPr>
          <w:fldChar w:fldCharType="end"/>
        </w:r>
      </w:hyperlink>
    </w:p>
    <w:p w14:paraId="6E5E32DF" w14:textId="77777777" w:rsidR="009A7D33" w:rsidRDefault="009A7D33">
      <w:pPr>
        <w:pStyle w:val="TOC2"/>
        <w:tabs>
          <w:tab w:val="right" w:leader="dot" w:pos="9350"/>
        </w:tabs>
        <w:rPr>
          <w:noProof/>
        </w:rPr>
      </w:pPr>
      <w:hyperlink w:anchor="_Toc235444260" w:history="1">
        <w:r w:rsidRPr="003D4416">
          <w:rPr>
            <w:rStyle w:val="Hyperlink"/>
            <w:noProof/>
          </w:rPr>
          <w:t>7.1 Clinical &amp; Functional Specifications</w:t>
        </w:r>
        <w:r>
          <w:rPr>
            <w:noProof/>
          </w:rPr>
          <w:tab/>
        </w:r>
        <w:r>
          <w:rPr>
            <w:noProof/>
          </w:rPr>
          <w:fldChar w:fldCharType="begin"/>
        </w:r>
        <w:r>
          <w:rPr>
            <w:noProof/>
          </w:rPr>
          <w:instrText xml:space="preserve"> PAGEREF _Toc235444260 \h </w:instrText>
        </w:r>
        <w:r>
          <w:rPr>
            <w:noProof/>
          </w:rPr>
        </w:r>
        <w:r>
          <w:rPr>
            <w:noProof/>
          </w:rPr>
          <w:fldChar w:fldCharType="separate"/>
        </w:r>
        <w:r>
          <w:rPr>
            <w:noProof/>
          </w:rPr>
          <w:t>19</w:t>
        </w:r>
        <w:r>
          <w:rPr>
            <w:noProof/>
          </w:rPr>
          <w:fldChar w:fldCharType="end"/>
        </w:r>
      </w:hyperlink>
    </w:p>
    <w:p w14:paraId="2ED28A93" w14:textId="77777777" w:rsidR="009A7D33" w:rsidRDefault="009A7D33">
      <w:pPr>
        <w:pStyle w:val="TOC2"/>
        <w:tabs>
          <w:tab w:val="right" w:leader="dot" w:pos="9350"/>
        </w:tabs>
        <w:rPr>
          <w:noProof/>
        </w:rPr>
      </w:pPr>
      <w:hyperlink w:anchor="_Toc235444261" w:history="1">
        <w:r w:rsidRPr="003D4416">
          <w:rPr>
            <w:rStyle w:val="Hyperlink"/>
            <w:noProof/>
          </w:rPr>
          <w:t>7.2 Engineering Technical Specifications</w:t>
        </w:r>
        <w:r>
          <w:rPr>
            <w:noProof/>
          </w:rPr>
          <w:tab/>
        </w:r>
        <w:r>
          <w:rPr>
            <w:noProof/>
          </w:rPr>
          <w:fldChar w:fldCharType="begin"/>
        </w:r>
        <w:r>
          <w:rPr>
            <w:noProof/>
          </w:rPr>
          <w:instrText xml:space="preserve"> PAGEREF _Toc235444261 \h </w:instrText>
        </w:r>
        <w:r>
          <w:rPr>
            <w:noProof/>
          </w:rPr>
        </w:r>
        <w:r>
          <w:rPr>
            <w:noProof/>
          </w:rPr>
          <w:fldChar w:fldCharType="separate"/>
        </w:r>
        <w:r>
          <w:rPr>
            <w:noProof/>
          </w:rPr>
          <w:t>19</w:t>
        </w:r>
        <w:r>
          <w:rPr>
            <w:noProof/>
          </w:rPr>
          <w:fldChar w:fldCharType="end"/>
        </w:r>
      </w:hyperlink>
    </w:p>
    <w:p w14:paraId="5E1B0317" w14:textId="77777777" w:rsidR="009A7D33" w:rsidRDefault="009A7D33">
      <w:pPr>
        <w:pStyle w:val="TOC2"/>
        <w:tabs>
          <w:tab w:val="right" w:leader="dot" w:pos="9350"/>
        </w:tabs>
        <w:rPr>
          <w:noProof/>
        </w:rPr>
      </w:pPr>
      <w:hyperlink w:anchor="_Toc235444262" w:history="1">
        <w:r w:rsidRPr="003D4416">
          <w:rPr>
            <w:rStyle w:val="Hyperlink"/>
            <w:noProof/>
          </w:rPr>
          <w:t>7.3 Standard Accessories</w:t>
        </w:r>
        <w:r>
          <w:rPr>
            <w:noProof/>
          </w:rPr>
          <w:tab/>
        </w:r>
        <w:r>
          <w:rPr>
            <w:noProof/>
          </w:rPr>
          <w:fldChar w:fldCharType="begin"/>
        </w:r>
        <w:r>
          <w:rPr>
            <w:noProof/>
          </w:rPr>
          <w:instrText xml:space="preserve"> PAGEREF _Toc235444262 \h </w:instrText>
        </w:r>
        <w:r>
          <w:rPr>
            <w:noProof/>
          </w:rPr>
        </w:r>
        <w:r>
          <w:rPr>
            <w:noProof/>
          </w:rPr>
          <w:fldChar w:fldCharType="separate"/>
        </w:r>
        <w:r>
          <w:rPr>
            <w:noProof/>
          </w:rPr>
          <w:t>19</w:t>
        </w:r>
        <w:r>
          <w:rPr>
            <w:noProof/>
          </w:rPr>
          <w:fldChar w:fldCharType="end"/>
        </w:r>
      </w:hyperlink>
    </w:p>
    <w:p w14:paraId="4D527374" w14:textId="77777777" w:rsidR="009A7D33" w:rsidRDefault="009A7D33">
      <w:pPr>
        <w:pStyle w:val="TOC2"/>
        <w:tabs>
          <w:tab w:val="right" w:leader="dot" w:pos="9350"/>
        </w:tabs>
        <w:rPr>
          <w:noProof/>
        </w:rPr>
      </w:pPr>
      <w:hyperlink w:anchor="_Toc235444263" w:history="1">
        <w:r w:rsidRPr="003D4416">
          <w:rPr>
            <w:rStyle w:val="Hyperlink"/>
            <w:noProof/>
          </w:rPr>
          <w:t>7.4 Installation Requirements</w:t>
        </w:r>
        <w:r>
          <w:rPr>
            <w:noProof/>
          </w:rPr>
          <w:tab/>
        </w:r>
        <w:r>
          <w:rPr>
            <w:noProof/>
          </w:rPr>
          <w:fldChar w:fldCharType="begin"/>
        </w:r>
        <w:r>
          <w:rPr>
            <w:noProof/>
          </w:rPr>
          <w:instrText xml:space="preserve"> PAGEREF _Toc235444263 \h </w:instrText>
        </w:r>
        <w:r>
          <w:rPr>
            <w:noProof/>
          </w:rPr>
        </w:r>
        <w:r>
          <w:rPr>
            <w:noProof/>
          </w:rPr>
          <w:fldChar w:fldCharType="separate"/>
        </w:r>
        <w:r>
          <w:rPr>
            <w:noProof/>
          </w:rPr>
          <w:t>20</w:t>
        </w:r>
        <w:r>
          <w:rPr>
            <w:noProof/>
          </w:rPr>
          <w:fldChar w:fldCharType="end"/>
        </w:r>
      </w:hyperlink>
    </w:p>
    <w:p w14:paraId="6F240AC5" w14:textId="77777777" w:rsidR="009A7D33" w:rsidRDefault="009A7D33">
      <w:pPr>
        <w:pStyle w:val="TOC2"/>
        <w:tabs>
          <w:tab w:val="right" w:leader="dot" w:pos="9350"/>
        </w:tabs>
        <w:rPr>
          <w:noProof/>
        </w:rPr>
      </w:pPr>
      <w:hyperlink w:anchor="_Toc235444264" w:history="1">
        <w:r w:rsidRPr="003D4416">
          <w:rPr>
            <w:rStyle w:val="Hyperlink"/>
            <w:noProof/>
          </w:rPr>
          <w:t>7.5 Documentation</w:t>
        </w:r>
        <w:r>
          <w:rPr>
            <w:noProof/>
          </w:rPr>
          <w:tab/>
        </w:r>
        <w:r>
          <w:rPr>
            <w:noProof/>
          </w:rPr>
          <w:fldChar w:fldCharType="begin"/>
        </w:r>
        <w:r>
          <w:rPr>
            <w:noProof/>
          </w:rPr>
          <w:instrText xml:space="preserve"> PAGEREF _Toc235444264 \h </w:instrText>
        </w:r>
        <w:r>
          <w:rPr>
            <w:noProof/>
          </w:rPr>
        </w:r>
        <w:r>
          <w:rPr>
            <w:noProof/>
          </w:rPr>
          <w:fldChar w:fldCharType="separate"/>
        </w:r>
        <w:r>
          <w:rPr>
            <w:noProof/>
          </w:rPr>
          <w:t>20</w:t>
        </w:r>
        <w:r>
          <w:rPr>
            <w:noProof/>
          </w:rPr>
          <w:fldChar w:fldCharType="end"/>
        </w:r>
      </w:hyperlink>
    </w:p>
    <w:p w14:paraId="54BE1B68" w14:textId="77777777" w:rsidR="009A7D33" w:rsidRDefault="009A7D33">
      <w:pPr>
        <w:pStyle w:val="TOC2"/>
        <w:tabs>
          <w:tab w:val="right" w:leader="dot" w:pos="9350"/>
        </w:tabs>
        <w:rPr>
          <w:noProof/>
        </w:rPr>
      </w:pPr>
      <w:hyperlink w:anchor="_Toc235444265" w:history="1">
        <w:r w:rsidRPr="003D4416">
          <w:rPr>
            <w:rStyle w:val="Hyperlink"/>
            <w:noProof/>
          </w:rPr>
          <w:t>7.6 Training</w:t>
        </w:r>
        <w:r>
          <w:rPr>
            <w:noProof/>
          </w:rPr>
          <w:tab/>
        </w:r>
        <w:r>
          <w:rPr>
            <w:noProof/>
          </w:rPr>
          <w:fldChar w:fldCharType="begin"/>
        </w:r>
        <w:r>
          <w:rPr>
            <w:noProof/>
          </w:rPr>
          <w:instrText xml:space="preserve"> PAGEREF _Toc235444265 \h </w:instrText>
        </w:r>
        <w:r>
          <w:rPr>
            <w:noProof/>
          </w:rPr>
        </w:r>
        <w:r>
          <w:rPr>
            <w:noProof/>
          </w:rPr>
          <w:fldChar w:fldCharType="separate"/>
        </w:r>
        <w:r>
          <w:rPr>
            <w:noProof/>
          </w:rPr>
          <w:t>20</w:t>
        </w:r>
        <w:r>
          <w:rPr>
            <w:noProof/>
          </w:rPr>
          <w:fldChar w:fldCharType="end"/>
        </w:r>
      </w:hyperlink>
    </w:p>
    <w:p w14:paraId="1C2E37BB" w14:textId="77777777" w:rsidR="009A7D33" w:rsidRDefault="009A7D33">
      <w:pPr>
        <w:pStyle w:val="TOC2"/>
        <w:tabs>
          <w:tab w:val="right" w:leader="dot" w:pos="9350"/>
        </w:tabs>
        <w:rPr>
          <w:noProof/>
        </w:rPr>
      </w:pPr>
      <w:hyperlink w:anchor="_Toc235444266" w:history="1">
        <w:r w:rsidRPr="003D4416">
          <w:rPr>
            <w:rStyle w:val="Hyperlink"/>
            <w:noProof/>
          </w:rPr>
          <w:t>7.7 Warranty</w:t>
        </w:r>
        <w:r>
          <w:rPr>
            <w:noProof/>
          </w:rPr>
          <w:tab/>
        </w:r>
        <w:r>
          <w:rPr>
            <w:noProof/>
          </w:rPr>
          <w:fldChar w:fldCharType="begin"/>
        </w:r>
        <w:r>
          <w:rPr>
            <w:noProof/>
          </w:rPr>
          <w:instrText xml:space="preserve"> PAGEREF _Toc235444266 \h </w:instrText>
        </w:r>
        <w:r>
          <w:rPr>
            <w:noProof/>
          </w:rPr>
        </w:r>
        <w:r>
          <w:rPr>
            <w:noProof/>
          </w:rPr>
          <w:fldChar w:fldCharType="separate"/>
        </w:r>
        <w:r>
          <w:rPr>
            <w:noProof/>
          </w:rPr>
          <w:t>20</w:t>
        </w:r>
        <w:r>
          <w:rPr>
            <w:noProof/>
          </w:rPr>
          <w:fldChar w:fldCharType="end"/>
        </w:r>
      </w:hyperlink>
    </w:p>
    <w:p w14:paraId="341CB755" w14:textId="77777777" w:rsidR="009A7D33" w:rsidRDefault="009A7D33">
      <w:pPr>
        <w:pStyle w:val="TOC1"/>
        <w:tabs>
          <w:tab w:val="right" w:leader="dot" w:pos="9350"/>
        </w:tabs>
        <w:rPr>
          <w:noProof/>
        </w:rPr>
      </w:pPr>
      <w:hyperlink w:anchor="_Toc235444267" w:history="1">
        <w:r w:rsidRPr="003D4416">
          <w:rPr>
            <w:rStyle w:val="Hyperlink"/>
            <w:noProof/>
          </w:rPr>
          <w:t>8. Skin Biopsy Punch Set</w:t>
        </w:r>
        <w:r>
          <w:rPr>
            <w:noProof/>
          </w:rPr>
          <w:tab/>
        </w:r>
        <w:r>
          <w:rPr>
            <w:noProof/>
          </w:rPr>
          <w:fldChar w:fldCharType="begin"/>
        </w:r>
        <w:r>
          <w:rPr>
            <w:noProof/>
          </w:rPr>
          <w:instrText xml:space="preserve"> PAGEREF _Toc235444267 \h </w:instrText>
        </w:r>
        <w:r>
          <w:rPr>
            <w:noProof/>
          </w:rPr>
        </w:r>
        <w:r>
          <w:rPr>
            <w:noProof/>
          </w:rPr>
          <w:fldChar w:fldCharType="separate"/>
        </w:r>
        <w:r>
          <w:rPr>
            <w:noProof/>
          </w:rPr>
          <w:t>21</w:t>
        </w:r>
        <w:r>
          <w:rPr>
            <w:noProof/>
          </w:rPr>
          <w:fldChar w:fldCharType="end"/>
        </w:r>
      </w:hyperlink>
    </w:p>
    <w:p w14:paraId="4CB20CC6" w14:textId="77777777" w:rsidR="009A7D33" w:rsidRDefault="009A7D33">
      <w:pPr>
        <w:pStyle w:val="TOC2"/>
        <w:tabs>
          <w:tab w:val="right" w:leader="dot" w:pos="9350"/>
        </w:tabs>
        <w:rPr>
          <w:noProof/>
        </w:rPr>
      </w:pPr>
      <w:hyperlink w:anchor="_Toc235444268" w:history="1">
        <w:r w:rsidRPr="003D4416">
          <w:rPr>
            <w:rStyle w:val="Hyperlink"/>
            <w:noProof/>
          </w:rPr>
          <w:t>8.1 Clinical &amp; Functional Specifications</w:t>
        </w:r>
        <w:r>
          <w:rPr>
            <w:noProof/>
          </w:rPr>
          <w:tab/>
        </w:r>
        <w:r>
          <w:rPr>
            <w:noProof/>
          </w:rPr>
          <w:fldChar w:fldCharType="begin"/>
        </w:r>
        <w:r>
          <w:rPr>
            <w:noProof/>
          </w:rPr>
          <w:instrText xml:space="preserve"> PAGEREF _Toc235444268 \h </w:instrText>
        </w:r>
        <w:r>
          <w:rPr>
            <w:noProof/>
          </w:rPr>
        </w:r>
        <w:r>
          <w:rPr>
            <w:noProof/>
          </w:rPr>
          <w:fldChar w:fldCharType="separate"/>
        </w:r>
        <w:r>
          <w:rPr>
            <w:noProof/>
          </w:rPr>
          <w:t>21</w:t>
        </w:r>
        <w:r>
          <w:rPr>
            <w:noProof/>
          </w:rPr>
          <w:fldChar w:fldCharType="end"/>
        </w:r>
      </w:hyperlink>
    </w:p>
    <w:p w14:paraId="65A0DA0D" w14:textId="77777777" w:rsidR="009A7D33" w:rsidRDefault="009A7D33">
      <w:pPr>
        <w:pStyle w:val="TOC2"/>
        <w:tabs>
          <w:tab w:val="right" w:leader="dot" w:pos="9350"/>
        </w:tabs>
        <w:rPr>
          <w:noProof/>
        </w:rPr>
      </w:pPr>
      <w:hyperlink w:anchor="_Toc235444269" w:history="1">
        <w:r w:rsidRPr="003D4416">
          <w:rPr>
            <w:rStyle w:val="Hyperlink"/>
            <w:noProof/>
          </w:rPr>
          <w:t>8.2 Engineering Technical Specifications</w:t>
        </w:r>
        <w:r>
          <w:rPr>
            <w:noProof/>
          </w:rPr>
          <w:tab/>
        </w:r>
        <w:r>
          <w:rPr>
            <w:noProof/>
          </w:rPr>
          <w:fldChar w:fldCharType="begin"/>
        </w:r>
        <w:r>
          <w:rPr>
            <w:noProof/>
          </w:rPr>
          <w:instrText xml:space="preserve"> PAGEREF _Toc235444269 \h </w:instrText>
        </w:r>
        <w:r>
          <w:rPr>
            <w:noProof/>
          </w:rPr>
        </w:r>
        <w:r>
          <w:rPr>
            <w:noProof/>
          </w:rPr>
          <w:fldChar w:fldCharType="separate"/>
        </w:r>
        <w:r>
          <w:rPr>
            <w:noProof/>
          </w:rPr>
          <w:t>21</w:t>
        </w:r>
        <w:r>
          <w:rPr>
            <w:noProof/>
          </w:rPr>
          <w:fldChar w:fldCharType="end"/>
        </w:r>
      </w:hyperlink>
    </w:p>
    <w:p w14:paraId="66DA018F" w14:textId="77777777" w:rsidR="009A7D33" w:rsidRDefault="009A7D33">
      <w:pPr>
        <w:pStyle w:val="TOC2"/>
        <w:tabs>
          <w:tab w:val="right" w:leader="dot" w:pos="9350"/>
        </w:tabs>
        <w:rPr>
          <w:noProof/>
        </w:rPr>
      </w:pPr>
      <w:hyperlink w:anchor="_Toc235444270" w:history="1">
        <w:r w:rsidRPr="003D4416">
          <w:rPr>
            <w:rStyle w:val="Hyperlink"/>
            <w:noProof/>
          </w:rPr>
          <w:t>8.3 Standard Accessories</w:t>
        </w:r>
        <w:r>
          <w:rPr>
            <w:noProof/>
          </w:rPr>
          <w:tab/>
        </w:r>
        <w:r>
          <w:rPr>
            <w:noProof/>
          </w:rPr>
          <w:fldChar w:fldCharType="begin"/>
        </w:r>
        <w:r>
          <w:rPr>
            <w:noProof/>
          </w:rPr>
          <w:instrText xml:space="preserve"> PAGEREF _Toc235444270 \h </w:instrText>
        </w:r>
        <w:r>
          <w:rPr>
            <w:noProof/>
          </w:rPr>
        </w:r>
        <w:r>
          <w:rPr>
            <w:noProof/>
          </w:rPr>
          <w:fldChar w:fldCharType="separate"/>
        </w:r>
        <w:r>
          <w:rPr>
            <w:noProof/>
          </w:rPr>
          <w:t>21</w:t>
        </w:r>
        <w:r>
          <w:rPr>
            <w:noProof/>
          </w:rPr>
          <w:fldChar w:fldCharType="end"/>
        </w:r>
      </w:hyperlink>
    </w:p>
    <w:p w14:paraId="547AA6CF" w14:textId="77777777" w:rsidR="009A7D33" w:rsidRDefault="009A7D33">
      <w:pPr>
        <w:pStyle w:val="TOC2"/>
        <w:tabs>
          <w:tab w:val="right" w:leader="dot" w:pos="9350"/>
        </w:tabs>
        <w:rPr>
          <w:noProof/>
        </w:rPr>
      </w:pPr>
      <w:hyperlink w:anchor="_Toc235444271" w:history="1">
        <w:r w:rsidRPr="003D4416">
          <w:rPr>
            <w:rStyle w:val="Hyperlink"/>
            <w:noProof/>
          </w:rPr>
          <w:t>8.4 Installation Requirements</w:t>
        </w:r>
        <w:r>
          <w:rPr>
            <w:noProof/>
          </w:rPr>
          <w:tab/>
        </w:r>
        <w:r>
          <w:rPr>
            <w:noProof/>
          </w:rPr>
          <w:fldChar w:fldCharType="begin"/>
        </w:r>
        <w:r>
          <w:rPr>
            <w:noProof/>
          </w:rPr>
          <w:instrText xml:space="preserve"> PAGEREF _Toc235444271 \h </w:instrText>
        </w:r>
        <w:r>
          <w:rPr>
            <w:noProof/>
          </w:rPr>
        </w:r>
        <w:r>
          <w:rPr>
            <w:noProof/>
          </w:rPr>
          <w:fldChar w:fldCharType="separate"/>
        </w:r>
        <w:r>
          <w:rPr>
            <w:noProof/>
          </w:rPr>
          <w:t>21</w:t>
        </w:r>
        <w:r>
          <w:rPr>
            <w:noProof/>
          </w:rPr>
          <w:fldChar w:fldCharType="end"/>
        </w:r>
      </w:hyperlink>
    </w:p>
    <w:p w14:paraId="005E4791" w14:textId="77777777" w:rsidR="009A7D33" w:rsidRDefault="009A7D33">
      <w:pPr>
        <w:pStyle w:val="TOC2"/>
        <w:tabs>
          <w:tab w:val="right" w:leader="dot" w:pos="9350"/>
        </w:tabs>
        <w:rPr>
          <w:noProof/>
        </w:rPr>
      </w:pPr>
      <w:hyperlink w:anchor="_Toc235444272" w:history="1">
        <w:r w:rsidRPr="003D4416">
          <w:rPr>
            <w:rStyle w:val="Hyperlink"/>
            <w:noProof/>
          </w:rPr>
          <w:t>8.5 Documentation</w:t>
        </w:r>
        <w:r>
          <w:rPr>
            <w:noProof/>
          </w:rPr>
          <w:tab/>
        </w:r>
        <w:r>
          <w:rPr>
            <w:noProof/>
          </w:rPr>
          <w:fldChar w:fldCharType="begin"/>
        </w:r>
        <w:r>
          <w:rPr>
            <w:noProof/>
          </w:rPr>
          <w:instrText xml:space="preserve"> PAGEREF _Toc235444272 \h </w:instrText>
        </w:r>
        <w:r>
          <w:rPr>
            <w:noProof/>
          </w:rPr>
        </w:r>
        <w:r>
          <w:rPr>
            <w:noProof/>
          </w:rPr>
          <w:fldChar w:fldCharType="separate"/>
        </w:r>
        <w:r>
          <w:rPr>
            <w:noProof/>
          </w:rPr>
          <w:t>21</w:t>
        </w:r>
        <w:r>
          <w:rPr>
            <w:noProof/>
          </w:rPr>
          <w:fldChar w:fldCharType="end"/>
        </w:r>
      </w:hyperlink>
    </w:p>
    <w:p w14:paraId="3BEC3C86" w14:textId="77777777" w:rsidR="009A7D33" w:rsidRDefault="009A7D33">
      <w:pPr>
        <w:pStyle w:val="TOC2"/>
        <w:tabs>
          <w:tab w:val="right" w:leader="dot" w:pos="9350"/>
        </w:tabs>
        <w:rPr>
          <w:noProof/>
        </w:rPr>
      </w:pPr>
      <w:hyperlink w:anchor="_Toc235444273" w:history="1">
        <w:r w:rsidRPr="003D4416">
          <w:rPr>
            <w:rStyle w:val="Hyperlink"/>
            <w:noProof/>
          </w:rPr>
          <w:t>8.6 Training</w:t>
        </w:r>
        <w:r>
          <w:rPr>
            <w:noProof/>
          </w:rPr>
          <w:tab/>
        </w:r>
        <w:r>
          <w:rPr>
            <w:noProof/>
          </w:rPr>
          <w:fldChar w:fldCharType="begin"/>
        </w:r>
        <w:r>
          <w:rPr>
            <w:noProof/>
          </w:rPr>
          <w:instrText xml:space="preserve"> PAGEREF _Toc235444273 \h </w:instrText>
        </w:r>
        <w:r>
          <w:rPr>
            <w:noProof/>
          </w:rPr>
        </w:r>
        <w:r>
          <w:rPr>
            <w:noProof/>
          </w:rPr>
          <w:fldChar w:fldCharType="separate"/>
        </w:r>
        <w:r>
          <w:rPr>
            <w:noProof/>
          </w:rPr>
          <w:t>21</w:t>
        </w:r>
        <w:r>
          <w:rPr>
            <w:noProof/>
          </w:rPr>
          <w:fldChar w:fldCharType="end"/>
        </w:r>
      </w:hyperlink>
    </w:p>
    <w:p w14:paraId="70DAB905" w14:textId="77777777" w:rsidR="009A7D33" w:rsidRDefault="009A7D33">
      <w:pPr>
        <w:pStyle w:val="TOC2"/>
        <w:tabs>
          <w:tab w:val="right" w:leader="dot" w:pos="9350"/>
        </w:tabs>
        <w:rPr>
          <w:noProof/>
        </w:rPr>
      </w:pPr>
      <w:hyperlink w:anchor="_Toc235444274" w:history="1">
        <w:r w:rsidRPr="003D4416">
          <w:rPr>
            <w:rStyle w:val="Hyperlink"/>
            <w:noProof/>
          </w:rPr>
          <w:t>8.7 Warranty</w:t>
        </w:r>
        <w:r>
          <w:rPr>
            <w:noProof/>
          </w:rPr>
          <w:tab/>
        </w:r>
        <w:r>
          <w:rPr>
            <w:noProof/>
          </w:rPr>
          <w:fldChar w:fldCharType="begin"/>
        </w:r>
        <w:r>
          <w:rPr>
            <w:noProof/>
          </w:rPr>
          <w:instrText xml:space="preserve"> PAGEREF _Toc235444274 \h </w:instrText>
        </w:r>
        <w:r>
          <w:rPr>
            <w:noProof/>
          </w:rPr>
        </w:r>
        <w:r>
          <w:rPr>
            <w:noProof/>
          </w:rPr>
          <w:fldChar w:fldCharType="separate"/>
        </w:r>
        <w:r>
          <w:rPr>
            <w:noProof/>
          </w:rPr>
          <w:t>21</w:t>
        </w:r>
        <w:r>
          <w:rPr>
            <w:noProof/>
          </w:rPr>
          <w:fldChar w:fldCharType="end"/>
        </w:r>
      </w:hyperlink>
    </w:p>
    <w:p w14:paraId="11F8E2F7" w14:textId="77777777" w:rsidR="009A7D33" w:rsidRDefault="009A7D33">
      <w:pPr>
        <w:pStyle w:val="TOC1"/>
        <w:tabs>
          <w:tab w:val="right" w:leader="dot" w:pos="9350"/>
        </w:tabs>
        <w:rPr>
          <w:noProof/>
        </w:rPr>
      </w:pPr>
      <w:hyperlink w:anchor="_Toc235444275" w:history="1">
        <w:r w:rsidRPr="003D4416">
          <w:rPr>
            <w:rStyle w:val="Hyperlink"/>
            <w:noProof/>
          </w:rPr>
          <w:t>9. Minor Surgical Instrument Set (Dermatology)</w:t>
        </w:r>
        <w:r>
          <w:rPr>
            <w:noProof/>
          </w:rPr>
          <w:tab/>
        </w:r>
        <w:r>
          <w:rPr>
            <w:noProof/>
          </w:rPr>
          <w:fldChar w:fldCharType="begin"/>
        </w:r>
        <w:r>
          <w:rPr>
            <w:noProof/>
          </w:rPr>
          <w:instrText xml:space="preserve"> PAGEREF _Toc235444275 \h </w:instrText>
        </w:r>
        <w:r>
          <w:rPr>
            <w:noProof/>
          </w:rPr>
        </w:r>
        <w:r>
          <w:rPr>
            <w:noProof/>
          </w:rPr>
          <w:fldChar w:fldCharType="separate"/>
        </w:r>
        <w:r>
          <w:rPr>
            <w:noProof/>
          </w:rPr>
          <w:t>23</w:t>
        </w:r>
        <w:r>
          <w:rPr>
            <w:noProof/>
          </w:rPr>
          <w:fldChar w:fldCharType="end"/>
        </w:r>
      </w:hyperlink>
    </w:p>
    <w:p w14:paraId="1427D1CF" w14:textId="77777777" w:rsidR="009A7D33" w:rsidRDefault="009A7D33">
      <w:pPr>
        <w:pStyle w:val="TOC2"/>
        <w:tabs>
          <w:tab w:val="right" w:leader="dot" w:pos="9350"/>
        </w:tabs>
        <w:rPr>
          <w:noProof/>
        </w:rPr>
      </w:pPr>
      <w:hyperlink w:anchor="_Toc235444276" w:history="1">
        <w:r w:rsidRPr="003D4416">
          <w:rPr>
            <w:rStyle w:val="Hyperlink"/>
            <w:noProof/>
          </w:rPr>
          <w:t>9.1 Clinical &amp; Functional Specifications</w:t>
        </w:r>
        <w:r>
          <w:rPr>
            <w:noProof/>
          </w:rPr>
          <w:tab/>
        </w:r>
        <w:r>
          <w:rPr>
            <w:noProof/>
          </w:rPr>
          <w:fldChar w:fldCharType="begin"/>
        </w:r>
        <w:r>
          <w:rPr>
            <w:noProof/>
          </w:rPr>
          <w:instrText xml:space="preserve"> PAGEREF _Toc235444276 \h </w:instrText>
        </w:r>
        <w:r>
          <w:rPr>
            <w:noProof/>
          </w:rPr>
        </w:r>
        <w:r>
          <w:rPr>
            <w:noProof/>
          </w:rPr>
          <w:fldChar w:fldCharType="separate"/>
        </w:r>
        <w:r>
          <w:rPr>
            <w:noProof/>
          </w:rPr>
          <w:t>23</w:t>
        </w:r>
        <w:r>
          <w:rPr>
            <w:noProof/>
          </w:rPr>
          <w:fldChar w:fldCharType="end"/>
        </w:r>
      </w:hyperlink>
    </w:p>
    <w:p w14:paraId="56A8AEE4" w14:textId="77777777" w:rsidR="009A7D33" w:rsidRDefault="009A7D33">
      <w:pPr>
        <w:pStyle w:val="TOC2"/>
        <w:tabs>
          <w:tab w:val="right" w:leader="dot" w:pos="9350"/>
        </w:tabs>
        <w:rPr>
          <w:noProof/>
        </w:rPr>
      </w:pPr>
      <w:hyperlink w:anchor="_Toc235444277" w:history="1">
        <w:r w:rsidRPr="003D4416">
          <w:rPr>
            <w:rStyle w:val="Hyperlink"/>
            <w:noProof/>
          </w:rPr>
          <w:t>9.2 Engineering Technical Specifications</w:t>
        </w:r>
        <w:r>
          <w:rPr>
            <w:noProof/>
          </w:rPr>
          <w:tab/>
        </w:r>
        <w:r>
          <w:rPr>
            <w:noProof/>
          </w:rPr>
          <w:fldChar w:fldCharType="begin"/>
        </w:r>
        <w:r>
          <w:rPr>
            <w:noProof/>
          </w:rPr>
          <w:instrText xml:space="preserve"> PAGEREF _Toc235444277 \h </w:instrText>
        </w:r>
        <w:r>
          <w:rPr>
            <w:noProof/>
          </w:rPr>
        </w:r>
        <w:r>
          <w:rPr>
            <w:noProof/>
          </w:rPr>
          <w:fldChar w:fldCharType="separate"/>
        </w:r>
        <w:r>
          <w:rPr>
            <w:noProof/>
          </w:rPr>
          <w:t>23</w:t>
        </w:r>
        <w:r>
          <w:rPr>
            <w:noProof/>
          </w:rPr>
          <w:fldChar w:fldCharType="end"/>
        </w:r>
      </w:hyperlink>
    </w:p>
    <w:p w14:paraId="204A3F9D" w14:textId="77777777" w:rsidR="009A7D33" w:rsidRDefault="009A7D33">
      <w:pPr>
        <w:pStyle w:val="TOC2"/>
        <w:tabs>
          <w:tab w:val="right" w:leader="dot" w:pos="9350"/>
        </w:tabs>
        <w:rPr>
          <w:noProof/>
        </w:rPr>
      </w:pPr>
      <w:hyperlink w:anchor="_Toc235444278" w:history="1">
        <w:r w:rsidRPr="003D4416">
          <w:rPr>
            <w:rStyle w:val="Hyperlink"/>
            <w:noProof/>
          </w:rPr>
          <w:t>9.3 Standard Accessories</w:t>
        </w:r>
        <w:r>
          <w:rPr>
            <w:noProof/>
          </w:rPr>
          <w:tab/>
        </w:r>
        <w:r>
          <w:rPr>
            <w:noProof/>
          </w:rPr>
          <w:fldChar w:fldCharType="begin"/>
        </w:r>
        <w:r>
          <w:rPr>
            <w:noProof/>
          </w:rPr>
          <w:instrText xml:space="preserve"> PAGEREF _Toc235444278 \h </w:instrText>
        </w:r>
        <w:r>
          <w:rPr>
            <w:noProof/>
          </w:rPr>
        </w:r>
        <w:r>
          <w:rPr>
            <w:noProof/>
          </w:rPr>
          <w:fldChar w:fldCharType="separate"/>
        </w:r>
        <w:r>
          <w:rPr>
            <w:noProof/>
          </w:rPr>
          <w:t>23</w:t>
        </w:r>
        <w:r>
          <w:rPr>
            <w:noProof/>
          </w:rPr>
          <w:fldChar w:fldCharType="end"/>
        </w:r>
      </w:hyperlink>
    </w:p>
    <w:p w14:paraId="5B773B42" w14:textId="77777777" w:rsidR="009A7D33" w:rsidRDefault="009A7D33">
      <w:pPr>
        <w:pStyle w:val="TOC2"/>
        <w:tabs>
          <w:tab w:val="right" w:leader="dot" w:pos="9350"/>
        </w:tabs>
        <w:rPr>
          <w:noProof/>
        </w:rPr>
      </w:pPr>
      <w:hyperlink w:anchor="_Toc235444279" w:history="1">
        <w:r w:rsidRPr="003D4416">
          <w:rPr>
            <w:rStyle w:val="Hyperlink"/>
            <w:noProof/>
          </w:rPr>
          <w:t>9.4 Installation Requirements</w:t>
        </w:r>
        <w:r>
          <w:rPr>
            <w:noProof/>
          </w:rPr>
          <w:tab/>
        </w:r>
        <w:r>
          <w:rPr>
            <w:noProof/>
          </w:rPr>
          <w:fldChar w:fldCharType="begin"/>
        </w:r>
        <w:r>
          <w:rPr>
            <w:noProof/>
          </w:rPr>
          <w:instrText xml:space="preserve"> PAGEREF _Toc235444279 \h </w:instrText>
        </w:r>
        <w:r>
          <w:rPr>
            <w:noProof/>
          </w:rPr>
        </w:r>
        <w:r>
          <w:rPr>
            <w:noProof/>
          </w:rPr>
          <w:fldChar w:fldCharType="separate"/>
        </w:r>
        <w:r>
          <w:rPr>
            <w:noProof/>
          </w:rPr>
          <w:t>23</w:t>
        </w:r>
        <w:r>
          <w:rPr>
            <w:noProof/>
          </w:rPr>
          <w:fldChar w:fldCharType="end"/>
        </w:r>
      </w:hyperlink>
    </w:p>
    <w:p w14:paraId="082928EC" w14:textId="77777777" w:rsidR="009A7D33" w:rsidRDefault="009A7D33">
      <w:pPr>
        <w:pStyle w:val="TOC2"/>
        <w:tabs>
          <w:tab w:val="right" w:leader="dot" w:pos="9350"/>
        </w:tabs>
        <w:rPr>
          <w:noProof/>
        </w:rPr>
      </w:pPr>
      <w:hyperlink w:anchor="_Toc235444280" w:history="1">
        <w:r w:rsidRPr="003D4416">
          <w:rPr>
            <w:rStyle w:val="Hyperlink"/>
            <w:noProof/>
          </w:rPr>
          <w:t>9.5 Documentation</w:t>
        </w:r>
        <w:r>
          <w:rPr>
            <w:noProof/>
          </w:rPr>
          <w:tab/>
        </w:r>
        <w:r>
          <w:rPr>
            <w:noProof/>
          </w:rPr>
          <w:fldChar w:fldCharType="begin"/>
        </w:r>
        <w:r>
          <w:rPr>
            <w:noProof/>
          </w:rPr>
          <w:instrText xml:space="preserve"> PAGEREF _Toc235444280 \h </w:instrText>
        </w:r>
        <w:r>
          <w:rPr>
            <w:noProof/>
          </w:rPr>
        </w:r>
        <w:r>
          <w:rPr>
            <w:noProof/>
          </w:rPr>
          <w:fldChar w:fldCharType="separate"/>
        </w:r>
        <w:r>
          <w:rPr>
            <w:noProof/>
          </w:rPr>
          <w:t>23</w:t>
        </w:r>
        <w:r>
          <w:rPr>
            <w:noProof/>
          </w:rPr>
          <w:fldChar w:fldCharType="end"/>
        </w:r>
      </w:hyperlink>
    </w:p>
    <w:p w14:paraId="2E13A653" w14:textId="77777777" w:rsidR="009A7D33" w:rsidRDefault="009A7D33">
      <w:pPr>
        <w:pStyle w:val="TOC2"/>
        <w:tabs>
          <w:tab w:val="right" w:leader="dot" w:pos="9350"/>
        </w:tabs>
        <w:rPr>
          <w:noProof/>
        </w:rPr>
      </w:pPr>
      <w:hyperlink w:anchor="_Toc235444281" w:history="1">
        <w:r w:rsidRPr="003D4416">
          <w:rPr>
            <w:rStyle w:val="Hyperlink"/>
            <w:noProof/>
          </w:rPr>
          <w:t>9.6 Training</w:t>
        </w:r>
        <w:r>
          <w:rPr>
            <w:noProof/>
          </w:rPr>
          <w:tab/>
        </w:r>
        <w:r>
          <w:rPr>
            <w:noProof/>
          </w:rPr>
          <w:fldChar w:fldCharType="begin"/>
        </w:r>
        <w:r>
          <w:rPr>
            <w:noProof/>
          </w:rPr>
          <w:instrText xml:space="preserve"> PAGEREF _Toc235444281 \h </w:instrText>
        </w:r>
        <w:r>
          <w:rPr>
            <w:noProof/>
          </w:rPr>
        </w:r>
        <w:r>
          <w:rPr>
            <w:noProof/>
          </w:rPr>
          <w:fldChar w:fldCharType="separate"/>
        </w:r>
        <w:r>
          <w:rPr>
            <w:noProof/>
          </w:rPr>
          <w:t>23</w:t>
        </w:r>
        <w:r>
          <w:rPr>
            <w:noProof/>
          </w:rPr>
          <w:fldChar w:fldCharType="end"/>
        </w:r>
      </w:hyperlink>
    </w:p>
    <w:p w14:paraId="42E087A8" w14:textId="77777777" w:rsidR="009A7D33" w:rsidRDefault="009A7D33">
      <w:pPr>
        <w:pStyle w:val="TOC2"/>
        <w:tabs>
          <w:tab w:val="right" w:leader="dot" w:pos="9350"/>
        </w:tabs>
        <w:rPr>
          <w:noProof/>
        </w:rPr>
      </w:pPr>
      <w:hyperlink w:anchor="_Toc235444282" w:history="1">
        <w:r w:rsidRPr="003D4416">
          <w:rPr>
            <w:rStyle w:val="Hyperlink"/>
            <w:noProof/>
          </w:rPr>
          <w:t>9.7 Warranty</w:t>
        </w:r>
        <w:r>
          <w:rPr>
            <w:noProof/>
          </w:rPr>
          <w:tab/>
        </w:r>
        <w:r>
          <w:rPr>
            <w:noProof/>
          </w:rPr>
          <w:fldChar w:fldCharType="begin"/>
        </w:r>
        <w:r>
          <w:rPr>
            <w:noProof/>
          </w:rPr>
          <w:instrText xml:space="preserve"> PAGEREF _Toc235444282 \h </w:instrText>
        </w:r>
        <w:r>
          <w:rPr>
            <w:noProof/>
          </w:rPr>
        </w:r>
        <w:r>
          <w:rPr>
            <w:noProof/>
          </w:rPr>
          <w:fldChar w:fldCharType="separate"/>
        </w:r>
        <w:r>
          <w:rPr>
            <w:noProof/>
          </w:rPr>
          <w:t>24</w:t>
        </w:r>
        <w:r>
          <w:rPr>
            <w:noProof/>
          </w:rPr>
          <w:fldChar w:fldCharType="end"/>
        </w:r>
      </w:hyperlink>
    </w:p>
    <w:p w14:paraId="3AC11924" w14:textId="77777777" w:rsidR="009A7D33" w:rsidRDefault="009A7D33">
      <w:pPr>
        <w:pStyle w:val="TOC1"/>
        <w:tabs>
          <w:tab w:val="right" w:leader="dot" w:pos="9350"/>
        </w:tabs>
        <w:rPr>
          <w:noProof/>
        </w:rPr>
      </w:pPr>
      <w:hyperlink w:anchor="_Toc235444283" w:history="1">
        <w:r w:rsidRPr="003D4416">
          <w:rPr>
            <w:rStyle w:val="Hyperlink"/>
            <w:noProof/>
          </w:rPr>
          <w:t>10. Curette Set</w:t>
        </w:r>
        <w:r>
          <w:rPr>
            <w:noProof/>
          </w:rPr>
          <w:tab/>
        </w:r>
        <w:r>
          <w:rPr>
            <w:noProof/>
          </w:rPr>
          <w:fldChar w:fldCharType="begin"/>
        </w:r>
        <w:r>
          <w:rPr>
            <w:noProof/>
          </w:rPr>
          <w:instrText xml:space="preserve"> PAGEREF _Toc235444283 \h </w:instrText>
        </w:r>
        <w:r>
          <w:rPr>
            <w:noProof/>
          </w:rPr>
        </w:r>
        <w:r>
          <w:rPr>
            <w:noProof/>
          </w:rPr>
          <w:fldChar w:fldCharType="separate"/>
        </w:r>
        <w:r>
          <w:rPr>
            <w:noProof/>
          </w:rPr>
          <w:t>25</w:t>
        </w:r>
        <w:r>
          <w:rPr>
            <w:noProof/>
          </w:rPr>
          <w:fldChar w:fldCharType="end"/>
        </w:r>
      </w:hyperlink>
    </w:p>
    <w:p w14:paraId="1CEE3D24" w14:textId="77777777" w:rsidR="009A7D33" w:rsidRDefault="009A7D33">
      <w:pPr>
        <w:pStyle w:val="TOC2"/>
        <w:tabs>
          <w:tab w:val="right" w:leader="dot" w:pos="9350"/>
        </w:tabs>
        <w:rPr>
          <w:noProof/>
        </w:rPr>
      </w:pPr>
      <w:hyperlink w:anchor="_Toc235444284" w:history="1">
        <w:r w:rsidRPr="003D4416">
          <w:rPr>
            <w:rStyle w:val="Hyperlink"/>
            <w:noProof/>
          </w:rPr>
          <w:t>10.1 Clinical &amp; Functional Specifications</w:t>
        </w:r>
        <w:r>
          <w:rPr>
            <w:noProof/>
          </w:rPr>
          <w:tab/>
        </w:r>
        <w:r>
          <w:rPr>
            <w:noProof/>
          </w:rPr>
          <w:fldChar w:fldCharType="begin"/>
        </w:r>
        <w:r>
          <w:rPr>
            <w:noProof/>
          </w:rPr>
          <w:instrText xml:space="preserve"> PAGEREF _Toc235444284 \h </w:instrText>
        </w:r>
        <w:r>
          <w:rPr>
            <w:noProof/>
          </w:rPr>
        </w:r>
        <w:r>
          <w:rPr>
            <w:noProof/>
          </w:rPr>
          <w:fldChar w:fldCharType="separate"/>
        </w:r>
        <w:r>
          <w:rPr>
            <w:noProof/>
          </w:rPr>
          <w:t>25</w:t>
        </w:r>
        <w:r>
          <w:rPr>
            <w:noProof/>
          </w:rPr>
          <w:fldChar w:fldCharType="end"/>
        </w:r>
      </w:hyperlink>
    </w:p>
    <w:p w14:paraId="7AAC575B" w14:textId="77777777" w:rsidR="009A7D33" w:rsidRDefault="009A7D33">
      <w:pPr>
        <w:pStyle w:val="TOC2"/>
        <w:tabs>
          <w:tab w:val="right" w:leader="dot" w:pos="9350"/>
        </w:tabs>
        <w:rPr>
          <w:noProof/>
        </w:rPr>
      </w:pPr>
      <w:hyperlink w:anchor="_Toc235444285" w:history="1">
        <w:r w:rsidRPr="003D4416">
          <w:rPr>
            <w:rStyle w:val="Hyperlink"/>
            <w:noProof/>
          </w:rPr>
          <w:t>10.2 Engineering Technical Specifications</w:t>
        </w:r>
        <w:r>
          <w:rPr>
            <w:noProof/>
          </w:rPr>
          <w:tab/>
        </w:r>
        <w:r>
          <w:rPr>
            <w:noProof/>
          </w:rPr>
          <w:fldChar w:fldCharType="begin"/>
        </w:r>
        <w:r>
          <w:rPr>
            <w:noProof/>
          </w:rPr>
          <w:instrText xml:space="preserve"> PAGEREF _Toc235444285 \h </w:instrText>
        </w:r>
        <w:r>
          <w:rPr>
            <w:noProof/>
          </w:rPr>
        </w:r>
        <w:r>
          <w:rPr>
            <w:noProof/>
          </w:rPr>
          <w:fldChar w:fldCharType="separate"/>
        </w:r>
        <w:r>
          <w:rPr>
            <w:noProof/>
          </w:rPr>
          <w:t>25</w:t>
        </w:r>
        <w:r>
          <w:rPr>
            <w:noProof/>
          </w:rPr>
          <w:fldChar w:fldCharType="end"/>
        </w:r>
      </w:hyperlink>
    </w:p>
    <w:p w14:paraId="40A030A0" w14:textId="77777777" w:rsidR="009A7D33" w:rsidRDefault="009A7D33">
      <w:pPr>
        <w:pStyle w:val="TOC2"/>
        <w:tabs>
          <w:tab w:val="right" w:leader="dot" w:pos="9350"/>
        </w:tabs>
        <w:rPr>
          <w:noProof/>
        </w:rPr>
      </w:pPr>
      <w:hyperlink w:anchor="_Toc235444286" w:history="1">
        <w:r w:rsidRPr="003D4416">
          <w:rPr>
            <w:rStyle w:val="Hyperlink"/>
            <w:noProof/>
          </w:rPr>
          <w:t>10.3 Standard Accessories</w:t>
        </w:r>
        <w:r>
          <w:rPr>
            <w:noProof/>
          </w:rPr>
          <w:tab/>
        </w:r>
        <w:r>
          <w:rPr>
            <w:noProof/>
          </w:rPr>
          <w:fldChar w:fldCharType="begin"/>
        </w:r>
        <w:r>
          <w:rPr>
            <w:noProof/>
          </w:rPr>
          <w:instrText xml:space="preserve"> PAGEREF _Toc235444286 \h </w:instrText>
        </w:r>
        <w:r>
          <w:rPr>
            <w:noProof/>
          </w:rPr>
        </w:r>
        <w:r>
          <w:rPr>
            <w:noProof/>
          </w:rPr>
          <w:fldChar w:fldCharType="separate"/>
        </w:r>
        <w:r>
          <w:rPr>
            <w:noProof/>
          </w:rPr>
          <w:t>25</w:t>
        </w:r>
        <w:r>
          <w:rPr>
            <w:noProof/>
          </w:rPr>
          <w:fldChar w:fldCharType="end"/>
        </w:r>
      </w:hyperlink>
    </w:p>
    <w:p w14:paraId="5C76399F" w14:textId="77777777" w:rsidR="009A7D33" w:rsidRDefault="009A7D33">
      <w:pPr>
        <w:pStyle w:val="TOC2"/>
        <w:tabs>
          <w:tab w:val="right" w:leader="dot" w:pos="9350"/>
        </w:tabs>
        <w:rPr>
          <w:noProof/>
        </w:rPr>
      </w:pPr>
      <w:hyperlink w:anchor="_Toc235444287" w:history="1">
        <w:r w:rsidRPr="003D4416">
          <w:rPr>
            <w:rStyle w:val="Hyperlink"/>
            <w:noProof/>
          </w:rPr>
          <w:t>10.4 Installation Requirements</w:t>
        </w:r>
        <w:r>
          <w:rPr>
            <w:noProof/>
          </w:rPr>
          <w:tab/>
        </w:r>
        <w:r>
          <w:rPr>
            <w:noProof/>
          </w:rPr>
          <w:fldChar w:fldCharType="begin"/>
        </w:r>
        <w:r>
          <w:rPr>
            <w:noProof/>
          </w:rPr>
          <w:instrText xml:space="preserve"> PAGEREF _Toc235444287 \h </w:instrText>
        </w:r>
        <w:r>
          <w:rPr>
            <w:noProof/>
          </w:rPr>
        </w:r>
        <w:r>
          <w:rPr>
            <w:noProof/>
          </w:rPr>
          <w:fldChar w:fldCharType="separate"/>
        </w:r>
        <w:r>
          <w:rPr>
            <w:noProof/>
          </w:rPr>
          <w:t>25</w:t>
        </w:r>
        <w:r>
          <w:rPr>
            <w:noProof/>
          </w:rPr>
          <w:fldChar w:fldCharType="end"/>
        </w:r>
      </w:hyperlink>
    </w:p>
    <w:p w14:paraId="3E8D7E40" w14:textId="77777777" w:rsidR="009A7D33" w:rsidRDefault="009A7D33">
      <w:pPr>
        <w:pStyle w:val="TOC2"/>
        <w:tabs>
          <w:tab w:val="right" w:leader="dot" w:pos="9350"/>
        </w:tabs>
        <w:rPr>
          <w:noProof/>
        </w:rPr>
      </w:pPr>
      <w:hyperlink w:anchor="_Toc235444288" w:history="1">
        <w:r w:rsidRPr="003D4416">
          <w:rPr>
            <w:rStyle w:val="Hyperlink"/>
            <w:noProof/>
          </w:rPr>
          <w:t>10.5 Documentation</w:t>
        </w:r>
        <w:r>
          <w:rPr>
            <w:noProof/>
          </w:rPr>
          <w:tab/>
        </w:r>
        <w:r>
          <w:rPr>
            <w:noProof/>
          </w:rPr>
          <w:fldChar w:fldCharType="begin"/>
        </w:r>
        <w:r>
          <w:rPr>
            <w:noProof/>
          </w:rPr>
          <w:instrText xml:space="preserve"> PAGEREF _Toc235444288 \h </w:instrText>
        </w:r>
        <w:r>
          <w:rPr>
            <w:noProof/>
          </w:rPr>
        </w:r>
        <w:r>
          <w:rPr>
            <w:noProof/>
          </w:rPr>
          <w:fldChar w:fldCharType="separate"/>
        </w:r>
        <w:r>
          <w:rPr>
            <w:noProof/>
          </w:rPr>
          <w:t>25</w:t>
        </w:r>
        <w:r>
          <w:rPr>
            <w:noProof/>
          </w:rPr>
          <w:fldChar w:fldCharType="end"/>
        </w:r>
      </w:hyperlink>
    </w:p>
    <w:p w14:paraId="55312FE5" w14:textId="77777777" w:rsidR="009A7D33" w:rsidRDefault="009A7D33">
      <w:pPr>
        <w:pStyle w:val="TOC2"/>
        <w:tabs>
          <w:tab w:val="right" w:leader="dot" w:pos="9350"/>
        </w:tabs>
        <w:rPr>
          <w:noProof/>
        </w:rPr>
      </w:pPr>
      <w:hyperlink w:anchor="_Toc235444289" w:history="1">
        <w:r w:rsidRPr="003D4416">
          <w:rPr>
            <w:rStyle w:val="Hyperlink"/>
            <w:noProof/>
          </w:rPr>
          <w:t>10.6 Training</w:t>
        </w:r>
        <w:r>
          <w:rPr>
            <w:noProof/>
          </w:rPr>
          <w:tab/>
        </w:r>
        <w:r>
          <w:rPr>
            <w:noProof/>
          </w:rPr>
          <w:fldChar w:fldCharType="begin"/>
        </w:r>
        <w:r>
          <w:rPr>
            <w:noProof/>
          </w:rPr>
          <w:instrText xml:space="preserve"> PAGEREF _Toc235444289 \h </w:instrText>
        </w:r>
        <w:r>
          <w:rPr>
            <w:noProof/>
          </w:rPr>
        </w:r>
        <w:r>
          <w:rPr>
            <w:noProof/>
          </w:rPr>
          <w:fldChar w:fldCharType="separate"/>
        </w:r>
        <w:r>
          <w:rPr>
            <w:noProof/>
          </w:rPr>
          <w:t>25</w:t>
        </w:r>
        <w:r>
          <w:rPr>
            <w:noProof/>
          </w:rPr>
          <w:fldChar w:fldCharType="end"/>
        </w:r>
      </w:hyperlink>
    </w:p>
    <w:p w14:paraId="5B074B71" w14:textId="77777777" w:rsidR="009A7D33" w:rsidRDefault="009A7D33">
      <w:pPr>
        <w:pStyle w:val="TOC2"/>
        <w:tabs>
          <w:tab w:val="right" w:leader="dot" w:pos="9350"/>
        </w:tabs>
        <w:rPr>
          <w:noProof/>
        </w:rPr>
      </w:pPr>
      <w:hyperlink w:anchor="_Toc235444290" w:history="1">
        <w:r w:rsidRPr="003D4416">
          <w:rPr>
            <w:rStyle w:val="Hyperlink"/>
            <w:noProof/>
          </w:rPr>
          <w:t>10.7 Warranty</w:t>
        </w:r>
        <w:r>
          <w:rPr>
            <w:noProof/>
          </w:rPr>
          <w:tab/>
        </w:r>
        <w:r>
          <w:rPr>
            <w:noProof/>
          </w:rPr>
          <w:fldChar w:fldCharType="begin"/>
        </w:r>
        <w:r>
          <w:rPr>
            <w:noProof/>
          </w:rPr>
          <w:instrText xml:space="preserve"> PAGEREF _Toc235444290 \h </w:instrText>
        </w:r>
        <w:r>
          <w:rPr>
            <w:noProof/>
          </w:rPr>
        </w:r>
        <w:r>
          <w:rPr>
            <w:noProof/>
          </w:rPr>
          <w:fldChar w:fldCharType="separate"/>
        </w:r>
        <w:r>
          <w:rPr>
            <w:noProof/>
          </w:rPr>
          <w:t>25</w:t>
        </w:r>
        <w:r>
          <w:rPr>
            <w:noProof/>
          </w:rPr>
          <w:fldChar w:fldCharType="end"/>
        </w:r>
      </w:hyperlink>
    </w:p>
    <w:p w14:paraId="41E6136E" w14:textId="77777777" w:rsidR="009A7D33" w:rsidRDefault="009A7D33">
      <w:pPr>
        <w:pStyle w:val="TOC1"/>
        <w:tabs>
          <w:tab w:val="right" w:leader="dot" w:pos="9350"/>
        </w:tabs>
        <w:rPr>
          <w:noProof/>
        </w:rPr>
      </w:pPr>
      <w:hyperlink w:anchor="_Toc235444291" w:history="1">
        <w:r w:rsidRPr="003D4416">
          <w:rPr>
            <w:rStyle w:val="Hyperlink"/>
            <w:noProof/>
          </w:rPr>
          <w:t>11. Comedone Extractor Set</w:t>
        </w:r>
        <w:r>
          <w:rPr>
            <w:noProof/>
          </w:rPr>
          <w:tab/>
        </w:r>
        <w:r>
          <w:rPr>
            <w:noProof/>
          </w:rPr>
          <w:fldChar w:fldCharType="begin"/>
        </w:r>
        <w:r>
          <w:rPr>
            <w:noProof/>
          </w:rPr>
          <w:instrText xml:space="preserve"> PAGEREF _Toc235444291 \h </w:instrText>
        </w:r>
        <w:r>
          <w:rPr>
            <w:noProof/>
          </w:rPr>
        </w:r>
        <w:r>
          <w:rPr>
            <w:noProof/>
          </w:rPr>
          <w:fldChar w:fldCharType="separate"/>
        </w:r>
        <w:r>
          <w:rPr>
            <w:noProof/>
          </w:rPr>
          <w:t>26</w:t>
        </w:r>
        <w:r>
          <w:rPr>
            <w:noProof/>
          </w:rPr>
          <w:fldChar w:fldCharType="end"/>
        </w:r>
      </w:hyperlink>
    </w:p>
    <w:p w14:paraId="32843396" w14:textId="77777777" w:rsidR="009A7D33" w:rsidRDefault="009A7D33">
      <w:pPr>
        <w:pStyle w:val="TOC2"/>
        <w:tabs>
          <w:tab w:val="right" w:leader="dot" w:pos="9350"/>
        </w:tabs>
        <w:rPr>
          <w:noProof/>
        </w:rPr>
      </w:pPr>
      <w:hyperlink w:anchor="_Toc235444292" w:history="1">
        <w:r w:rsidRPr="003D4416">
          <w:rPr>
            <w:rStyle w:val="Hyperlink"/>
            <w:noProof/>
          </w:rPr>
          <w:t>11.1 Clinical &amp; Functional Specifications</w:t>
        </w:r>
        <w:r>
          <w:rPr>
            <w:noProof/>
          </w:rPr>
          <w:tab/>
        </w:r>
        <w:r>
          <w:rPr>
            <w:noProof/>
          </w:rPr>
          <w:fldChar w:fldCharType="begin"/>
        </w:r>
        <w:r>
          <w:rPr>
            <w:noProof/>
          </w:rPr>
          <w:instrText xml:space="preserve"> PAGEREF _Toc235444292 \h </w:instrText>
        </w:r>
        <w:r>
          <w:rPr>
            <w:noProof/>
          </w:rPr>
        </w:r>
        <w:r>
          <w:rPr>
            <w:noProof/>
          </w:rPr>
          <w:fldChar w:fldCharType="separate"/>
        </w:r>
        <w:r>
          <w:rPr>
            <w:noProof/>
          </w:rPr>
          <w:t>26</w:t>
        </w:r>
        <w:r>
          <w:rPr>
            <w:noProof/>
          </w:rPr>
          <w:fldChar w:fldCharType="end"/>
        </w:r>
      </w:hyperlink>
    </w:p>
    <w:p w14:paraId="14BBC60E" w14:textId="77777777" w:rsidR="009A7D33" w:rsidRDefault="009A7D33">
      <w:pPr>
        <w:pStyle w:val="TOC2"/>
        <w:tabs>
          <w:tab w:val="right" w:leader="dot" w:pos="9350"/>
        </w:tabs>
        <w:rPr>
          <w:noProof/>
        </w:rPr>
      </w:pPr>
      <w:hyperlink w:anchor="_Toc235444293" w:history="1">
        <w:r w:rsidRPr="003D4416">
          <w:rPr>
            <w:rStyle w:val="Hyperlink"/>
            <w:noProof/>
          </w:rPr>
          <w:t>11.2 Engineering Technical Specifications</w:t>
        </w:r>
        <w:r>
          <w:rPr>
            <w:noProof/>
          </w:rPr>
          <w:tab/>
        </w:r>
        <w:r>
          <w:rPr>
            <w:noProof/>
          </w:rPr>
          <w:fldChar w:fldCharType="begin"/>
        </w:r>
        <w:r>
          <w:rPr>
            <w:noProof/>
          </w:rPr>
          <w:instrText xml:space="preserve"> PAGEREF _Toc235444293 \h </w:instrText>
        </w:r>
        <w:r>
          <w:rPr>
            <w:noProof/>
          </w:rPr>
        </w:r>
        <w:r>
          <w:rPr>
            <w:noProof/>
          </w:rPr>
          <w:fldChar w:fldCharType="separate"/>
        </w:r>
        <w:r>
          <w:rPr>
            <w:noProof/>
          </w:rPr>
          <w:t>26</w:t>
        </w:r>
        <w:r>
          <w:rPr>
            <w:noProof/>
          </w:rPr>
          <w:fldChar w:fldCharType="end"/>
        </w:r>
      </w:hyperlink>
    </w:p>
    <w:p w14:paraId="02A9C249" w14:textId="77777777" w:rsidR="009A7D33" w:rsidRDefault="009A7D33">
      <w:pPr>
        <w:pStyle w:val="TOC2"/>
        <w:tabs>
          <w:tab w:val="right" w:leader="dot" w:pos="9350"/>
        </w:tabs>
        <w:rPr>
          <w:noProof/>
        </w:rPr>
      </w:pPr>
      <w:hyperlink w:anchor="_Toc235444294" w:history="1">
        <w:r w:rsidRPr="003D4416">
          <w:rPr>
            <w:rStyle w:val="Hyperlink"/>
            <w:noProof/>
          </w:rPr>
          <w:t>11.3 Standard Accessories</w:t>
        </w:r>
        <w:r>
          <w:rPr>
            <w:noProof/>
          </w:rPr>
          <w:tab/>
        </w:r>
        <w:r>
          <w:rPr>
            <w:noProof/>
          </w:rPr>
          <w:fldChar w:fldCharType="begin"/>
        </w:r>
        <w:r>
          <w:rPr>
            <w:noProof/>
          </w:rPr>
          <w:instrText xml:space="preserve"> PAGEREF _Toc235444294 \h </w:instrText>
        </w:r>
        <w:r>
          <w:rPr>
            <w:noProof/>
          </w:rPr>
        </w:r>
        <w:r>
          <w:rPr>
            <w:noProof/>
          </w:rPr>
          <w:fldChar w:fldCharType="separate"/>
        </w:r>
        <w:r>
          <w:rPr>
            <w:noProof/>
          </w:rPr>
          <w:t>26</w:t>
        </w:r>
        <w:r>
          <w:rPr>
            <w:noProof/>
          </w:rPr>
          <w:fldChar w:fldCharType="end"/>
        </w:r>
      </w:hyperlink>
    </w:p>
    <w:p w14:paraId="458F0AAA" w14:textId="77777777" w:rsidR="009A7D33" w:rsidRDefault="009A7D33">
      <w:pPr>
        <w:pStyle w:val="TOC2"/>
        <w:tabs>
          <w:tab w:val="right" w:leader="dot" w:pos="9350"/>
        </w:tabs>
        <w:rPr>
          <w:noProof/>
        </w:rPr>
      </w:pPr>
      <w:hyperlink w:anchor="_Toc235444295" w:history="1">
        <w:r w:rsidRPr="003D4416">
          <w:rPr>
            <w:rStyle w:val="Hyperlink"/>
            <w:noProof/>
          </w:rPr>
          <w:t>11.4 Installation Requirements</w:t>
        </w:r>
        <w:r>
          <w:rPr>
            <w:noProof/>
          </w:rPr>
          <w:tab/>
        </w:r>
        <w:r>
          <w:rPr>
            <w:noProof/>
          </w:rPr>
          <w:fldChar w:fldCharType="begin"/>
        </w:r>
        <w:r>
          <w:rPr>
            <w:noProof/>
          </w:rPr>
          <w:instrText xml:space="preserve"> PAGEREF _Toc235444295 \h </w:instrText>
        </w:r>
        <w:r>
          <w:rPr>
            <w:noProof/>
          </w:rPr>
        </w:r>
        <w:r>
          <w:rPr>
            <w:noProof/>
          </w:rPr>
          <w:fldChar w:fldCharType="separate"/>
        </w:r>
        <w:r>
          <w:rPr>
            <w:noProof/>
          </w:rPr>
          <w:t>26</w:t>
        </w:r>
        <w:r>
          <w:rPr>
            <w:noProof/>
          </w:rPr>
          <w:fldChar w:fldCharType="end"/>
        </w:r>
      </w:hyperlink>
    </w:p>
    <w:p w14:paraId="1B98F2AE" w14:textId="77777777" w:rsidR="009A7D33" w:rsidRDefault="009A7D33">
      <w:pPr>
        <w:pStyle w:val="TOC2"/>
        <w:tabs>
          <w:tab w:val="right" w:leader="dot" w:pos="9350"/>
        </w:tabs>
        <w:rPr>
          <w:noProof/>
        </w:rPr>
      </w:pPr>
      <w:hyperlink w:anchor="_Toc235444296" w:history="1">
        <w:r w:rsidRPr="003D4416">
          <w:rPr>
            <w:rStyle w:val="Hyperlink"/>
            <w:noProof/>
          </w:rPr>
          <w:t>11.5 Documentation</w:t>
        </w:r>
        <w:r>
          <w:rPr>
            <w:noProof/>
          </w:rPr>
          <w:tab/>
        </w:r>
        <w:r>
          <w:rPr>
            <w:noProof/>
          </w:rPr>
          <w:fldChar w:fldCharType="begin"/>
        </w:r>
        <w:r>
          <w:rPr>
            <w:noProof/>
          </w:rPr>
          <w:instrText xml:space="preserve"> PAGEREF _Toc235444296 \h </w:instrText>
        </w:r>
        <w:r>
          <w:rPr>
            <w:noProof/>
          </w:rPr>
        </w:r>
        <w:r>
          <w:rPr>
            <w:noProof/>
          </w:rPr>
          <w:fldChar w:fldCharType="separate"/>
        </w:r>
        <w:r>
          <w:rPr>
            <w:noProof/>
          </w:rPr>
          <w:t>26</w:t>
        </w:r>
        <w:r>
          <w:rPr>
            <w:noProof/>
          </w:rPr>
          <w:fldChar w:fldCharType="end"/>
        </w:r>
      </w:hyperlink>
    </w:p>
    <w:p w14:paraId="55A2BC4D" w14:textId="77777777" w:rsidR="009A7D33" w:rsidRDefault="009A7D33">
      <w:pPr>
        <w:pStyle w:val="TOC2"/>
        <w:tabs>
          <w:tab w:val="right" w:leader="dot" w:pos="9350"/>
        </w:tabs>
        <w:rPr>
          <w:noProof/>
        </w:rPr>
      </w:pPr>
      <w:hyperlink w:anchor="_Toc235444297" w:history="1">
        <w:r w:rsidRPr="003D4416">
          <w:rPr>
            <w:rStyle w:val="Hyperlink"/>
            <w:noProof/>
          </w:rPr>
          <w:t>11.6 Training</w:t>
        </w:r>
        <w:r>
          <w:rPr>
            <w:noProof/>
          </w:rPr>
          <w:tab/>
        </w:r>
        <w:r>
          <w:rPr>
            <w:noProof/>
          </w:rPr>
          <w:fldChar w:fldCharType="begin"/>
        </w:r>
        <w:r>
          <w:rPr>
            <w:noProof/>
          </w:rPr>
          <w:instrText xml:space="preserve"> PAGEREF _Toc235444297 \h </w:instrText>
        </w:r>
        <w:r>
          <w:rPr>
            <w:noProof/>
          </w:rPr>
        </w:r>
        <w:r>
          <w:rPr>
            <w:noProof/>
          </w:rPr>
          <w:fldChar w:fldCharType="separate"/>
        </w:r>
        <w:r>
          <w:rPr>
            <w:noProof/>
          </w:rPr>
          <w:t>26</w:t>
        </w:r>
        <w:r>
          <w:rPr>
            <w:noProof/>
          </w:rPr>
          <w:fldChar w:fldCharType="end"/>
        </w:r>
      </w:hyperlink>
    </w:p>
    <w:p w14:paraId="5F1EAD90" w14:textId="77777777" w:rsidR="009A7D33" w:rsidRDefault="009A7D33">
      <w:pPr>
        <w:pStyle w:val="TOC2"/>
        <w:tabs>
          <w:tab w:val="right" w:leader="dot" w:pos="9350"/>
        </w:tabs>
        <w:rPr>
          <w:noProof/>
        </w:rPr>
      </w:pPr>
      <w:hyperlink w:anchor="_Toc235444298" w:history="1">
        <w:r w:rsidRPr="003D4416">
          <w:rPr>
            <w:rStyle w:val="Hyperlink"/>
            <w:noProof/>
          </w:rPr>
          <w:t>11.7 Warranty</w:t>
        </w:r>
        <w:r>
          <w:rPr>
            <w:noProof/>
          </w:rPr>
          <w:tab/>
        </w:r>
        <w:r>
          <w:rPr>
            <w:noProof/>
          </w:rPr>
          <w:fldChar w:fldCharType="begin"/>
        </w:r>
        <w:r>
          <w:rPr>
            <w:noProof/>
          </w:rPr>
          <w:instrText xml:space="preserve"> PAGEREF _Toc235444298 \h </w:instrText>
        </w:r>
        <w:r>
          <w:rPr>
            <w:noProof/>
          </w:rPr>
        </w:r>
        <w:r>
          <w:rPr>
            <w:noProof/>
          </w:rPr>
          <w:fldChar w:fldCharType="separate"/>
        </w:r>
        <w:r>
          <w:rPr>
            <w:noProof/>
          </w:rPr>
          <w:t>26</w:t>
        </w:r>
        <w:r>
          <w:rPr>
            <w:noProof/>
          </w:rPr>
          <w:fldChar w:fldCharType="end"/>
        </w:r>
      </w:hyperlink>
    </w:p>
    <w:p w14:paraId="36F5541D" w14:textId="77777777" w:rsidR="009A7D33" w:rsidRDefault="009A7D33">
      <w:pPr>
        <w:pStyle w:val="TOC1"/>
        <w:tabs>
          <w:tab w:val="right" w:leader="dot" w:pos="9350"/>
        </w:tabs>
        <w:rPr>
          <w:noProof/>
        </w:rPr>
      </w:pPr>
      <w:hyperlink w:anchor="_Toc235444299" w:history="1">
        <w:r w:rsidRPr="003D4416">
          <w:rPr>
            <w:rStyle w:val="Hyperlink"/>
            <w:noProof/>
          </w:rPr>
          <w:t>12. Tabletop Autoclave (20—25 L)</w:t>
        </w:r>
        <w:r>
          <w:rPr>
            <w:noProof/>
          </w:rPr>
          <w:tab/>
        </w:r>
        <w:r>
          <w:rPr>
            <w:noProof/>
          </w:rPr>
          <w:fldChar w:fldCharType="begin"/>
        </w:r>
        <w:r>
          <w:rPr>
            <w:noProof/>
          </w:rPr>
          <w:instrText xml:space="preserve"> PAGEREF _Toc235444299 \h </w:instrText>
        </w:r>
        <w:r>
          <w:rPr>
            <w:noProof/>
          </w:rPr>
        </w:r>
        <w:r>
          <w:rPr>
            <w:noProof/>
          </w:rPr>
          <w:fldChar w:fldCharType="separate"/>
        </w:r>
        <w:r>
          <w:rPr>
            <w:noProof/>
          </w:rPr>
          <w:t>27</w:t>
        </w:r>
        <w:r>
          <w:rPr>
            <w:noProof/>
          </w:rPr>
          <w:fldChar w:fldCharType="end"/>
        </w:r>
      </w:hyperlink>
    </w:p>
    <w:p w14:paraId="7CA8BE77" w14:textId="77777777" w:rsidR="009A7D33" w:rsidRDefault="009A7D33">
      <w:pPr>
        <w:pStyle w:val="TOC2"/>
        <w:tabs>
          <w:tab w:val="right" w:leader="dot" w:pos="9350"/>
        </w:tabs>
        <w:rPr>
          <w:noProof/>
        </w:rPr>
      </w:pPr>
      <w:hyperlink w:anchor="_Toc235444300" w:history="1">
        <w:r w:rsidRPr="003D4416">
          <w:rPr>
            <w:rStyle w:val="Hyperlink"/>
            <w:noProof/>
          </w:rPr>
          <w:t>12.1 Clinical &amp; Functional Specifications</w:t>
        </w:r>
        <w:r>
          <w:rPr>
            <w:noProof/>
          </w:rPr>
          <w:tab/>
        </w:r>
        <w:r>
          <w:rPr>
            <w:noProof/>
          </w:rPr>
          <w:fldChar w:fldCharType="begin"/>
        </w:r>
        <w:r>
          <w:rPr>
            <w:noProof/>
          </w:rPr>
          <w:instrText xml:space="preserve"> PAGEREF _Toc235444300 \h </w:instrText>
        </w:r>
        <w:r>
          <w:rPr>
            <w:noProof/>
          </w:rPr>
        </w:r>
        <w:r>
          <w:rPr>
            <w:noProof/>
          </w:rPr>
          <w:fldChar w:fldCharType="separate"/>
        </w:r>
        <w:r>
          <w:rPr>
            <w:noProof/>
          </w:rPr>
          <w:t>27</w:t>
        </w:r>
        <w:r>
          <w:rPr>
            <w:noProof/>
          </w:rPr>
          <w:fldChar w:fldCharType="end"/>
        </w:r>
      </w:hyperlink>
    </w:p>
    <w:p w14:paraId="709FC494" w14:textId="77777777" w:rsidR="009A7D33" w:rsidRDefault="009A7D33">
      <w:pPr>
        <w:pStyle w:val="TOC2"/>
        <w:tabs>
          <w:tab w:val="right" w:leader="dot" w:pos="9350"/>
        </w:tabs>
        <w:rPr>
          <w:noProof/>
        </w:rPr>
      </w:pPr>
      <w:hyperlink w:anchor="_Toc235444301" w:history="1">
        <w:r w:rsidRPr="003D4416">
          <w:rPr>
            <w:rStyle w:val="Hyperlink"/>
            <w:noProof/>
          </w:rPr>
          <w:t>12.2 Engineering Technical Specifications</w:t>
        </w:r>
        <w:r>
          <w:rPr>
            <w:noProof/>
          </w:rPr>
          <w:tab/>
        </w:r>
        <w:r>
          <w:rPr>
            <w:noProof/>
          </w:rPr>
          <w:fldChar w:fldCharType="begin"/>
        </w:r>
        <w:r>
          <w:rPr>
            <w:noProof/>
          </w:rPr>
          <w:instrText xml:space="preserve"> PAGEREF _Toc235444301 \h </w:instrText>
        </w:r>
        <w:r>
          <w:rPr>
            <w:noProof/>
          </w:rPr>
        </w:r>
        <w:r>
          <w:rPr>
            <w:noProof/>
          </w:rPr>
          <w:fldChar w:fldCharType="separate"/>
        </w:r>
        <w:r>
          <w:rPr>
            <w:noProof/>
          </w:rPr>
          <w:t>27</w:t>
        </w:r>
        <w:r>
          <w:rPr>
            <w:noProof/>
          </w:rPr>
          <w:fldChar w:fldCharType="end"/>
        </w:r>
      </w:hyperlink>
    </w:p>
    <w:p w14:paraId="3C454A97" w14:textId="77777777" w:rsidR="009A7D33" w:rsidRDefault="009A7D33">
      <w:pPr>
        <w:pStyle w:val="TOC2"/>
        <w:tabs>
          <w:tab w:val="right" w:leader="dot" w:pos="9350"/>
        </w:tabs>
        <w:rPr>
          <w:noProof/>
        </w:rPr>
      </w:pPr>
      <w:hyperlink w:anchor="_Toc235444302" w:history="1">
        <w:r w:rsidRPr="003D4416">
          <w:rPr>
            <w:rStyle w:val="Hyperlink"/>
            <w:noProof/>
          </w:rPr>
          <w:t>12.3 Standard Accessories</w:t>
        </w:r>
        <w:r>
          <w:rPr>
            <w:noProof/>
          </w:rPr>
          <w:tab/>
        </w:r>
        <w:r>
          <w:rPr>
            <w:noProof/>
          </w:rPr>
          <w:fldChar w:fldCharType="begin"/>
        </w:r>
        <w:r>
          <w:rPr>
            <w:noProof/>
          </w:rPr>
          <w:instrText xml:space="preserve"> PAGEREF _Toc235444302 \h </w:instrText>
        </w:r>
        <w:r>
          <w:rPr>
            <w:noProof/>
          </w:rPr>
        </w:r>
        <w:r>
          <w:rPr>
            <w:noProof/>
          </w:rPr>
          <w:fldChar w:fldCharType="separate"/>
        </w:r>
        <w:r>
          <w:rPr>
            <w:noProof/>
          </w:rPr>
          <w:t>27</w:t>
        </w:r>
        <w:r>
          <w:rPr>
            <w:noProof/>
          </w:rPr>
          <w:fldChar w:fldCharType="end"/>
        </w:r>
      </w:hyperlink>
    </w:p>
    <w:p w14:paraId="494B6131" w14:textId="77777777" w:rsidR="009A7D33" w:rsidRDefault="009A7D33">
      <w:pPr>
        <w:pStyle w:val="TOC2"/>
        <w:tabs>
          <w:tab w:val="right" w:leader="dot" w:pos="9350"/>
        </w:tabs>
        <w:rPr>
          <w:noProof/>
        </w:rPr>
      </w:pPr>
      <w:hyperlink w:anchor="_Toc235444303" w:history="1">
        <w:r w:rsidRPr="003D4416">
          <w:rPr>
            <w:rStyle w:val="Hyperlink"/>
            <w:noProof/>
          </w:rPr>
          <w:t>12.4 Installation Requirements</w:t>
        </w:r>
        <w:r>
          <w:rPr>
            <w:noProof/>
          </w:rPr>
          <w:tab/>
        </w:r>
        <w:r>
          <w:rPr>
            <w:noProof/>
          </w:rPr>
          <w:fldChar w:fldCharType="begin"/>
        </w:r>
        <w:r>
          <w:rPr>
            <w:noProof/>
          </w:rPr>
          <w:instrText xml:space="preserve"> PAGEREF _Toc235444303 \h </w:instrText>
        </w:r>
        <w:r>
          <w:rPr>
            <w:noProof/>
          </w:rPr>
        </w:r>
        <w:r>
          <w:rPr>
            <w:noProof/>
          </w:rPr>
          <w:fldChar w:fldCharType="separate"/>
        </w:r>
        <w:r>
          <w:rPr>
            <w:noProof/>
          </w:rPr>
          <w:t>28</w:t>
        </w:r>
        <w:r>
          <w:rPr>
            <w:noProof/>
          </w:rPr>
          <w:fldChar w:fldCharType="end"/>
        </w:r>
      </w:hyperlink>
    </w:p>
    <w:p w14:paraId="6BDC6293" w14:textId="77777777" w:rsidR="009A7D33" w:rsidRDefault="009A7D33">
      <w:pPr>
        <w:pStyle w:val="TOC2"/>
        <w:tabs>
          <w:tab w:val="right" w:leader="dot" w:pos="9350"/>
        </w:tabs>
        <w:rPr>
          <w:noProof/>
        </w:rPr>
      </w:pPr>
      <w:hyperlink w:anchor="_Toc235444304" w:history="1">
        <w:r w:rsidRPr="003D4416">
          <w:rPr>
            <w:rStyle w:val="Hyperlink"/>
            <w:noProof/>
          </w:rPr>
          <w:t>12.5 Documentation</w:t>
        </w:r>
        <w:r>
          <w:rPr>
            <w:noProof/>
          </w:rPr>
          <w:tab/>
        </w:r>
        <w:r>
          <w:rPr>
            <w:noProof/>
          </w:rPr>
          <w:fldChar w:fldCharType="begin"/>
        </w:r>
        <w:r>
          <w:rPr>
            <w:noProof/>
          </w:rPr>
          <w:instrText xml:space="preserve"> PAGEREF _Toc235444304 \h </w:instrText>
        </w:r>
        <w:r>
          <w:rPr>
            <w:noProof/>
          </w:rPr>
        </w:r>
        <w:r>
          <w:rPr>
            <w:noProof/>
          </w:rPr>
          <w:fldChar w:fldCharType="separate"/>
        </w:r>
        <w:r>
          <w:rPr>
            <w:noProof/>
          </w:rPr>
          <w:t>28</w:t>
        </w:r>
        <w:r>
          <w:rPr>
            <w:noProof/>
          </w:rPr>
          <w:fldChar w:fldCharType="end"/>
        </w:r>
      </w:hyperlink>
    </w:p>
    <w:p w14:paraId="00BE9013" w14:textId="77777777" w:rsidR="009A7D33" w:rsidRDefault="009A7D33">
      <w:pPr>
        <w:pStyle w:val="TOC2"/>
        <w:tabs>
          <w:tab w:val="right" w:leader="dot" w:pos="9350"/>
        </w:tabs>
        <w:rPr>
          <w:noProof/>
        </w:rPr>
      </w:pPr>
      <w:hyperlink w:anchor="_Toc235444305" w:history="1">
        <w:r w:rsidRPr="003D4416">
          <w:rPr>
            <w:rStyle w:val="Hyperlink"/>
            <w:noProof/>
          </w:rPr>
          <w:t>12.6 Training</w:t>
        </w:r>
        <w:r>
          <w:rPr>
            <w:noProof/>
          </w:rPr>
          <w:tab/>
        </w:r>
        <w:r>
          <w:rPr>
            <w:noProof/>
          </w:rPr>
          <w:fldChar w:fldCharType="begin"/>
        </w:r>
        <w:r>
          <w:rPr>
            <w:noProof/>
          </w:rPr>
          <w:instrText xml:space="preserve"> PAGEREF _Toc235444305 \h </w:instrText>
        </w:r>
        <w:r>
          <w:rPr>
            <w:noProof/>
          </w:rPr>
        </w:r>
        <w:r>
          <w:rPr>
            <w:noProof/>
          </w:rPr>
          <w:fldChar w:fldCharType="separate"/>
        </w:r>
        <w:r>
          <w:rPr>
            <w:noProof/>
          </w:rPr>
          <w:t>28</w:t>
        </w:r>
        <w:r>
          <w:rPr>
            <w:noProof/>
          </w:rPr>
          <w:fldChar w:fldCharType="end"/>
        </w:r>
      </w:hyperlink>
    </w:p>
    <w:p w14:paraId="29A9E752" w14:textId="77777777" w:rsidR="009A7D33" w:rsidRDefault="009A7D33">
      <w:pPr>
        <w:pStyle w:val="TOC2"/>
        <w:tabs>
          <w:tab w:val="right" w:leader="dot" w:pos="9350"/>
        </w:tabs>
        <w:rPr>
          <w:noProof/>
        </w:rPr>
      </w:pPr>
      <w:hyperlink w:anchor="_Toc235444306" w:history="1">
        <w:r w:rsidRPr="003D4416">
          <w:rPr>
            <w:rStyle w:val="Hyperlink"/>
            <w:noProof/>
          </w:rPr>
          <w:t>12.7 Warranty</w:t>
        </w:r>
        <w:r>
          <w:rPr>
            <w:noProof/>
          </w:rPr>
          <w:tab/>
        </w:r>
        <w:r>
          <w:rPr>
            <w:noProof/>
          </w:rPr>
          <w:fldChar w:fldCharType="begin"/>
        </w:r>
        <w:r>
          <w:rPr>
            <w:noProof/>
          </w:rPr>
          <w:instrText xml:space="preserve"> PAGEREF _Toc235444306 \h </w:instrText>
        </w:r>
        <w:r>
          <w:rPr>
            <w:noProof/>
          </w:rPr>
        </w:r>
        <w:r>
          <w:rPr>
            <w:noProof/>
          </w:rPr>
          <w:fldChar w:fldCharType="separate"/>
        </w:r>
        <w:r>
          <w:rPr>
            <w:noProof/>
          </w:rPr>
          <w:t>28</w:t>
        </w:r>
        <w:r>
          <w:rPr>
            <w:noProof/>
          </w:rPr>
          <w:fldChar w:fldCharType="end"/>
        </w:r>
      </w:hyperlink>
    </w:p>
    <w:p w14:paraId="761BF407" w14:textId="77777777" w:rsidR="009A7D33" w:rsidRDefault="009A7D33">
      <w:pPr>
        <w:pStyle w:val="TOC1"/>
        <w:tabs>
          <w:tab w:val="right" w:leader="dot" w:pos="9350"/>
        </w:tabs>
        <w:rPr>
          <w:noProof/>
        </w:rPr>
      </w:pPr>
      <w:hyperlink w:anchor="_Toc235444307" w:history="1">
        <w:r w:rsidRPr="003D4416">
          <w:rPr>
            <w:rStyle w:val="Hyperlink"/>
            <w:noProof/>
          </w:rPr>
          <w:t>13. Stainless Steel Instrument Tray</w:t>
        </w:r>
        <w:r>
          <w:rPr>
            <w:noProof/>
          </w:rPr>
          <w:tab/>
        </w:r>
        <w:r>
          <w:rPr>
            <w:noProof/>
          </w:rPr>
          <w:fldChar w:fldCharType="begin"/>
        </w:r>
        <w:r>
          <w:rPr>
            <w:noProof/>
          </w:rPr>
          <w:instrText xml:space="preserve"> PAGEREF _Toc235444307 \h </w:instrText>
        </w:r>
        <w:r>
          <w:rPr>
            <w:noProof/>
          </w:rPr>
        </w:r>
        <w:r>
          <w:rPr>
            <w:noProof/>
          </w:rPr>
          <w:fldChar w:fldCharType="separate"/>
        </w:r>
        <w:r>
          <w:rPr>
            <w:noProof/>
          </w:rPr>
          <w:t>29</w:t>
        </w:r>
        <w:r>
          <w:rPr>
            <w:noProof/>
          </w:rPr>
          <w:fldChar w:fldCharType="end"/>
        </w:r>
      </w:hyperlink>
    </w:p>
    <w:p w14:paraId="296DA193" w14:textId="77777777" w:rsidR="009A7D33" w:rsidRDefault="009A7D33">
      <w:pPr>
        <w:pStyle w:val="TOC2"/>
        <w:tabs>
          <w:tab w:val="right" w:leader="dot" w:pos="9350"/>
        </w:tabs>
        <w:rPr>
          <w:noProof/>
        </w:rPr>
      </w:pPr>
      <w:hyperlink w:anchor="_Toc235444308" w:history="1">
        <w:r w:rsidRPr="003D4416">
          <w:rPr>
            <w:rStyle w:val="Hyperlink"/>
            <w:noProof/>
          </w:rPr>
          <w:t>13.1 Clinical &amp; Functional Specifications</w:t>
        </w:r>
        <w:r>
          <w:rPr>
            <w:noProof/>
          </w:rPr>
          <w:tab/>
        </w:r>
        <w:r>
          <w:rPr>
            <w:noProof/>
          </w:rPr>
          <w:fldChar w:fldCharType="begin"/>
        </w:r>
        <w:r>
          <w:rPr>
            <w:noProof/>
          </w:rPr>
          <w:instrText xml:space="preserve"> PAGEREF _Toc235444308 \h </w:instrText>
        </w:r>
        <w:r>
          <w:rPr>
            <w:noProof/>
          </w:rPr>
        </w:r>
        <w:r>
          <w:rPr>
            <w:noProof/>
          </w:rPr>
          <w:fldChar w:fldCharType="separate"/>
        </w:r>
        <w:r>
          <w:rPr>
            <w:noProof/>
          </w:rPr>
          <w:t>29</w:t>
        </w:r>
        <w:r>
          <w:rPr>
            <w:noProof/>
          </w:rPr>
          <w:fldChar w:fldCharType="end"/>
        </w:r>
      </w:hyperlink>
    </w:p>
    <w:p w14:paraId="6DDC4B5B" w14:textId="77777777" w:rsidR="009A7D33" w:rsidRDefault="009A7D33">
      <w:pPr>
        <w:pStyle w:val="TOC2"/>
        <w:tabs>
          <w:tab w:val="right" w:leader="dot" w:pos="9350"/>
        </w:tabs>
        <w:rPr>
          <w:noProof/>
        </w:rPr>
      </w:pPr>
      <w:hyperlink w:anchor="_Toc235444309" w:history="1">
        <w:r w:rsidRPr="003D4416">
          <w:rPr>
            <w:rStyle w:val="Hyperlink"/>
            <w:noProof/>
          </w:rPr>
          <w:t>13.2 Engineering Technical Specifications</w:t>
        </w:r>
        <w:r>
          <w:rPr>
            <w:noProof/>
          </w:rPr>
          <w:tab/>
        </w:r>
        <w:r>
          <w:rPr>
            <w:noProof/>
          </w:rPr>
          <w:fldChar w:fldCharType="begin"/>
        </w:r>
        <w:r>
          <w:rPr>
            <w:noProof/>
          </w:rPr>
          <w:instrText xml:space="preserve"> PAGEREF _Toc235444309 \h </w:instrText>
        </w:r>
        <w:r>
          <w:rPr>
            <w:noProof/>
          </w:rPr>
        </w:r>
        <w:r>
          <w:rPr>
            <w:noProof/>
          </w:rPr>
          <w:fldChar w:fldCharType="separate"/>
        </w:r>
        <w:r>
          <w:rPr>
            <w:noProof/>
          </w:rPr>
          <w:t>29</w:t>
        </w:r>
        <w:r>
          <w:rPr>
            <w:noProof/>
          </w:rPr>
          <w:fldChar w:fldCharType="end"/>
        </w:r>
      </w:hyperlink>
    </w:p>
    <w:p w14:paraId="3743E2C9" w14:textId="77777777" w:rsidR="009A7D33" w:rsidRDefault="009A7D33">
      <w:pPr>
        <w:pStyle w:val="TOC2"/>
        <w:tabs>
          <w:tab w:val="right" w:leader="dot" w:pos="9350"/>
        </w:tabs>
        <w:rPr>
          <w:noProof/>
        </w:rPr>
      </w:pPr>
      <w:hyperlink w:anchor="_Toc235444310" w:history="1">
        <w:r w:rsidRPr="003D4416">
          <w:rPr>
            <w:rStyle w:val="Hyperlink"/>
            <w:noProof/>
          </w:rPr>
          <w:t>13.3 Standard Accessories</w:t>
        </w:r>
        <w:r>
          <w:rPr>
            <w:noProof/>
          </w:rPr>
          <w:tab/>
        </w:r>
        <w:r>
          <w:rPr>
            <w:noProof/>
          </w:rPr>
          <w:fldChar w:fldCharType="begin"/>
        </w:r>
        <w:r>
          <w:rPr>
            <w:noProof/>
          </w:rPr>
          <w:instrText xml:space="preserve"> PAGEREF _Toc235444310 \h </w:instrText>
        </w:r>
        <w:r>
          <w:rPr>
            <w:noProof/>
          </w:rPr>
        </w:r>
        <w:r>
          <w:rPr>
            <w:noProof/>
          </w:rPr>
          <w:fldChar w:fldCharType="separate"/>
        </w:r>
        <w:r>
          <w:rPr>
            <w:noProof/>
          </w:rPr>
          <w:t>29</w:t>
        </w:r>
        <w:r>
          <w:rPr>
            <w:noProof/>
          </w:rPr>
          <w:fldChar w:fldCharType="end"/>
        </w:r>
      </w:hyperlink>
    </w:p>
    <w:p w14:paraId="42601542" w14:textId="77777777" w:rsidR="009A7D33" w:rsidRDefault="009A7D33">
      <w:pPr>
        <w:pStyle w:val="TOC2"/>
        <w:tabs>
          <w:tab w:val="right" w:leader="dot" w:pos="9350"/>
        </w:tabs>
        <w:rPr>
          <w:noProof/>
        </w:rPr>
      </w:pPr>
      <w:hyperlink w:anchor="_Toc235444311" w:history="1">
        <w:r w:rsidRPr="003D4416">
          <w:rPr>
            <w:rStyle w:val="Hyperlink"/>
            <w:noProof/>
          </w:rPr>
          <w:t>13.4 Installation Requirements</w:t>
        </w:r>
        <w:r>
          <w:rPr>
            <w:noProof/>
          </w:rPr>
          <w:tab/>
        </w:r>
        <w:r>
          <w:rPr>
            <w:noProof/>
          </w:rPr>
          <w:fldChar w:fldCharType="begin"/>
        </w:r>
        <w:r>
          <w:rPr>
            <w:noProof/>
          </w:rPr>
          <w:instrText xml:space="preserve"> PAGEREF _Toc235444311 \h </w:instrText>
        </w:r>
        <w:r>
          <w:rPr>
            <w:noProof/>
          </w:rPr>
        </w:r>
        <w:r>
          <w:rPr>
            <w:noProof/>
          </w:rPr>
          <w:fldChar w:fldCharType="separate"/>
        </w:r>
        <w:r>
          <w:rPr>
            <w:noProof/>
          </w:rPr>
          <w:t>29</w:t>
        </w:r>
        <w:r>
          <w:rPr>
            <w:noProof/>
          </w:rPr>
          <w:fldChar w:fldCharType="end"/>
        </w:r>
      </w:hyperlink>
    </w:p>
    <w:p w14:paraId="7B1C4F74" w14:textId="77777777" w:rsidR="009A7D33" w:rsidRDefault="009A7D33">
      <w:pPr>
        <w:pStyle w:val="TOC2"/>
        <w:tabs>
          <w:tab w:val="right" w:leader="dot" w:pos="9350"/>
        </w:tabs>
        <w:rPr>
          <w:noProof/>
        </w:rPr>
      </w:pPr>
      <w:hyperlink w:anchor="_Toc235444312" w:history="1">
        <w:r w:rsidRPr="003D4416">
          <w:rPr>
            <w:rStyle w:val="Hyperlink"/>
            <w:noProof/>
          </w:rPr>
          <w:t>13.5 Documentation</w:t>
        </w:r>
        <w:r>
          <w:rPr>
            <w:noProof/>
          </w:rPr>
          <w:tab/>
        </w:r>
        <w:r>
          <w:rPr>
            <w:noProof/>
          </w:rPr>
          <w:fldChar w:fldCharType="begin"/>
        </w:r>
        <w:r>
          <w:rPr>
            <w:noProof/>
          </w:rPr>
          <w:instrText xml:space="preserve"> PAGEREF _Toc235444312 \h </w:instrText>
        </w:r>
        <w:r>
          <w:rPr>
            <w:noProof/>
          </w:rPr>
        </w:r>
        <w:r>
          <w:rPr>
            <w:noProof/>
          </w:rPr>
          <w:fldChar w:fldCharType="separate"/>
        </w:r>
        <w:r>
          <w:rPr>
            <w:noProof/>
          </w:rPr>
          <w:t>29</w:t>
        </w:r>
        <w:r>
          <w:rPr>
            <w:noProof/>
          </w:rPr>
          <w:fldChar w:fldCharType="end"/>
        </w:r>
      </w:hyperlink>
    </w:p>
    <w:p w14:paraId="0821041D" w14:textId="77777777" w:rsidR="009A7D33" w:rsidRDefault="009A7D33">
      <w:pPr>
        <w:pStyle w:val="TOC2"/>
        <w:tabs>
          <w:tab w:val="right" w:leader="dot" w:pos="9350"/>
        </w:tabs>
        <w:rPr>
          <w:noProof/>
        </w:rPr>
      </w:pPr>
      <w:hyperlink w:anchor="_Toc235444313" w:history="1">
        <w:r w:rsidRPr="003D4416">
          <w:rPr>
            <w:rStyle w:val="Hyperlink"/>
            <w:noProof/>
          </w:rPr>
          <w:t>13.6 Training</w:t>
        </w:r>
        <w:r>
          <w:rPr>
            <w:noProof/>
          </w:rPr>
          <w:tab/>
        </w:r>
        <w:r>
          <w:rPr>
            <w:noProof/>
          </w:rPr>
          <w:fldChar w:fldCharType="begin"/>
        </w:r>
        <w:r>
          <w:rPr>
            <w:noProof/>
          </w:rPr>
          <w:instrText xml:space="preserve"> PAGEREF _Toc235444313 \h </w:instrText>
        </w:r>
        <w:r>
          <w:rPr>
            <w:noProof/>
          </w:rPr>
        </w:r>
        <w:r>
          <w:rPr>
            <w:noProof/>
          </w:rPr>
          <w:fldChar w:fldCharType="separate"/>
        </w:r>
        <w:r>
          <w:rPr>
            <w:noProof/>
          </w:rPr>
          <w:t>29</w:t>
        </w:r>
        <w:r>
          <w:rPr>
            <w:noProof/>
          </w:rPr>
          <w:fldChar w:fldCharType="end"/>
        </w:r>
      </w:hyperlink>
    </w:p>
    <w:p w14:paraId="75A78075" w14:textId="77777777" w:rsidR="009A7D33" w:rsidRDefault="009A7D33">
      <w:pPr>
        <w:pStyle w:val="TOC2"/>
        <w:tabs>
          <w:tab w:val="right" w:leader="dot" w:pos="9350"/>
        </w:tabs>
        <w:rPr>
          <w:noProof/>
        </w:rPr>
      </w:pPr>
      <w:hyperlink w:anchor="_Toc235444314" w:history="1">
        <w:r w:rsidRPr="003D4416">
          <w:rPr>
            <w:rStyle w:val="Hyperlink"/>
            <w:noProof/>
          </w:rPr>
          <w:t>13.7 Warranty</w:t>
        </w:r>
        <w:r>
          <w:rPr>
            <w:noProof/>
          </w:rPr>
          <w:tab/>
        </w:r>
        <w:r>
          <w:rPr>
            <w:noProof/>
          </w:rPr>
          <w:fldChar w:fldCharType="begin"/>
        </w:r>
        <w:r>
          <w:rPr>
            <w:noProof/>
          </w:rPr>
          <w:instrText xml:space="preserve"> PAGEREF _Toc235444314 \h </w:instrText>
        </w:r>
        <w:r>
          <w:rPr>
            <w:noProof/>
          </w:rPr>
        </w:r>
        <w:r>
          <w:rPr>
            <w:noProof/>
          </w:rPr>
          <w:fldChar w:fldCharType="separate"/>
        </w:r>
        <w:r>
          <w:rPr>
            <w:noProof/>
          </w:rPr>
          <w:t>29</w:t>
        </w:r>
        <w:r>
          <w:rPr>
            <w:noProof/>
          </w:rPr>
          <w:fldChar w:fldCharType="end"/>
        </w:r>
      </w:hyperlink>
    </w:p>
    <w:p w14:paraId="35F803FD" w14:textId="77777777" w:rsidR="009A7D33" w:rsidRDefault="009A7D33">
      <w:pPr>
        <w:pStyle w:val="TOC1"/>
        <w:tabs>
          <w:tab w:val="right" w:leader="dot" w:pos="9350"/>
        </w:tabs>
        <w:rPr>
          <w:noProof/>
        </w:rPr>
      </w:pPr>
      <w:hyperlink w:anchor="_Toc235444315" w:history="1">
        <w:r w:rsidRPr="003D4416">
          <w:rPr>
            <w:rStyle w:val="Hyperlink"/>
            <w:noProof/>
          </w:rPr>
          <w:t>14. Kidney Tray / Bowl</w:t>
        </w:r>
        <w:r>
          <w:rPr>
            <w:noProof/>
          </w:rPr>
          <w:tab/>
        </w:r>
        <w:r>
          <w:rPr>
            <w:noProof/>
          </w:rPr>
          <w:fldChar w:fldCharType="begin"/>
        </w:r>
        <w:r>
          <w:rPr>
            <w:noProof/>
          </w:rPr>
          <w:instrText xml:space="preserve"> PAGEREF _Toc235444315 \h </w:instrText>
        </w:r>
        <w:r>
          <w:rPr>
            <w:noProof/>
          </w:rPr>
        </w:r>
        <w:r>
          <w:rPr>
            <w:noProof/>
          </w:rPr>
          <w:fldChar w:fldCharType="separate"/>
        </w:r>
        <w:r>
          <w:rPr>
            <w:noProof/>
          </w:rPr>
          <w:t>30</w:t>
        </w:r>
        <w:r>
          <w:rPr>
            <w:noProof/>
          </w:rPr>
          <w:fldChar w:fldCharType="end"/>
        </w:r>
      </w:hyperlink>
    </w:p>
    <w:p w14:paraId="06BDC194" w14:textId="77777777" w:rsidR="009A7D33" w:rsidRDefault="009A7D33">
      <w:pPr>
        <w:pStyle w:val="TOC2"/>
        <w:tabs>
          <w:tab w:val="right" w:leader="dot" w:pos="9350"/>
        </w:tabs>
        <w:rPr>
          <w:noProof/>
        </w:rPr>
      </w:pPr>
      <w:hyperlink w:anchor="_Toc235444316" w:history="1">
        <w:r w:rsidRPr="003D4416">
          <w:rPr>
            <w:rStyle w:val="Hyperlink"/>
            <w:noProof/>
          </w:rPr>
          <w:t>14.1 Clinical &amp; Functional Specifications</w:t>
        </w:r>
        <w:r>
          <w:rPr>
            <w:noProof/>
          </w:rPr>
          <w:tab/>
        </w:r>
        <w:r>
          <w:rPr>
            <w:noProof/>
          </w:rPr>
          <w:fldChar w:fldCharType="begin"/>
        </w:r>
        <w:r>
          <w:rPr>
            <w:noProof/>
          </w:rPr>
          <w:instrText xml:space="preserve"> PAGEREF _Toc235444316 \h </w:instrText>
        </w:r>
        <w:r>
          <w:rPr>
            <w:noProof/>
          </w:rPr>
        </w:r>
        <w:r>
          <w:rPr>
            <w:noProof/>
          </w:rPr>
          <w:fldChar w:fldCharType="separate"/>
        </w:r>
        <w:r>
          <w:rPr>
            <w:noProof/>
          </w:rPr>
          <w:t>30</w:t>
        </w:r>
        <w:r>
          <w:rPr>
            <w:noProof/>
          </w:rPr>
          <w:fldChar w:fldCharType="end"/>
        </w:r>
      </w:hyperlink>
    </w:p>
    <w:p w14:paraId="38B7F4E0" w14:textId="77777777" w:rsidR="009A7D33" w:rsidRDefault="009A7D33">
      <w:pPr>
        <w:pStyle w:val="TOC2"/>
        <w:tabs>
          <w:tab w:val="right" w:leader="dot" w:pos="9350"/>
        </w:tabs>
        <w:rPr>
          <w:noProof/>
        </w:rPr>
      </w:pPr>
      <w:hyperlink w:anchor="_Toc235444317" w:history="1">
        <w:r w:rsidRPr="003D4416">
          <w:rPr>
            <w:rStyle w:val="Hyperlink"/>
            <w:noProof/>
          </w:rPr>
          <w:t>14.2 Engineering Technical Specifications</w:t>
        </w:r>
        <w:r>
          <w:rPr>
            <w:noProof/>
          </w:rPr>
          <w:tab/>
        </w:r>
        <w:r>
          <w:rPr>
            <w:noProof/>
          </w:rPr>
          <w:fldChar w:fldCharType="begin"/>
        </w:r>
        <w:r>
          <w:rPr>
            <w:noProof/>
          </w:rPr>
          <w:instrText xml:space="preserve"> PAGEREF _Toc235444317 \h </w:instrText>
        </w:r>
        <w:r>
          <w:rPr>
            <w:noProof/>
          </w:rPr>
        </w:r>
        <w:r>
          <w:rPr>
            <w:noProof/>
          </w:rPr>
          <w:fldChar w:fldCharType="separate"/>
        </w:r>
        <w:r>
          <w:rPr>
            <w:noProof/>
          </w:rPr>
          <w:t>30</w:t>
        </w:r>
        <w:r>
          <w:rPr>
            <w:noProof/>
          </w:rPr>
          <w:fldChar w:fldCharType="end"/>
        </w:r>
      </w:hyperlink>
    </w:p>
    <w:p w14:paraId="043A125D" w14:textId="77777777" w:rsidR="009A7D33" w:rsidRDefault="009A7D33">
      <w:pPr>
        <w:pStyle w:val="TOC2"/>
        <w:tabs>
          <w:tab w:val="right" w:leader="dot" w:pos="9350"/>
        </w:tabs>
        <w:rPr>
          <w:noProof/>
        </w:rPr>
      </w:pPr>
      <w:hyperlink w:anchor="_Toc235444318" w:history="1">
        <w:r w:rsidRPr="003D4416">
          <w:rPr>
            <w:rStyle w:val="Hyperlink"/>
            <w:noProof/>
          </w:rPr>
          <w:t>14.3 Standard Accessories</w:t>
        </w:r>
        <w:r>
          <w:rPr>
            <w:noProof/>
          </w:rPr>
          <w:tab/>
        </w:r>
        <w:r>
          <w:rPr>
            <w:noProof/>
          </w:rPr>
          <w:fldChar w:fldCharType="begin"/>
        </w:r>
        <w:r>
          <w:rPr>
            <w:noProof/>
          </w:rPr>
          <w:instrText xml:space="preserve"> PAGEREF _Toc235444318 \h </w:instrText>
        </w:r>
        <w:r>
          <w:rPr>
            <w:noProof/>
          </w:rPr>
        </w:r>
        <w:r>
          <w:rPr>
            <w:noProof/>
          </w:rPr>
          <w:fldChar w:fldCharType="separate"/>
        </w:r>
        <w:r>
          <w:rPr>
            <w:noProof/>
          </w:rPr>
          <w:t>30</w:t>
        </w:r>
        <w:r>
          <w:rPr>
            <w:noProof/>
          </w:rPr>
          <w:fldChar w:fldCharType="end"/>
        </w:r>
      </w:hyperlink>
    </w:p>
    <w:p w14:paraId="42DF3D39" w14:textId="77777777" w:rsidR="009A7D33" w:rsidRDefault="009A7D33">
      <w:pPr>
        <w:pStyle w:val="TOC2"/>
        <w:tabs>
          <w:tab w:val="right" w:leader="dot" w:pos="9350"/>
        </w:tabs>
        <w:rPr>
          <w:noProof/>
        </w:rPr>
      </w:pPr>
      <w:hyperlink w:anchor="_Toc235444319" w:history="1">
        <w:r w:rsidRPr="003D4416">
          <w:rPr>
            <w:rStyle w:val="Hyperlink"/>
            <w:noProof/>
          </w:rPr>
          <w:t>14.4 Installation Requirements</w:t>
        </w:r>
        <w:r>
          <w:rPr>
            <w:noProof/>
          </w:rPr>
          <w:tab/>
        </w:r>
        <w:r>
          <w:rPr>
            <w:noProof/>
          </w:rPr>
          <w:fldChar w:fldCharType="begin"/>
        </w:r>
        <w:r>
          <w:rPr>
            <w:noProof/>
          </w:rPr>
          <w:instrText xml:space="preserve"> PAGEREF _Toc235444319 \h </w:instrText>
        </w:r>
        <w:r>
          <w:rPr>
            <w:noProof/>
          </w:rPr>
        </w:r>
        <w:r>
          <w:rPr>
            <w:noProof/>
          </w:rPr>
          <w:fldChar w:fldCharType="separate"/>
        </w:r>
        <w:r>
          <w:rPr>
            <w:noProof/>
          </w:rPr>
          <w:t>30</w:t>
        </w:r>
        <w:r>
          <w:rPr>
            <w:noProof/>
          </w:rPr>
          <w:fldChar w:fldCharType="end"/>
        </w:r>
      </w:hyperlink>
    </w:p>
    <w:p w14:paraId="093C7978" w14:textId="77777777" w:rsidR="009A7D33" w:rsidRDefault="009A7D33">
      <w:pPr>
        <w:pStyle w:val="TOC2"/>
        <w:tabs>
          <w:tab w:val="right" w:leader="dot" w:pos="9350"/>
        </w:tabs>
        <w:rPr>
          <w:noProof/>
        </w:rPr>
      </w:pPr>
      <w:hyperlink w:anchor="_Toc235444320" w:history="1">
        <w:r w:rsidRPr="003D4416">
          <w:rPr>
            <w:rStyle w:val="Hyperlink"/>
            <w:noProof/>
          </w:rPr>
          <w:t>14.5 Documentation</w:t>
        </w:r>
        <w:r>
          <w:rPr>
            <w:noProof/>
          </w:rPr>
          <w:tab/>
        </w:r>
        <w:r>
          <w:rPr>
            <w:noProof/>
          </w:rPr>
          <w:fldChar w:fldCharType="begin"/>
        </w:r>
        <w:r>
          <w:rPr>
            <w:noProof/>
          </w:rPr>
          <w:instrText xml:space="preserve"> PAGEREF _Toc235444320 \h </w:instrText>
        </w:r>
        <w:r>
          <w:rPr>
            <w:noProof/>
          </w:rPr>
        </w:r>
        <w:r>
          <w:rPr>
            <w:noProof/>
          </w:rPr>
          <w:fldChar w:fldCharType="separate"/>
        </w:r>
        <w:r>
          <w:rPr>
            <w:noProof/>
          </w:rPr>
          <w:t>30</w:t>
        </w:r>
        <w:r>
          <w:rPr>
            <w:noProof/>
          </w:rPr>
          <w:fldChar w:fldCharType="end"/>
        </w:r>
      </w:hyperlink>
    </w:p>
    <w:p w14:paraId="700CA830" w14:textId="77777777" w:rsidR="009A7D33" w:rsidRDefault="009A7D33">
      <w:pPr>
        <w:pStyle w:val="TOC2"/>
        <w:tabs>
          <w:tab w:val="right" w:leader="dot" w:pos="9350"/>
        </w:tabs>
        <w:rPr>
          <w:noProof/>
        </w:rPr>
      </w:pPr>
      <w:hyperlink w:anchor="_Toc235444321" w:history="1">
        <w:r w:rsidRPr="003D4416">
          <w:rPr>
            <w:rStyle w:val="Hyperlink"/>
            <w:noProof/>
          </w:rPr>
          <w:t>14.6 Training</w:t>
        </w:r>
        <w:r>
          <w:rPr>
            <w:noProof/>
          </w:rPr>
          <w:tab/>
        </w:r>
        <w:r>
          <w:rPr>
            <w:noProof/>
          </w:rPr>
          <w:fldChar w:fldCharType="begin"/>
        </w:r>
        <w:r>
          <w:rPr>
            <w:noProof/>
          </w:rPr>
          <w:instrText xml:space="preserve"> PAGEREF _Toc235444321 \h </w:instrText>
        </w:r>
        <w:r>
          <w:rPr>
            <w:noProof/>
          </w:rPr>
        </w:r>
        <w:r>
          <w:rPr>
            <w:noProof/>
          </w:rPr>
          <w:fldChar w:fldCharType="separate"/>
        </w:r>
        <w:r>
          <w:rPr>
            <w:noProof/>
          </w:rPr>
          <w:t>30</w:t>
        </w:r>
        <w:r>
          <w:rPr>
            <w:noProof/>
          </w:rPr>
          <w:fldChar w:fldCharType="end"/>
        </w:r>
      </w:hyperlink>
    </w:p>
    <w:p w14:paraId="309D3119" w14:textId="77777777" w:rsidR="009A7D33" w:rsidRDefault="009A7D33">
      <w:pPr>
        <w:pStyle w:val="TOC2"/>
        <w:tabs>
          <w:tab w:val="right" w:leader="dot" w:pos="9350"/>
        </w:tabs>
        <w:rPr>
          <w:noProof/>
        </w:rPr>
      </w:pPr>
      <w:hyperlink w:anchor="_Toc235444322" w:history="1">
        <w:r w:rsidRPr="003D4416">
          <w:rPr>
            <w:rStyle w:val="Hyperlink"/>
            <w:noProof/>
          </w:rPr>
          <w:t>14.7 Warranty</w:t>
        </w:r>
        <w:r>
          <w:rPr>
            <w:noProof/>
          </w:rPr>
          <w:tab/>
        </w:r>
        <w:r>
          <w:rPr>
            <w:noProof/>
          </w:rPr>
          <w:fldChar w:fldCharType="begin"/>
        </w:r>
        <w:r>
          <w:rPr>
            <w:noProof/>
          </w:rPr>
          <w:instrText xml:space="preserve"> PAGEREF _Toc235444322 \h </w:instrText>
        </w:r>
        <w:r>
          <w:rPr>
            <w:noProof/>
          </w:rPr>
        </w:r>
        <w:r>
          <w:rPr>
            <w:noProof/>
          </w:rPr>
          <w:fldChar w:fldCharType="separate"/>
        </w:r>
        <w:r>
          <w:rPr>
            <w:noProof/>
          </w:rPr>
          <w:t>30</w:t>
        </w:r>
        <w:r>
          <w:rPr>
            <w:noProof/>
          </w:rPr>
          <w:fldChar w:fldCharType="end"/>
        </w:r>
      </w:hyperlink>
    </w:p>
    <w:p w14:paraId="19716912" w14:textId="77777777" w:rsidR="009A7D33" w:rsidRDefault="009A7D33">
      <w:pPr>
        <w:pStyle w:val="TOC1"/>
        <w:tabs>
          <w:tab w:val="right" w:leader="dot" w:pos="9350"/>
        </w:tabs>
        <w:rPr>
          <w:noProof/>
        </w:rPr>
      </w:pPr>
      <w:hyperlink w:anchor="_Toc235444323" w:history="1">
        <w:r w:rsidRPr="003D4416">
          <w:rPr>
            <w:rStyle w:val="Hyperlink"/>
            <w:noProof/>
          </w:rPr>
          <w:t>15. Full Body Narrowband UVB Phototherapy Cabinet</w:t>
        </w:r>
        <w:r>
          <w:rPr>
            <w:noProof/>
          </w:rPr>
          <w:tab/>
        </w:r>
        <w:r>
          <w:rPr>
            <w:noProof/>
          </w:rPr>
          <w:fldChar w:fldCharType="begin"/>
        </w:r>
        <w:r>
          <w:rPr>
            <w:noProof/>
          </w:rPr>
          <w:instrText xml:space="preserve"> PAGEREF _Toc235444323 \h </w:instrText>
        </w:r>
        <w:r>
          <w:rPr>
            <w:noProof/>
          </w:rPr>
        </w:r>
        <w:r>
          <w:rPr>
            <w:noProof/>
          </w:rPr>
          <w:fldChar w:fldCharType="separate"/>
        </w:r>
        <w:r>
          <w:rPr>
            <w:noProof/>
          </w:rPr>
          <w:t>31</w:t>
        </w:r>
        <w:r>
          <w:rPr>
            <w:noProof/>
          </w:rPr>
          <w:fldChar w:fldCharType="end"/>
        </w:r>
      </w:hyperlink>
    </w:p>
    <w:p w14:paraId="2ED89AFA" w14:textId="77777777" w:rsidR="009A7D33" w:rsidRDefault="009A7D33">
      <w:pPr>
        <w:pStyle w:val="TOC2"/>
        <w:tabs>
          <w:tab w:val="right" w:leader="dot" w:pos="9350"/>
        </w:tabs>
        <w:rPr>
          <w:noProof/>
        </w:rPr>
      </w:pPr>
      <w:hyperlink w:anchor="_Toc235444324" w:history="1">
        <w:r w:rsidRPr="003D4416">
          <w:rPr>
            <w:rStyle w:val="Hyperlink"/>
            <w:noProof/>
          </w:rPr>
          <w:t>15.1 Clinical &amp; Functional Specifications</w:t>
        </w:r>
        <w:r>
          <w:rPr>
            <w:noProof/>
          </w:rPr>
          <w:tab/>
        </w:r>
        <w:r>
          <w:rPr>
            <w:noProof/>
          </w:rPr>
          <w:fldChar w:fldCharType="begin"/>
        </w:r>
        <w:r>
          <w:rPr>
            <w:noProof/>
          </w:rPr>
          <w:instrText xml:space="preserve"> PAGEREF _Toc235444324 \h </w:instrText>
        </w:r>
        <w:r>
          <w:rPr>
            <w:noProof/>
          </w:rPr>
        </w:r>
        <w:r>
          <w:rPr>
            <w:noProof/>
          </w:rPr>
          <w:fldChar w:fldCharType="separate"/>
        </w:r>
        <w:r>
          <w:rPr>
            <w:noProof/>
          </w:rPr>
          <w:t>31</w:t>
        </w:r>
        <w:r>
          <w:rPr>
            <w:noProof/>
          </w:rPr>
          <w:fldChar w:fldCharType="end"/>
        </w:r>
      </w:hyperlink>
    </w:p>
    <w:p w14:paraId="46BE2E94" w14:textId="77777777" w:rsidR="009A7D33" w:rsidRDefault="009A7D33">
      <w:pPr>
        <w:pStyle w:val="TOC2"/>
        <w:tabs>
          <w:tab w:val="right" w:leader="dot" w:pos="9350"/>
        </w:tabs>
        <w:rPr>
          <w:noProof/>
        </w:rPr>
      </w:pPr>
      <w:hyperlink w:anchor="_Toc235444325" w:history="1">
        <w:r w:rsidRPr="003D4416">
          <w:rPr>
            <w:rStyle w:val="Hyperlink"/>
            <w:noProof/>
          </w:rPr>
          <w:t>15.2 Engineering Technical Specifications</w:t>
        </w:r>
        <w:r>
          <w:rPr>
            <w:noProof/>
          </w:rPr>
          <w:tab/>
        </w:r>
        <w:r>
          <w:rPr>
            <w:noProof/>
          </w:rPr>
          <w:fldChar w:fldCharType="begin"/>
        </w:r>
        <w:r>
          <w:rPr>
            <w:noProof/>
          </w:rPr>
          <w:instrText xml:space="preserve"> PAGEREF _Toc235444325 \h </w:instrText>
        </w:r>
        <w:r>
          <w:rPr>
            <w:noProof/>
          </w:rPr>
        </w:r>
        <w:r>
          <w:rPr>
            <w:noProof/>
          </w:rPr>
          <w:fldChar w:fldCharType="separate"/>
        </w:r>
        <w:r>
          <w:rPr>
            <w:noProof/>
          </w:rPr>
          <w:t>31</w:t>
        </w:r>
        <w:r>
          <w:rPr>
            <w:noProof/>
          </w:rPr>
          <w:fldChar w:fldCharType="end"/>
        </w:r>
      </w:hyperlink>
    </w:p>
    <w:p w14:paraId="090DC1BB" w14:textId="77777777" w:rsidR="009A7D33" w:rsidRDefault="009A7D33">
      <w:pPr>
        <w:pStyle w:val="TOC2"/>
        <w:tabs>
          <w:tab w:val="right" w:leader="dot" w:pos="9350"/>
        </w:tabs>
        <w:rPr>
          <w:noProof/>
        </w:rPr>
      </w:pPr>
      <w:hyperlink w:anchor="_Toc235444326" w:history="1">
        <w:r w:rsidRPr="003D4416">
          <w:rPr>
            <w:rStyle w:val="Hyperlink"/>
            <w:noProof/>
          </w:rPr>
          <w:t>15.3 Standard Accessories</w:t>
        </w:r>
        <w:r>
          <w:rPr>
            <w:noProof/>
          </w:rPr>
          <w:tab/>
        </w:r>
        <w:r>
          <w:rPr>
            <w:noProof/>
          </w:rPr>
          <w:fldChar w:fldCharType="begin"/>
        </w:r>
        <w:r>
          <w:rPr>
            <w:noProof/>
          </w:rPr>
          <w:instrText xml:space="preserve"> PAGEREF _Toc235444326 \h </w:instrText>
        </w:r>
        <w:r>
          <w:rPr>
            <w:noProof/>
          </w:rPr>
        </w:r>
        <w:r>
          <w:rPr>
            <w:noProof/>
          </w:rPr>
          <w:fldChar w:fldCharType="separate"/>
        </w:r>
        <w:r>
          <w:rPr>
            <w:noProof/>
          </w:rPr>
          <w:t>32</w:t>
        </w:r>
        <w:r>
          <w:rPr>
            <w:noProof/>
          </w:rPr>
          <w:fldChar w:fldCharType="end"/>
        </w:r>
      </w:hyperlink>
    </w:p>
    <w:p w14:paraId="6FCDCDDD" w14:textId="77777777" w:rsidR="009A7D33" w:rsidRDefault="009A7D33">
      <w:pPr>
        <w:pStyle w:val="TOC2"/>
        <w:tabs>
          <w:tab w:val="right" w:leader="dot" w:pos="9350"/>
        </w:tabs>
        <w:rPr>
          <w:noProof/>
        </w:rPr>
      </w:pPr>
      <w:hyperlink w:anchor="_Toc235444327" w:history="1">
        <w:r w:rsidRPr="003D4416">
          <w:rPr>
            <w:rStyle w:val="Hyperlink"/>
            <w:noProof/>
          </w:rPr>
          <w:t>15.4 Installation Requirements</w:t>
        </w:r>
        <w:r>
          <w:rPr>
            <w:noProof/>
          </w:rPr>
          <w:tab/>
        </w:r>
        <w:r>
          <w:rPr>
            <w:noProof/>
          </w:rPr>
          <w:fldChar w:fldCharType="begin"/>
        </w:r>
        <w:r>
          <w:rPr>
            <w:noProof/>
          </w:rPr>
          <w:instrText xml:space="preserve"> PAGEREF _Toc235444327 \h </w:instrText>
        </w:r>
        <w:r>
          <w:rPr>
            <w:noProof/>
          </w:rPr>
        </w:r>
        <w:r>
          <w:rPr>
            <w:noProof/>
          </w:rPr>
          <w:fldChar w:fldCharType="separate"/>
        </w:r>
        <w:r>
          <w:rPr>
            <w:noProof/>
          </w:rPr>
          <w:t>32</w:t>
        </w:r>
        <w:r>
          <w:rPr>
            <w:noProof/>
          </w:rPr>
          <w:fldChar w:fldCharType="end"/>
        </w:r>
      </w:hyperlink>
    </w:p>
    <w:p w14:paraId="455F9A8F" w14:textId="77777777" w:rsidR="009A7D33" w:rsidRDefault="009A7D33">
      <w:pPr>
        <w:pStyle w:val="TOC2"/>
        <w:tabs>
          <w:tab w:val="right" w:leader="dot" w:pos="9350"/>
        </w:tabs>
        <w:rPr>
          <w:noProof/>
        </w:rPr>
      </w:pPr>
      <w:hyperlink w:anchor="_Toc235444328" w:history="1">
        <w:r w:rsidRPr="003D4416">
          <w:rPr>
            <w:rStyle w:val="Hyperlink"/>
            <w:noProof/>
          </w:rPr>
          <w:t>15.5 Documentation</w:t>
        </w:r>
        <w:r>
          <w:rPr>
            <w:noProof/>
          </w:rPr>
          <w:tab/>
        </w:r>
        <w:r>
          <w:rPr>
            <w:noProof/>
          </w:rPr>
          <w:fldChar w:fldCharType="begin"/>
        </w:r>
        <w:r>
          <w:rPr>
            <w:noProof/>
          </w:rPr>
          <w:instrText xml:space="preserve"> PAGEREF _Toc235444328 \h </w:instrText>
        </w:r>
        <w:r>
          <w:rPr>
            <w:noProof/>
          </w:rPr>
        </w:r>
        <w:r>
          <w:rPr>
            <w:noProof/>
          </w:rPr>
          <w:fldChar w:fldCharType="separate"/>
        </w:r>
        <w:r>
          <w:rPr>
            <w:noProof/>
          </w:rPr>
          <w:t>32</w:t>
        </w:r>
        <w:r>
          <w:rPr>
            <w:noProof/>
          </w:rPr>
          <w:fldChar w:fldCharType="end"/>
        </w:r>
      </w:hyperlink>
    </w:p>
    <w:p w14:paraId="7FB942C7" w14:textId="77777777" w:rsidR="009A7D33" w:rsidRDefault="009A7D33">
      <w:pPr>
        <w:pStyle w:val="TOC2"/>
        <w:tabs>
          <w:tab w:val="right" w:leader="dot" w:pos="9350"/>
        </w:tabs>
        <w:rPr>
          <w:noProof/>
        </w:rPr>
      </w:pPr>
      <w:hyperlink w:anchor="_Toc235444329" w:history="1">
        <w:r w:rsidRPr="003D4416">
          <w:rPr>
            <w:rStyle w:val="Hyperlink"/>
            <w:noProof/>
          </w:rPr>
          <w:t>15.6 Training</w:t>
        </w:r>
        <w:r>
          <w:rPr>
            <w:noProof/>
          </w:rPr>
          <w:tab/>
        </w:r>
        <w:r>
          <w:rPr>
            <w:noProof/>
          </w:rPr>
          <w:fldChar w:fldCharType="begin"/>
        </w:r>
        <w:r>
          <w:rPr>
            <w:noProof/>
          </w:rPr>
          <w:instrText xml:space="preserve"> PAGEREF _Toc235444329 \h </w:instrText>
        </w:r>
        <w:r>
          <w:rPr>
            <w:noProof/>
          </w:rPr>
        </w:r>
        <w:r>
          <w:rPr>
            <w:noProof/>
          </w:rPr>
          <w:fldChar w:fldCharType="separate"/>
        </w:r>
        <w:r>
          <w:rPr>
            <w:noProof/>
          </w:rPr>
          <w:t>32</w:t>
        </w:r>
        <w:r>
          <w:rPr>
            <w:noProof/>
          </w:rPr>
          <w:fldChar w:fldCharType="end"/>
        </w:r>
      </w:hyperlink>
    </w:p>
    <w:p w14:paraId="0143BC8A" w14:textId="77777777" w:rsidR="009A7D33" w:rsidRDefault="009A7D33">
      <w:pPr>
        <w:pStyle w:val="TOC2"/>
        <w:tabs>
          <w:tab w:val="right" w:leader="dot" w:pos="9350"/>
        </w:tabs>
        <w:rPr>
          <w:noProof/>
        </w:rPr>
      </w:pPr>
      <w:hyperlink w:anchor="_Toc235444330" w:history="1">
        <w:r w:rsidRPr="003D4416">
          <w:rPr>
            <w:rStyle w:val="Hyperlink"/>
            <w:noProof/>
          </w:rPr>
          <w:t>15.7 Warranty</w:t>
        </w:r>
        <w:r>
          <w:rPr>
            <w:noProof/>
          </w:rPr>
          <w:tab/>
        </w:r>
        <w:r>
          <w:rPr>
            <w:noProof/>
          </w:rPr>
          <w:fldChar w:fldCharType="begin"/>
        </w:r>
        <w:r>
          <w:rPr>
            <w:noProof/>
          </w:rPr>
          <w:instrText xml:space="preserve"> PAGEREF _Toc235444330 \h </w:instrText>
        </w:r>
        <w:r>
          <w:rPr>
            <w:noProof/>
          </w:rPr>
        </w:r>
        <w:r>
          <w:rPr>
            <w:noProof/>
          </w:rPr>
          <w:fldChar w:fldCharType="separate"/>
        </w:r>
        <w:r>
          <w:rPr>
            <w:noProof/>
          </w:rPr>
          <w:t>32</w:t>
        </w:r>
        <w:r>
          <w:rPr>
            <w:noProof/>
          </w:rPr>
          <w:fldChar w:fldCharType="end"/>
        </w:r>
      </w:hyperlink>
    </w:p>
    <w:p w14:paraId="1EA4B182" w14:textId="77777777" w:rsidR="009A7D33" w:rsidRDefault="009A7D33">
      <w:pPr>
        <w:pStyle w:val="TOC1"/>
        <w:tabs>
          <w:tab w:val="right" w:leader="dot" w:pos="9350"/>
        </w:tabs>
        <w:rPr>
          <w:noProof/>
        </w:rPr>
      </w:pPr>
      <w:hyperlink w:anchor="_Toc235444331" w:history="1">
        <w:r w:rsidRPr="003D4416">
          <w:rPr>
            <w:rStyle w:val="Hyperlink"/>
            <w:noProof/>
          </w:rPr>
          <w:t>16. Hand &amp; Foot Narrowband UVB Phototherapy Unit</w:t>
        </w:r>
        <w:r>
          <w:rPr>
            <w:noProof/>
          </w:rPr>
          <w:tab/>
        </w:r>
        <w:r>
          <w:rPr>
            <w:noProof/>
          </w:rPr>
          <w:fldChar w:fldCharType="begin"/>
        </w:r>
        <w:r>
          <w:rPr>
            <w:noProof/>
          </w:rPr>
          <w:instrText xml:space="preserve"> PAGEREF _Toc235444331 \h </w:instrText>
        </w:r>
        <w:r>
          <w:rPr>
            <w:noProof/>
          </w:rPr>
        </w:r>
        <w:r>
          <w:rPr>
            <w:noProof/>
          </w:rPr>
          <w:fldChar w:fldCharType="separate"/>
        </w:r>
        <w:r>
          <w:rPr>
            <w:noProof/>
          </w:rPr>
          <w:t>33</w:t>
        </w:r>
        <w:r>
          <w:rPr>
            <w:noProof/>
          </w:rPr>
          <w:fldChar w:fldCharType="end"/>
        </w:r>
      </w:hyperlink>
    </w:p>
    <w:p w14:paraId="2F3A849F" w14:textId="77777777" w:rsidR="009A7D33" w:rsidRDefault="009A7D33">
      <w:pPr>
        <w:pStyle w:val="TOC2"/>
        <w:tabs>
          <w:tab w:val="right" w:leader="dot" w:pos="9350"/>
        </w:tabs>
        <w:rPr>
          <w:noProof/>
        </w:rPr>
      </w:pPr>
      <w:hyperlink w:anchor="_Toc235444332" w:history="1">
        <w:r w:rsidRPr="003D4416">
          <w:rPr>
            <w:rStyle w:val="Hyperlink"/>
            <w:noProof/>
          </w:rPr>
          <w:t>16.1 Clinical &amp; Functional Specifications</w:t>
        </w:r>
        <w:r>
          <w:rPr>
            <w:noProof/>
          </w:rPr>
          <w:tab/>
        </w:r>
        <w:r>
          <w:rPr>
            <w:noProof/>
          </w:rPr>
          <w:fldChar w:fldCharType="begin"/>
        </w:r>
        <w:r>
          <w:rPr>
            <w:noProof/>
          </w:rPr>
          <w:instrText xml:space="preserve"> PAGEREF _Toc235444332 \h </w:instrText>
        </w:r>
        <w:r>
          <w:rPr>
            <w:noProof/>
          </w:rPr>
        </w:r>
        <w:r>
          <w:rPr>
            <w:noProof/>
          </w:rPr>
          <w:fldChar w:fldCharType="separate"/>
        </w:r>
        <w:r>
          <w:rPr>
            <w:noProof/>
          </w:rPr>
          <w:t>33</w:t>
        </w:r>
        <w:r>
          <w:rPr>
            <w:noProof/>
          </w:rPr>
          <w:fldChar w:fldCharType="end"/>
        </w:r>
      </w:hyperlink>
    </w:p>
    <w:p w14:paraId="72FE962C" w14:textId="77777777" w:rsidR="009A7D33" w:rsidRDefault="009A7D33">
      <w:pPr>
        <w:pStyle w:val="TOC2"/>
        <w:tabs>
          <w:tab w:val="right" w:leader="dot" w:pos="9350"/>
        </w:tabs>
        <w:rPr>
          <w:noProof/>
        </w:rPr>
      </w:pPr>
      <w:hyperlink w:anchor="_Toc235444333" w:history="1">
        <w:r w:rsidRPr="003D4416">
          <w:rPr>
            <w:rStyle w:val="Hyperlink"/>
            <w:noProof/>
          </w:rPr>
          <w:t>16.2 Engineering Technical Specifications</w:t>
        </w:r>
        <w:r>
          <w:rPr>
            <w:noProof/>
          </w:rPr>
          <w:tab/>
        </w:r>
        <w:r>
          <w:rPr>
            <w:noProof/>
          </w:rPr>
          <w:fldChar w:fldCharType="begin"/>
        </w:r>
        <w:r>
          <w:rPr>
            <w:noProof/>
          </w:rPr>
          <w:instrText xml:space="preserve"> PAGEREF _Toc235444333 \h </w:instrText>
        </w:r>
        <w:r>
          <w:rPr>
            <w:noProof/>
          </w:rPr>
        </w:r>
        <w:r>
          <w:rPr>
            <w:noProof/>
          </w:rPr>
          <w:fldChar w:fldCharType="separate"/>
        </w:r>
        <w:r>
          <w:rPr>
            <w:noProof/>
          </w:rPr>
          <w:t>33</w:t>
        </w:r>
        <w:r>
          <w:rPr>
            <w:noProof/>
          </w:rPr>
          <w:fldChar w:fldCharType="end"/>
        </w:r>
      </w:hyperlink>
    </w:p>
    <w:p w14:paraId="2BD40657" w14:textId="77777777" w:rsidR="009A7D33" w:rsidRDefault="009A7D33">
      <w:pPr>
        <w:pStyle w:val="TOC2"/>
        <w:tabs>
          <w:tab w:val="right" w:leader="dot" w:pos="9350"/>
        </w:tabs>
        <w:rPr>
          <w:noProof/>
        </w:rPr>
      </w:pPr>
      <w:hyperlink w:anchor="_Toc235444334" w:history="1">
        <w:r w:rsidRPr="003D4416">
          <w:rPr>
            <w:rStyle w:val="Hyperlink"/>
            <w:noProof/>
          </w:rPr>
          <w:t>16.3 Standard Accessories</w:t>
        </w:r>
        <w:r>
          <w:rPr>
            <w:noProof/>
          </w:rPr>
          <w:tab/>
        </w:r>
        <w:r>
          <w:rPr>
            <w:noProof/>
          </w:rPr>
          <w:fldChar w:fldCharType="begin"/>
        </w:r>
        <w:r>
          <w:rPr>
            <w:noProof/>
          </w:rPr>
          <w:instrText xml:space="preserve"> PAGEREF _Toc235444334 \h </w:instrText>
        </w:r>
        <w:r>
          <w:rPr>
            <w:noProof/>
          </w:rPr>
        </w:r>
        <w:r>
          <w:rPr>
            <w:noProof/>
          </w:rPr>
          <w:fldChar w:fldCharType="separate"/>
        </w:r>
        <w:r>
          <w:rPr>
            <w:noProof/>
          </w:rPr>
          <w:t>33</w:t>
        </w:r>
        <w:r>
          <w:rPr>
            <w:noProof/>
          </w:rPr>
          <w:fldChar w:fldCharType="end"/>
        </w:r>
      </w:hyperlink>
    </w:p>
    <w:p w14:paraId="00040C81" w14:textId="77777777" w:rsidR="009A7D33" w:rsidRDefault="009A7D33">
      <w:pPr>
        <w:pStyle w:val="TOC2"/>
        <w:tabs>
          <w:tab w:val="right" w:leader="dot" w:pos="9350"/>
        </w:tabs>
        <w:rPr>
          <w:noProof/>
        </w:rPr>
      </w:pPr>
      <w:hyperlink w:anchor="_Toc235444335" w:history="1">
        <w:r w:rsidRPr="003D4416">
          <w:rPr>
            <w:rStyle w:val="Hyperlink"/>
            <w:noProof/>
          </w:rPr>
          <w:t>16.4 Installation Requirements</w:t>
        </w:r>
        <w:r>
          <w:rPr>
            <w:noProof/>
          </w:rPr>
          <w:tab/>
        </w:r>
        <w:r>
          <w:rPr>
            <w:noProof/>
          </w:rPr>
          <w:fldChar w:fldCharType="begin"/>
        </w:r>
        <w:r>
          <w:rPr>
            <w:noProof/>
          </w:rPr>
          <w:instrText xml:space="preserve"> PAGEREF _Toc235444335 \h </w:instrText>
        </w:r>
        <w:r>
          <w:rPr>
            <w:noProof/>
          </w:rPr>
        </w:r>
        <w:r>
          <w:rPr>
            <w:noProof/>
          </w:rPr>
          <w:fldChar w:fldCharType="separate"/>
        </w:r>
        <w:r>
          <w:rPr>
            <w:noProof/>
          </w:rPr>
          <w:t>34</w:t>
        </w:r>
        <w:r>
          <w:rPr>
            <w:noProof/>
          </w:rPr>
          <w:fldChar w:fldCharType="end"/>
        </w:r>
      </w:hyperlink>
    </w:p>
    <w:p w14:paraId="36605C9F" w14:textId="77777777" w:rsidR="009A7D33" w:rsidRDefault="009A7D33">
      <w:pPr>
        <w:pStyle w:val="TOC2"/>
        <w:tabs>
          <w:tab w:val="right" w:leader="dot" w:pos="9350"/>
        </w:tabs>
        <w:rPr>
          <w:noProof/>
        </w:rPr>
      </w:pPr>
      <w:hyperlink w:anchor="_Toc235444336" w:history="1">
        <w:r w:rsidRPr="003D4416">
          <w:rPr>
            <w:rStyle w:val="Hyperlink"/>
            <w:noProof/>
          </w:rPr>
          <w:t>16.5 Documentation</w:t>
        </w:r>
        <w:r>
          <w:rPr>
            <w:noProof/>
          </w:rPr>
          <w:tab/>
        </w:r>
        <w:r>
          <w:rPr>
            <w:noProof/>
          </w:rPr>
          <w:fldChar w:fldCharType="begin"/>
        </w:r>
        <w:r>
          <w:rPr>
            <w:noProof/>
          </w:rPr>
          <w:instrText xml:space="preserve"> PAGEREF _Toc235444336 \h </w:instrText>
        </w:r>
        <w:r>
          <w:rPr>
            <w:noProof/>
          </w:rPr>
        </w:r>
        <w:r>
          <w:rPr>
            <w:noProof/>
          </w:rPr>
          <w:fldChar w:fldCharType="separate"/>
        </w:r>
        <w:r>
          <w:rPr>
            <w:noProof/>
          </w:rPr>
          <w:t>34</w:t>
        </w:r>
        <w:r>
          <w:rPr>
            <w:noProof/>
          </w:rPr>
          <w:fldChar w:fldCharType="end"/>
        </w:r>
      </w:hyperlink>
    </w:p>
    <w:p w14:paraId="29CE1C9A" w14:textId="77777777" w:rsidR="009A7D33" w:rsidRDefault="009A7D33">
      <w:pPr>
        <w:pStyle w:val="TOC2"/>
        <w:tabs>
          <w:tab w:val="right" w:leader="dot" w:pos="9350"/>
        </w:tabs>
        <w:rPr>
          <w:noProof/>
        </w:rPr>
      </w:pPr>
      <w:hyperlink w:anchor="_Toc235444337" w:history="1">
        <w:r w:rsidRPr="003D4416">
          <w:rPr>
            <w:rStyle w:val="Hyperlink"/>
            <w:noProof/>
          </w:rPr>
          <w:t>16.6 Training</w:t>
        </w:r>
        <w:r>
          <w:rPr>
            <w:noProof/>
          </w:rPr>
          <w:tab/>
        </w:r>
        <w:r>
          <w:rPr>
            <w:noProof/>
          </w:rPr>
          <w:fldChar w:fldCharType="begin"/>
        </w:r>
        <w:r>
          <w:rPr>
            <w:noProof/>
          </w:rPr>
          <w:instrText xml:space="preserve"> PAGEREF _Toc235444337 \h </w:instrText>
        </w:r>
        <w:r>
          <w:rPr>
            <w:noProof/>
          </w:rPr>
        </w:r>
        <w:r>
          <w:rPr>
            <w:noProof/>
          </w:rPr>
          <w:fldChar w:fldCharType="separate"/>
        </w:r>
        <w:r>
          <w:rPr>
            <w:noProof/>
          </w:rPr>
          <w:t>34</w:t>
        </w:r>
        <w:r>
          <w:rPr>
            <w:noProof/>
          </w:rPr>
          <w:fldChar w:fldCharType="end"/>
        </w:r>
      </w:hyperlink>
    </w:p>
    <w:p w14:paraId="632C034E" w14:textId="77777777" w:rsidR="009A7D33" w:rsidRDefault="009A7D33">
      <w:pPr>
        <w:pStyle w:val="TOC2"/>
        <w:tabs>
          <w:tab w:val="right" w:leader="dot" w:pos="9350"/>
        </w:tabs>
        <w:rPr>
          <w:noProof/>
        </w:rPr>
      </w:pPr>
      <w:hyperlink w:anchor="_Toc235444338" w:history="1">
        <w:r w:rsidRPr="003D4416">
          <w:rPr>
            <w:rStyle w:val="Hyperlink"/>
            <w:noProof/>
          </w:rPr>
          <w:t>16.7 Warranty</w:t>
        </w:r>
        <w:r>
          <w:rPr>
            <w:noProof/>
          </w:rPr>
          <w:tab/>
        </w:r>
        <w:r>
          <w:rPr>
            <w:noProof/>
          </w:rPr>
          <w:fldChar w:fldCharType="begin"/>
        </w:r>
        <w:r>
          <w:rPr>
            <w:noProof/>
          </w:rPr>
          <w:instrText xml:space="preserve"> PAGEREF _Toc235444338 \h </w:instrText>
        </w:r>
        <w:r>
          <w:rPr>
            <w:noProof/>
          </w:rPr>
        </w:r>
        <w:r>
          <w:rPr>
            <w:noProof/>
          </w:rPr>
          <w:fldChar w:fldCharType="separate"/>
        </w:r>
        <w:r>
          <w:rPr>
            <w:noProof/>
          </w:rPr>
          <w:t>34</w:t>
        </w:r>
        <w:r>
          <w:rPr>
            <w:noProof/>
          </w:rPr>
          <w:fldChar w:fldCharType="end"/>
        </w:r>
      </w:hyperlink>
    </w:p>
    <w:p w14:paraId="2A87AC7E" w14:textId="77777777" w:rsidR="009A7D33" w:rsidRDefault="009A7D33">
      <w:pPr>
        <w:pStyle w:val="TOC1"/>
        <w:tabs>
          <w:tab w:val="right" w:leader="dot" w:pos="9350"/>
        </w:tabs>
        <w:rPr>
          <w:noProof/>
        </w:rPr>
      </w:pPr>
      <w:hyperlink w:anchor="_Toc235444339" w:history="1">
        <w:r w:rsidRPr="003D4416">
          <w:rPr>
            <w:rStyle w:val="Hyperlink"/>
            <w:noProof/>
          </w:rPr>
          <w:t>17. Phototherapy Protective Goggles</w:t>
        </w:r>
        <w:r>
          <w:rPr>
            <w:noProof/>
          </w:rPr>
          <w:tab/>
        </w:r>
        <w:r>
          <w:rPr>
            <w:noProof/>
          </w:rPr>
          <w:fldChar w:fldCharType="begin"/>
        </w:r>
        <w:r>
          <w:rPr>
            <w:noProof/>
          </w:rPr>
          <w:instrText xml:space="preserve"> PAGEREF _Toc235444339 \h </w:instrText>
        </w:r>
        <w:r>
          <w:rPr>
            <w:noProof/>
          </w:rPr>
        </w:r>
        <w:r>
          <w:rPr>
            <w:noProof/>
          </w:rPr>
          <w:fldChar w:fldCharType="separate"/>
        </w:r>
        <w:r>
          <w:rPr>
            <w:noProof/>
          </w:rPr>
          <w:t>35</w:t>
        </w:r>
        <w:r>
          <w:rPr>
            <w:noProof/>
          </w:rPr>
          <w:fldChar w:fldCharType="end"/>
        </w:r>
      </w:hyperlink>
    </w:p>
    <w:p w14:paraId="31F1197E" w14:textId="77777777" w:rsidR="009A7D33" w:rsidRDefault="009A7D33">
      <w:pPr>
        <w:pStyle w:val="TOC2"/>
        <w:tabs>
          <w:tab w:val="right" w:leader="dot" w:pos="9350"/>
        </w:tabs>
        <w:rPr>
          <w:noProof/>
        </w:rPr>
      </w:pPr>
      <w:hyperlink w:anchor="_Toc235444340" w:history="1">
        <w:r w:rsidRPr="003D4416">
          <w:rPr>
            <w:rStyle w:val="Hyperlink"/>
            <w:noProof/>
          </w:rPr>
          <w:t>17.1 Clinical &amp; Functional Specifications</w:t>
        </w:r>
        <w:r>
          <w:rPr>
            <w:noProof/>
          </w:rPr>
          <w:tab/>
        </w:r>
        <w:r>
          <w:rPr>
            <w:noProof/>
          </w:rPr>
          <w:fldChar w:fldCharType="begin"/>
        </w:r>
        <w:r>
          <w:rPr>
            <w:noProof/>
          </w:rPr>
          <w:instrText xml:space="preserve"> PAGEREF _Toc235444340 \h </w:instrText>
        </w:r>
        <w:r>
          <w:rPr>
            <w:noProof/>
          </w:rPr>
        </w:r>
        <w:r>
          <w:rPr>
            <w:noProof/>
          </w:rPr>
          <w:fldChar w:fldCharType="separate"/>
        </w:r>
        <w:r>
          <w:rPr>
            <w:noProof/>
          </w:rPr>
          <w:t>35</w:t>
        </w:r>
        <w:r>
          <w:rPr>
            <w:noProof/>
          </w:rPr>
          <w:fldChar w:fldCharType="end"/>
        </w:r>
      </w:hyperlink>
    </w:p>
    <w:p w14:paraId="096BC7B3" w14:textId="77777777" w:rsidR="009A7D33" w:rsidRDefault="009A7D33">
      <w:pPr>
        <w:pStyle w:val="TOC2"/>
        <w:tabs>
          <w:tab w:val="right" w:leader="dot" w:pos="9350"/>
        </w:tabs>
        <w:rPr>
          <w:noProof/>
        </w:rPr>
      </w:pPr>
      <w:hyperlink w:anchor="_Toc235444341" w:history="1">
        <w:r w:rsidRPr="003D4416">
          <w:rPr>
            <w:rStyle w:val="Hyperlink"/>
            <w:noProof/>
          </w:rPr>
          <w:t>17.2 Engineering Technical Specifications</w:t>
        </w:r>
        <w:r>
          <w:rPr>
            <w:noProof/>
          </w:rPr>
          <w:tab/>
        </w:r>
        <w:r>
          <w:rPr>
            <w:noProof/>
          </w:rPr>
          <w:fldChar w:fldCharType="begin"/>
        </w:r>
        <w:r>
          <w:rPr>
            <w:noProof/>
          </w:rPr>
          <w:instrText xml:space="preserve"> PAGEREF _Toc235444341 \h </w:instrText>
        </w:r>
        <w:r>
          <w:rPr>
            <w:noProof/>
          </w:rPr>
        </w:r>
        <w:r>
          <w:rPr>
            <w:noProof/>
          </w:rPr>
          <w:fldChar w:fldCharType="separate"/>
        </w:r>
        <w:r>
          <w:rPr>
            <w:noProof/>
          </w:rPr>
          <w:t>35</w:t>
        </w:r>
        <w:r>
          <w:rPr>
            <w:noProof/>
          </w:rPr>
          <w:fldChar w:fldCharType="end"/>
        </w:r>
      </w:hyperlink>
    </w:p>
    <w:p w14:paraId="06D8D81A" w14:textId="77777777" w:rsidR="009A7D33" w:rsidRDefault="009A7D33">
      <w:pPr>
        <w:pStyle w:val="TOC2"/>
        <w:tabs>
          <w:tab w:val="right" w:leader="dot" w:pos="9350"/>
        </w:tabs>
        <w:rPr>
          <w:noProof/>
        </w:rPr>
      </w:pPr>
      <w:hyperlink w:anchor="_Toc235444342" w:history="1">
        <w:r w:rsidRPr="003D4416">
          <w:rPr>
            <w:rStyle w:val="Hyperlink"/>
            <w:noProof/>
          </w:rPr>
          <w:t>17.3 Standard Accessories</w:t>
        </w:r>
        <w:r>
          <w:rPr>
            <w:noProof/>
          </w:rPr>
          <w:tab/>
        </w:r>
        <w:r>
          <w:rPr>
            <w:noProof/>
          </w:rPr>
          <w:fldChar w:fldCharType="begin"/>
        </w:r>
        <w:r>
          <w:rPr>
            <w:noProof/>
          </w:rPr>
          <w:instrText xml:space="preserve"> PAGEREF _Toc235444342 \h </w:instrText>
        </w:r>
        <w:r>
          <w:rPr>
            <w:noProof/>
          </w:rPr>
        </w:r>
        <w:r>
          <w:rPr>
            <w:noProof/>
          </w:rPr>
          <w:fldChar w:fldCharType="separate"/>
        </w:r>
        <w:r>
          <w:rPr>
            <w:noProof/>
          </w:rPr>
          <w:t>35</w:t>
        </w:r>
        <w:r>
          <w:rPr>
            <w:noProof/>
          </w:rPr>
          <w:fldChar w:fldCharType="end"/>
        </w:r>
      </w:hyperlink>
    </w:p>
    <w:p w14:paraId="47E70827" w14:textId="77777777" w:rsidR="009A7D33" w:rsidRDefault="009A7D33">
      <w:pPr>
        <w:pStyle w:val="TOC2"/>
        <w:tabs>
          <w:tab w:val="right" w:leader="dot" w:pos="9350"/>
        </w:tabs>
        <w:rPr>
          <w:noProof/>
        </w:rPr>
      </w:pPr>
      <w:hyperlink w:anchor="_Toc235444343" w:history="1">
        <w:r w:rsidRPr="003D4416">
          <w:rPr>
            <w:rStyle w:val="Hyperlink"/>
            <w:noProof/>
          </w:rPr>
          <w:t>17.4 Installation Requirements</w:t>
        </w:r>
        <w:r>
          <w:rPr>
            <w:noProof/>
          </w:rPr>
          <w:tab/>
        </w:r>
        <w:r>
          <w:rPr>
            <w:noProof/>
          </w:rPr>
          <w:fldChar w:fldCharType="begin"/>
        </w:r>
        <w:r>
          <w:rPr>
            <w:noProof/>
          </w:rPr>
          <w:instrText xml:space="preserve"> PAGEREF _Toc235444343 \h </w:instrText>
        </w:r>
        <w:r>
          <w:rPr>
            <w:noProof/>
          </w:rPr>
        </w:r>
        <w:r>
          <w:rPr>
            <w:noProof/>
          </w:rPr>
          <w:fldChar w:fldCharType="separate"/>
        </w:r>
        <w:r>
          <w:rPr>
            <w:noProof/>
          </w:rPr>
          <w:t>35</w:t>
        </w:r>
        <w:r>
          <w:rPr>
            <w:noProof/>
          </w:rPr>
          <w:fldChar w:fldCharType="end"/>
        </w:r>
      </w:hyperlink>
    </w:p>
    <w:p w14:paraId="0530AE8B" w14:textId="77777777" w:rsidR="009A7D33" w:rsidRDefault="009A7D33">
      <w:pPr>
        <w:pStyle w:val="TOC2"/>
        <w:tabs>
          <w:tab w:val="right" w:leader="dot" w:pos="9350"/>
        </w:tabs>
        <w:rPr>
          <w:noProof/>
        </w:rPr>
      </w:pPr>
      <w:hyperlink w:anchor="_Toc235444344" w:history="1">
        <w:r w:rsidRPr="003D4416">
          <w:rPr>
            <w:rStyle w:val="Hyperlink"/>
            <w:noProof/>
          </w:rPr>
          <w:t>17.5 Documentation</w:t>
        </w:r>
        <w:r>
          <w:rPr>
            <w:noProof/>
          </w:rPr>
          <w:tab/>
        </w:r>
        <w:r>
          <w:rPr>
            <w:noProof/>
          </w:rPr>
          <w:fldChar w:fldCharType="begin"/>
        </w:r>
        <w:r>
          <w:rPr>
            <w:noProof/>
          </w:rPr>
          <w:instrText xml:space="preserve"> PAGEREF _Toc235444344 \h </w:instrText>
        </w:r>
        <w:r>
          <w:rPr>
            <w:noProof/>
          </w:rPr>
        </w:r>
        <w:r>
          <w:rPr>
            <w:noProof/>
          </w:rPr>
          <w:fldChar w:fldCharType="separate"/>
        </w:r>
        <w:r>
          <w:rPr>
            <w:noProof/>
          </w:rPr>
          <w:t>35</w:t>
        </w:r>
        <w:r>
          <w:rPr>
            <w:noProof/>
          </w:rPr>
          <w:fldChar w:fldCharType="end"/>
        </w:r>
      </w:hyperlink>
    </w:p>
    <w:p w14:paraId="37A4ACF7" w14:textId="77777777" w:rsidR="009A7D33" w:rsidRDefault="009A7D33">
      <w:pPr>
        <w:pStyle w:val="TOC2"/>
        <w:tabs>
          <w:tab w:val="right" w:leader="dot" w:pos="9350"/>
        </w:tabs>
        <w:rPr>
          <w:noProof/>
        </w:rPr>
      </w:pPr>
      <w:hyperlink w:anchor="_Toc235444345" w:history="1">
        <w:r w:rsidRPr="003D4416">
          <w:rPr>
            <w:rStyle w:val="Hyperlink"/>
            <w:noProof/>
          </w:rPr>
          <w:t>17.6 Training</w:t>
        </w:r>
        <w:r>
          <w:rPr>
            <w:noProof/>
          </w:rPr>
          <w:tab/>
        </w:r>
        <w:r>
          <w:rPr>
            <w:noProof/>
          </w:rPr>
          <w:fldChar w:fldCharType="begin"/>
        </w:r>
        <w:r>
          <w:rPr>
            <w:noProof/>
          </w:rPr>
          <w:instrText xml:space="preserve"> PAGEREF _Toc235444345 \h </w:instrText>
        </w:r>
        <w:r>
          <w:rPr>
            <w:noProof/>
          </w:rPr>
        </w:r>
        <w:r>
          <w:rPr>
            <w:noProof/>
          </w:rPr>
          <w:fldChar w:fldCharType="separate"/>
        </w:r>
        <w:r>
          <w:rPr>
            <w:noProof/>
          </w:rPr>
          <w:t>35</w:t>
        </w:r>
        <w:r>
          <w:rPr>
            <w:noProof/>
          </w:rPr>
          <w:fldChar w:fldCharType="end"/>
        </w:r>
      </w:hyperlink>
    </w:p>
    <w:p w14:paraId="438C487C" w14:textId="77777777" w:rsidR="009A7D33" w:rsidRDefault="009A7D33">
      <w:pPr>
        <w:pStyle w:val="TOC2"/>
        <w:tabs>
          <w:tab w:val="right" w:leader="dot" w:pos="9350"/>
        </w:tabs>
        <w:rPr>
          <w:noProof/>
        </w:rPr>
      </w:pPr>
      <w:hyperlink w:anchor="_Toc235444346" w:history="1">
        <w:r w:rsidRPr="003D4416">
          <w:rPr>
            <w:rStyle w:val="Hyperlink"/>
            <w:noProof/>
          </w:rPr>
          <w:t>17.7 Warranty</w:t>
        </w:r>
        <w:r>
          <w:rPr>
            <w:noProof/>
          </w:rPr>
          <w:tab/>
        </w:r>
        <w:r>
          <w:rPr>
            <w:noProof/>
          </w:rPr>
          <w:fldChar w:fldCharType="begin"/>
        </w:r>
        <w:r>
          <w:rPr>
            <w:noProof/>
          </w:rPr>
          <w:instrText xml:space="preserve"> PAGEREF _Toc235444346 \h </w:instrText>
        </w:r>
        <w:r>
          <w:rPr>
            <w:noProof/>
          </w:rPr>
        </w:r>
        <w:r>
          <w:rPr>
            <w:noProof/>
          </w:rPr>
          <w:fldChar w:fldCharType="separate"/>
        </w:r>
        <w:r>
          <w:rPr>
            <w:noProof/>
          </w:rPr>
          <w:t>36</w:t>
        </w:r>
        <w:r>
          <w:rPr>
            <w:noProof/>
          </w:rPr>
          <w:fldChar w:fldCharType="end"/>
        </w:r>
      </w:hyperlink>
    </w:p>
    <w:p w14:paraId="77C5A532" w14:textId="77777777" w:rsidR="00A91D80" w:rsidRDefault="006D79E0">
      <w:r>
        <w:fldChar w:fldCharType="end"/>
      </w:r>
    </w:p>
    <w:p w14:paraId="745F5B6F" w14:textId="77777777" w:rsidR="00A91D80" w:rsidRDefault="00A91D80"/>
    <w:p w14:paraId="09439D4D" w14:textId="77777777" w:rsidR="00A91D80" w:rsidRDefault="006D79E0">
      <w:r>
        <w:br w:type="page"/>
      </w:r>
    </w:p>
    <w:p w14:paraId="01F63CB6" w14:textId="77777777" w:rsidR="00A91D80" w:rsidRDefault="006D79E0">
      <w:pPr>
        <w:pStyle w:val="Heading1"/>
        <w:shd w:val="clear" w:color="auto" w:fill="1F3864"/>
        <w:ind w:left="200" w:right="200"/>
      </w:pPr>
      <w:bookmarkStart w:id="1" w:name="_Toc235444211"/>
      <w:r>
        <w:t>1. Handheld Dermatoscope</w:t>
      </w:r>
      <w:bookmarkEnd w:id="1"/>
    </w:p>
    <w:p w14:paraId="5E83CC43" w14:textId="77777777" w:rsidR="00A91D80" w:rsidRDefault="006D79E0">
      <w:pPr>
        <w:spacing w:before="60" w:after="240"/>
      </w:pPr>
      <w:r>
        <w:rPr>
          <w:i/>
          <w:iCs/>
          <w:color w:val="595959"/>
        </w:rPr>
        <w:t>Quantity: 2</w:t>
      </w:r>
    </w:p>
    <w:p w14:paraId="013FFE63" w14:textId="77777777" w:rsidR="00A91D80" w:rsidRDefault="006D79E0">
      <w:pPr>
        <w:pStyle w:val="Heading2"/>
        <w:pBdr>
          <w:bottom w:val="single" w:sz="6" w:space="3" w:color="2E5AAC"/>
        </w:pBdr>
      </w:pPr>
      <w:bookmarkStart w:id="2" w:name="_Toc235444212"/>
      <w:r>
        <w:t>1.1 Clinical &amp; Functional Specifications</w:t>
      </w:r>
      <w:bookmarkEnd w:id="2"/>
    </w:p>
    <w:p w14:paraId="0F0ED07E" w14:textId="77777777" w:rsidR="00A91D80" w:rsidRDefault="006D79E0">
      <w:pPr>
        <w:spacing w:after="100" w:line="276" w:lineRule="auto"/>
        <w:jc w:val="both"/>
      </w:pPr>
      <w:r>
        <w:t>Handheld portable dermatoscopic examination device intended for non-invasive in-vivo examination of pigmented and non-pigmented skin lesions, moles, nevi, melanoma screening, and general dermatological surface diagnostics. The device shall enable magnified</w:t>
      </w:r>
      <w:r>
        <w:t xml:space="preserve"> visualization of subsurface skin structures, pigment networks, vascular patterns, and epidermal-dermal junction features not visible to the naked eye. It shall support both contact (immersion/gel-based) and non-contact examination techniques and shall pro</w:t>
      </w:r>
      <w:r>
        <w:t>vide user-selectable polarized and non-polarized illumination modes to differentiate superficial from deep structures. The unit shall be lightweight, ergonomic, battery-operated, and suitable for outpatient dermatology clinics, teledermatology, screening c</w:t>
      </w:r>
      <w:r>
        <w:t>amps, and bedside examination.</w:t>
      </w:r>
    </w:p>
    <w:p w14:paraId="466131EA" w14:textId="77777777" w:rsidR="00A91D80" w:rsidRDefault="006D79E0">
      <w:pPr>
        <w:pStyle w:val="Heading2"/>
        <w:pBdr>
          <w:bottom w:val="single" w:sz="6" w:space="3" w:color="2E5AAC"/>
        </w:pBdr>
      </w:pPr>
      <w:bookmarkStart w:id="3" w:name="_Toc235444213"/>
      <w:r>
        <w:t>1.2 Engineering Technical Specifications</w:t>
      </w:r>
      <w:bookmarkEnd w:id="3"/>
    </w:p>
    <w:p w14:paraId="19C4AF92" w14:textId="77777777" w:rsidR="00A91D80" w:rsidRDefault="006D79E0">
      <w:pPr>
        <w:pStyle w:val="ListParagraph"/>
        <w:numPr>
          <w:ilvl w:val="0"/>
          <w:numId w:val="2"/>
        </w:numPr>
        <w:spacing w:after="40" w:line="276" w:lineRule="auto"/>
        <w:jc w:val="both"/>
      </w:pPr>
      <w:r>
        <w:rPr>
          <w:b/>
          <w:bCs/>
        </w:rPr>
        <w:t>Optical Magnification:</w:t>
      </w:r>
      <w:r>
        <w:t xml:space="preserve"> Minimum 10× achromatic magnification or equivalent; higher configurable magnification acceptable</w:t>
      </w:r>
    </w:p>
    <w:p w14:paraId="29902FD5" w14:textId="77777777" w:rsidR="00A91D80" w:rsidRDefault="006D79E0">
      <w:pPr>
        <w:pStyle w:val="ListParagraph"/>
        <w:numPr>
          <w:ilvl w:val="0"/>
          <w:numId w:val="2"/>
        </w:numPr>
        <w:spacing w:after="40" w:line="276" w:lineRule="auto"/>
        <w:jc w:val="both"/>
      </w:pPr>
      <w:r>
        <w:rPr>
          <w:b/>
          <w:bCs/>
        </w:rPr>
        <w:t>Illumination Source:</w:t>
      </w:r>
      <w:r>
        <w:t xml:space="preserve"> High-intensity white LED array, minimum 6 L</w:t>
      </w:r>
      <w:r>
        <w:t>EDs or equivalent, with color temperature approximately 5000—6500 K and Colour Rendering Index (CRI) ≥ 90</w:t>
      </w:r>
    </w:p>
    <w:p w14:paraId="1B87D646" w14:textId="77777777" w:rsidR="00A91D80" w:rsidRDefault="006D79E0">
      <w:pPr>
        <w:pStyle w:val="ListParagraph"/>
        <w:numPr>
          <w:ilvl w:val="0"/>
          <w:numId w:val="2"/>
        </w:numPr>
        <w:spacing w:after="40" w:line="276" w:lineRule="auto"/>
        <w:jc w:val="both"/>
      </w:pPr>
      <w:r>
        <w:rPr>
          <w:b/>
          <w:bCs/>
        </w:rPr>
        <w:t>LED Service Life:</w:t>
      </w:r>
      <w:r>
        <w:t xml:space="preserve"> Minimum 10,000 operating hours</w:t>
      </w:r>
    </w:p>
    <w:p w14:paraId="4533F161" w14:textId="77777777" w:rsidR="00A91D80" w:rsidRDefault="006D79E0">
      <w:pPr>
        <w:pStyle w:val="ListParagraph"/>
        <w:numPr>
          <w:ilvl w:val="0"/>
          <w:numId w:val="2"/>
        </w:numPr>
        <w:spacing w:after="40" w:line="276" w:lineRule="auto"/>
        <w:jc w:val="both"/>
      </w:pPr>
      <w:r>
        <w:rPr>
          <w:b/>
          <w:bCs/>
        </w:rPr>
        <w:t>Illumination Modes:</w:t>
      </w:r>
      <w:r>
        <w:t xml:space="preserve"> User-selectable/toggle-switchable between polarized (cross-polarized) and non-polarized modes, and contact / non-contact examination modes</w:t>
      </w:r>
    </w:p>
    <w:p w14:paraId="74BFE7AF" w14:textId="77777777" w:rsidR="00A91D80" w:rsidRDefault="006D79E0">
      <w:pPr>
        <w:pStyle w:val="ListParagraph"/>
        <w:numPr>
          <w:ilvl w:val="0"/>
          <w:numId w:val="2"/>
        </w:numPr>
        <w:spacing w:after="40" w:line="276" w:lineRule="auto"/>
        <w:jc w:val="both"/>
      </w:pPr>
      <w:r>
        <w:rPr>
          <w:b/>
          <w:bCs/>
        </w:rPr>
        <w:t>Field of View:</w:t>
      </w:r>
      <w:r>
        <w:t xml:space="preserve"> Minimum 25 mm diameter or better</w:t>
      </w:r>
    </w:p>
    <w:p w14:paraId="01280F6D" w14:textId="77777777" w:rsidR="00A91D80" w:rsidRDefault="006D79E0">
      <w:pPr>
        <w:pStyle w:val="ListParagraph"/>
        <w:numPr>
          <w:ilvl w:val="0"/>
          <w:numId w:val="2"/>
        </w:numPr>
        <w:spacing w:after="40" w:line="276" w:lineRule="auto"/>
        <w:jc w:val="both"/>
      </w:pPr>
      <w:r>
        <w:rPr>
          <w:b/>
          <w:bCs/>
        </w:rPr>
        <w:t>Focus:</w:t>
      </w:r>
      <w:r>
        <w:t xml:space="preserve"> Fine adjustable focus ring or fixed-focus with optical clarity across the full field of view</w:t>
      </w:r>
    </w:p>
    <w:p w14:paraId="78E47CF8" w14:textId="77777777" w:rsidR="00A91D80" w:rsidRDefault="006D79E0">
      <w:pPr>
        <w:pStyle w:val="ListParagraph"/>
        <w:numPr>
          <w:ilvl w:val="0"/>
          <w:numId w:val="2"/>
        </w:numPr>
        <w:spacing w:after="40" w:line="276" w:lineRule="auto"/>
        <w:jc w:val="both"/>
      </w:pPr>
      <w:r>
        <w:rPr>
          <w:b/>
          <w:bCs/>
        </w:rPr>
        <w:t>Optical System:</w:t>
      </w:r>
      <w:r>
        <w:t xml:space="preserve"> Achromatic multi-lens system with anti-reflective coating; distortion-free edge-to-edge imaging</w:t>
      </w:r>
    </w:p>
    <w:p w14:paraId="709B3505" w14:textId="77777777" w:rsidR="00A91D80" w:rsidRDefault="006D79E0">
      <w:pPr>
        <w:pStyle w:val="ListParagraph"/>
        <w:numPr>
          <w:ilvl w:val="0"/>
          <w:numId w:val="2"/>
        </w:numPr>
        <w:spacing w:after="40" w:line="276" w:lineRule="auto"/>
        <w:jc w:val="both"/>
      </w:pPr>
      <w:r>
        <w:rPr>
          <w:b/>
          <w:bCs/>
        </w:rPr>
        <w:t>Power Source:</w:t>
      </w:r>
      <w:r>
        <w:t xml:space="preserve"> Rechargeable lithium-ion battery int</w:t>
      </w:r>
      <w:r>
        <w:t>egrated in handle; Ni-MH acceptable as equivalent</w:t>
      </w:r>
    </w:p>
    <w:p w14:paraId="0D4E0106" w14:textId="77777777" w:rsidR="00A91D80" w:rsidRDefault="006D79E0">
      <w:pPr>
        <w:pStyle w:val="ListParagraph"/>
        <w:numPr>
          <w:ilvl w:val="0"/>
          <w:numId w:val="2"/>
        </w:numPr>
        <w:spacing w:after="40" w:line="276" w:lineRule="auto"/>
        <w:jc w:val="both"/>
      </w:pPr>
      <w:r>
        <w:rPr>
          <w:b/>
          <w:bCs/>
        </w:rPr>
        <w:t>Battery Runtime:</w:t>
      </w:r>
      <w:r>
        <w:t xml:space="preserve"> Minimum 60 minutes of continuous illumination on full charge</w:t>
      </w:r>
    </w:p>
    <w:p w14:paraId="0489EE91" w14:textId="77777777" w:rsidR="00A91D80" w:rsidRDefault="006D79E0">
      <w:pPr>
        <w:pStyle w:val="ListParagraph"/>
        <w:numPr>
          <w:ilvl w:val="0"/>
          <w:numId w:val="2"/>
        </w:numPr>
        <w:spacing w:after="40" w:line="276" w:lineRule="auto"/>
        <w:jc w:val="both"/>
      </w:pPr>
      <w:r>
        <w:rPr>
          <w:b/>
          <w:bCs/>
        </w:rPr>
        <w:t>Charging Time:</w:t>
      </w:r>
      <w:r>
        <w:t xml:space="preserve"> Maximum 3—4 hours for full charge</w:t>
      </w:r>
    </w:p>
    <w:p w14:paraId="3A91EAAC" w14:textId="77777777" w:rsidR="00A91D80" w:rsidRDefault="006D79E0">
      <w:pPr>
        <w:pStyle w:val="ListParagraph"/>
        <w:numPr>
          <w:ilvl w:val="0"/>
          <w:numId w:val="2"/>
        </w:numPr>
        <w:spacing w:after="40" w:line="276" w:lineRule="auto"/>
        <w:jc w:val="both"/>
      </w:pPr>
      <w:r>
        <w:rPr>
          <w:b/>
          <w:bCs/>
        </w:rPr>
        <w:t>Battery Indicator:</w:t>
      </w:r>
      <w:r>
        <w:t xml:space="preserve"> Low-battery visual indicator</w:t>
      </w:r>
    </w:p>
    <w:p w14:paraId="0AE49298" w14:textId="77777777" w:rsidR="00A91D80" w:rsidRDefault="006D79E0">
      <w:pPr>
        <w:pStyle w:val="ListParagraph"/>
        <w:numPr>
          <w:ilvl w:val="0"/>
          <w:numId w:val="2"/>
        </w:numPr>
        <w:spacing w:after="40" w:line="276" w:lineRule="auto"/>
        <w:jc w:val="both"/>
      </w:pPr>
      <w:r>
        <w:rPr>
          <w:b/>
          <w:bCs/>
        </w:rPr>
        <w:t>Power Adapter Input:</w:t>
      </w:r>
      <w:r>
        <w:t xml:space="preserve"> 100—240 VA</w:t>
      </w:r>
      <w:r>
        <w:t>C, 50/60 Hz, universal</w:t>
      </w:r>
    </w:p>
    <w:p w14:paraId="7DD876FB" w14:textId="77777777" w:rsidR="00A91D80" w:rsidRDefault="006D79E0">
      <w:pPr>
        <w:pStyle w:val="ListParagraph"/>
        <w:numPr>
          <w:ilvl w:val="0"/>
          <w:numId w:val="2"/>
        </w:numPr>
        <w:spacing w:after="40" w:line="276" w:lineRule="auto"/>
        <w:jc w:val="both"/>
      </w:pPr>
      <w:r>
        <w:rPr>
          <w:b/>
          <w:bCs/>
        </w:rPr>
        <w:t>Housing:</w:t>
      </w:r>
      <w:r>
        <w:t xml:space="preserve"> Impact-resistant medical-grade polymer / anodized aluminum construction</w:t>
      </w:r>
    </w:p>
    <w:p w14:paraId="74596A00" w14:textId="77777777" w:rsidR="00A91D80" w:rsidRDefault="006D79E0">
      <w:pPr>
        <w:pStyle w:val="ListParagraph"/>
        <w:numPr>
          <w:ilvl w:val="0"/>
          <w:numId w:val="2"/>
        </w:numPr>
        <w:spacing w:after="40" w:line="276" w:lineRule="auto"/>
        <w:jc w:val="both"/>
      </w:pPr>
      <w:r>
        <w:rPr>
          <w:b/>
          <w:bCs/>
        </w:rPr>
        <w:t>Weight (head + handle):</w:t>
      </w:r>
      <w:r>
        <w:t xml:space="preserve"> Approximately 150—350 g</w:t>
      </w:r>
    </w:p>
    <w:p w14:paraId="254474B8" w14:textId="77777777" w:rsidR="00A91D80" w:rsidRDefault="006D79E0">
      <w:pPr>
        <w:pStyle w:val="ListParagraph"/>
        <w:numPr>
          <w:ilvl w:val="0"/>
          <w:numId w:val="2"/>
        </w:numPr>
        <w:spacing w:after="40" w:line="276" w:lineRule="auto"/>
        <w:jc w:val="both"/>
      </w:pPr>
      <w:r>
        <w:rPr>
          <w:b/>
          <w:bCs/>
        </w:rPr>
        <w:t>Dimensions:</w:t>
      </w:r>
      <w:r>
        <w:t xml:space="preserve"> Compact handheld ergonomic form factor</w:t>
      </w:r>
    </w:p>
    <w:p w14:paraId="4E3E6DEA" w14:textId="77777777" w:rsidR="00A91D80" w:rsidRDefault="006D79E0">
      <w:pPr>
        <w:pStyle w:val="ListParagraph"/>
        <w:numPr>
          <w:ilvl w:val="0"/>
          <w:numId w:val="2"/>
        </w:numPr>
        <w:spacing w:after="40" w:line="276" w:lineRule="auto"/>
        <w:jc w:val="both"/>
      </w:pPr>
      <w:r>
        <w:rPr>
          <w:b/>
          <w:bCs/>
        </w:rPr>
        <w:t>Digital Interface (where applicable):</w:t>
      </w:r>
      <w:r>
        <w:t xml:space="preserve"> Adapter compati</w:t>
      </w:r>
      <w:r>
        <w:t>bility to interface with smartphone/DSLR/mirrorless cameras for image capture (optional/configurable)</w:t>
      </w:r>
    </w:p>
    <w:p w14:paraId="4C0B9741" w14:textId="77777777" w:rsidR="00A91D80" w:rsidRDefault="006D79E0">
      <w:pPr>
        <w:pStyle w:val="ListParagraph"/>
        <w:numPr>
          <w:ilvl w:val="0"/>
          <w:numId w:val="2"/>
        </w:numPr>
        <w:spacing w:after="40" w:line="276" w:lineRule="auto"/>
        <w:jc w:val="both"/>
      </w:pPr>
      <w:r>
        <w:rPr>
          <w:b/>
          <w:bCs/>
        </w:rPr>
        <w:t>Environmental Operating Conditions:</w:t>
      </w:r>
      <w:r>
        <w:t xml:space="preserve"> 10—40 °C, 15—85% RH non-condensing</w:t>
      </w:r>
    </w:p>
    <w:p w14:paraId="73B66C01" w14:textId="77777777" w:rsidR="00A91D80" w:rsidRDefault="006D79E0">
      <w:pPr>
        <w:pStyle w:val="ListParagraph"/>
        <w:numPr>
          <w:ilvl w:val="0"/>
          <w:numId w:val="2"/>
        </w:numPr>
        <w:spacing w:after="40" w:line="276" w:lineRule="auto"/>
        <w:jc w:val="both"/>
      </w:pPr>
      <w:r>
        <w:rPr>
          <w:b/>
          <w:bCs/>
        </w:rPr>
        <w:t>Applicable Standards:</w:t>
      </w:r>
      <w:r>
        <w:t xml:space="preserve"> IEC 60601-1 (electrical safety), IEC 60601-1-2 (EMC), ISO 134</w:t>
      </w:r>
      <w:r>
        <w:t>85, CE MDR / FDA clearance, RoHS</w:t>
      </w:r>
    </w:p>
    <w:p w14:paraId="385A68EF" w14:textId="77777777" w:rsidR="00A91D80" w:rsidRDefault="006D79E0">
      <w:pPr>
        <w:pStyle w:val="Heading2"/>
        <w:pBdr>
          <w:bottom w:val="single" w:sz="6" w:space="3" w:color="2E5AAC"/>
        </w:pBdr>
      </w:pPr>
      <w:bookmarkStart w:id="4" w:name="_Toc235444214"/>
      <w:r>
        <w:t>1.3 Standard Accessories</w:t>
      </w:r>
      <w:bookmarkEnd w:id="4"/>
    </w:p>
    <w:p w14:paraId="7F787B5A" w14:textId="77777777" w:rsidR="00A91D80" w:rsidRDefault="006D79E0">
      <w:pPr>
        <w:pStyle w:val="ListParagraph"/>
        <w:numPr>
          <w:ilvl w:val="0"/>
          <w:numId w:val="2"/>
        </w:numPr>
        <w:spacing w:after="40" w:line="276" w:lineRule="auto"/>
        <w:jc w:val="both"/>
      </w:pPr>
      <w:r>
        <w:rPr>
          <w:b/>
          <w:bCs/>
        </w:rPr>
        <w:t>Contact glass plate with 10 mm metric scale crosshair grid</w:t>
      </w:r>
      <w:r>
        <w:t xml:space="preserve"> — Optical-grade scratch-resistant glass, calibrated 10 mm reticle for lesion measurement, autoclavable or chemically disinfectable, snap-on</w:t>
      </w:r>
      <w:r>
        <w:t>/threaded compatibility with dermatoscope head.</w:t>
      </w:r>
    </w:p>
    <w:p w14:paraId="4C21266D" w14:textId="77777777" w:rsidR="00A91D80" w:rsidRDefault="006D79E0">
      <w:pPr>
        <w:pStyle w:val="ListParagraph"/>
        <w:numPr>
          <w:ilvl w:val="0"/>
          <w:numId w:val="2"/>
        </w:numPr>
        <w:spacing w:after="40" w:line="276" w:lineRule="auto"/>
        <w:jc w:val="both"/>
      </w:pPr>
      <w:r>
        <w:rPr>
          <w:b/>
          <w:bCs/>
        </w:rPr>
        <w:t>Non-contact glass plate / faceplate adapter assembly</w:t>
      </w:r>
      <w:r>
        <w:t xml:space="preserve"> — Optical-grade non-contact faceplate with anti-reflective coating, interchangeable with contact plate, suitable for immersion-fluid-free examination.</w:t>
      </w:r>
    </w:p>
    <w:p w14:paraId="2ECC11D2" w14:textId="77777777" w:rsidR="00A91D80" w:rsidRDefault="006D79E0">
      <w:pPr>
        <w:pStyle w:val="ListParagraph"/>
        <w:numPr>
          <w:ilvl w:val="0"/>
          <w:numId w:val="2"/>
        </w:numPr>
        <w:spacing w:after="40" w:line="276" w:lineRule="auto"/>
        <w:jc w:val="both"/>
      </w:pPr>
      <w:r>
        <w:rPr>
          <w:b/>
          <w:bCs/>
        </w:rPr>
        <w:t>Pola</w:t>
      </w:r>
      <w:r>
        <w:rPr>
          <w:b/>
          <w:bCs/>
        </w:rPr>
        <w:t>rized / non-polarized toggle illumination control module</w:t>
      </w:r>
      <w:r>
        <w:t xml:space="preserve"> — Integrated in the head assembly with tactile selector switch, permitting instantaneous switching between cross-polarized and non-polarized modes without loss of focus.</w:t>
      </w:r>
    </w:p>
    <w:p w14:paraId="65D4602E" w14:textId="77777777" w:rsidR="00A91D80" w:rsidRDefault="006D79E0">
      <w:pPr>
        <w:pStyle w:val="ListParagraph"/>
        <w:numPr>
          <w:ilvl w:val="0"/>
          <w:numId w:val="2"/>
        </w:numPr>
        <w:spacing w:after="40" w:line="276" w:lineRule="auto"/>
        <w:jc w:val="both"/>
      </w:pPr>
      <w:r>
        <w:rPr>
          <w:b/>
          <w:bCs/>
        </w:rPr>
        <w:t>Rechargeable lithium-ion batt</w:t>
      </w:r>
      <w:r>
        <w:rPr>
          <w:b/>
          <w:bCs/>
        </w:rPr>
        <w:t>ery handle with knurled grip surface</w:t>
      </w:r>
      <w:r>
        <w:t xml:space="preserve"> — Sealed lithium-ion cell, minimum 60 minutes runtime, textured non-slip ergonomic grip, integrated charge-status indicator.</w:t>
      </w:r>
    </w:p>
    <w:p w14:paraId="1F7ABC13" w14:textId="77777777" w:rsidR="00A91D80" w:rsidRDefault="006D79E0">
      <w:pPr>
        <w:pStyle w:val="ListParagraph"/>
        <w:numPr>
          <w:ilvl w:val="0"/>
          <w:numId w:val="2"/>
        </w:numPr>
        <w:spacing w:after="40" w:line="276" w:lineRule="auto"/>
        <w:jc w:val="both"/>
      </w:pPr>
      <w:r>
        <w:rPr>
          <w:b/>
          <w:bCs/>
        </w:rPr>
        <w:t>Desktop battery charging dock cradle with mains adapter cord</w:t>
      </w:r>
      <w:r>
        <w:t xml:space="preserve"> — Freestanding charging cradle, u</w:t>
      </w:r>
      <w:r>
        <w:t>niversal input 100—240 VAC, LED charge indicator, overcharge/short-circuit protection.</w:t>
      </w:r>
    </w:p>
    <w:p w14:paraId="428DE5F1" w14:textId="77777777" w:rsidR="00A91D80" w:rsidRDefault="006D79E0">
      <w:pPr>
        <w:pStyle w:val="ListParagraph"/>
        <w:numPr>
          <w:ilvl w:val="0"/>
          <w:numId w:val="2"/>
        </w:numPr>
        <w:spacing w:after="40" w:line="276" w:lineRule="auto"/>
        <w:jc w:val="both"/>
      </w:pPr>
      <w:r>
        <w:rPr>
          <w:b/>
          <w:bCs/>
        </w:rPr>
        <w:t>Rigid form-fitted protective storage case</w:t>
      </w:r>
      <w:r>
        <w:t xml:space="preserve"> — Impact-resistant polymer carry case with custom-cut foam inserts for head, handle, plates, and charger.</w:t>
      </w:r>
    </w:p>
    <w:p w14:paraId="58BB1B80" w14:textId="77777777" w:rsidR="00A91D80" w:rsidRDefault="006D79E0">
      <w:pPr>
        <w:pStyle w:val="Heading2"/>
        <w:pBdr>
          <w:bottom w:val="single" w:sz="6" w:space="3" w:color="2E5AAC"/>
        </w:pBdr>
      </w:pPr>
      <w:bookmarkStart w:id="5" w:name="_Toc235444215"/>
      <w:r>
        <w:t>1.4 Installation Requ</w:t>
      </w:r>
      <w:r>
        <w:t>irements</w:t>
      </w:r>
      <w:bookmarkEnd w:id="5"/>
    </w:p>
    <w:p w14:paraId="1D1AEC3F" w14:textId="77777777" w:rsidR="00A91D80" w:rsidRDefault="006D79E0">
      <w:pPr>
        <w:spacing w:after="100" w:line="276" w:lineRule="auto"/>
        <w:jc w:val="both"/>
      </w:pPr>
      <w:r>
        <w:t>Bench/tabletop use only. Standard 220—240 VAC / 50 Hz mains socket for the charging dock. No special HVAC, gas, water, or shielding requirements. Minimum bench footprint approximately 300 × 300 mm for cradle placement.</w:t>
      </w:r>
    </w:p>
    <w:p w14:paraId="2CE5F232" w14:textId="77777777" w:rsidR="00A91D80" w:rsidRDefault="006D79E0">
      <w:pPr>
        <w:pStyle w:val="Heading2"/>
        <w:pBdr>
          <w:bottom w:val="single" w:sz="6" w:space="3" w:color="2E5AAC"/>
        </w:pBdr>
      </w:pPr>
      <w:bookmarkStart w:id="6" w:name="_Toc235444216"/>
      <w:r>
        <w:t>1.5 Documentation</w:t>
      </w:r>
      <w:bookmarkEnd w:id="6"/>
    </w:p>
    <w:p w14:paraId="0C8942AE" w14:textId="77777777" w:rsidR="00A91D80" w:rsidRDefault="006D79E0">
      <w:pPr>
        <w:spacing w:after="100" w:line="276" w:lineRule="auto"/>
        <w:jc w:val="both"/>
      </w:pPr>
      <w:r>
        <w:t>User manua</w:t>
      </w:r>
      <w:r>
        <w:t>l, service manual, parts catalogue, factory test certificate, electrical safety test report, CE/FDA certificates, warranty certificate, and declaration of conformity.</w:t>
      </w:r>
    </w:p>
    <w:p w14:paraId="08CFD0E0" w14:textId="77777777" w:rsidR="00A91D80" w:rsidRDefault="006D79E0">
      <w:pPr>
        <w:pStyle w:val="Heading2"/>
        <w:pBdr>
          <w:bottom w:val="single" w:sz="6" w:space="3" w:color="2E5AAC"/>
        </w:pBdr>
      </w:pPr>
      <w:bookmarkStart w:id="7" w:name="_Toc235444217"/>
      <w:r>
        <w:t>1.6 Training</w:t>
      </w:r>
      <w:bookmarkEnd w:id="7"/>
    </w:p>
    <w:p w14:paraId="278CD5AD" w14:textId="77777777" w:rsidR="00A91D80" w:rsidRDefault="006D79E0">
      <w:pPr>
        <w:spacing w:after="100" w:line="276" w:lineRule="auto"/>
        <w:jc w:val="both"/>
      </w:pPr>
      <w:r>
        <w:t>On-site clinical application training for dermatologists and paramedical staff, biomedical training for cleaning, disinfection, battery handling, and basic troubleshooting.</w:t>
      </w:r>
    </w:p>
    <w:p w14:paraId="60EE1F71" w14:textId="77777777" w:rsidR="00A91D80" w:rsidRDefault="006D79E0">
      <w:pPr>
        <w:pStyle w:val="Heading2"/>
        <w:pBdr>
          <w:bottom w:val="single" w:sz="6" w:space="3" w:color="2E5AAC"/>
        </w:pBdr>
      </w:pPr>
      <w:bookmarkStart w:id="8" w:name="_Toc235444218"/>
      <w:r>
        <w:t>1.7 Warranty</w:t>
      </w:r>
      <w:bookmarkEnd w:id="8"/>
    </w:p>
    <w:p w14:paraId="2A392AD6" w14:textId="77777777" w:rsidR="00A91D80" w:rsidRDefault="006D79E0">
      <w:pPr>
        <w:spacing w:after="100" w:line="276" w:lineRule="auto"/>
        <w:jc w:val="both"/>
      </w:pPr>
      <w:r>
        <w:t>Minimum comprehensive two (2) years warranty covering labour, spare pa</w:t>
      </w:r>
      <w:r>
        <w:t>rts, battery, LEDs, charger, software updates (if applicable), preventive maintenance, and technical support.</w:t>
      </w:r>
    </w:p>
    <w:p w14:paraId="6E2D2616" w14:textId="77777777" w:rsidR="00A91D80" w:rsidRDefault="006D79E0">
      <w:r>
        <w:br w:type="page"/>
      </w:r>
    </w:p>
    <w:p w14:paraId="551B0BBB" w14:textId="77777777" w:rsidR="00A91D80" w:rsidRDefault="006D79E0">
      <w:pPr>
        <w:pStyle w:val="Heading1"/>
        <w:shd w:val="clear" w:color="auto" w:fill="1F3864"/>
        <w:ind w:left="200" w:right="200"/>
      </w:pPr>
      <w:bookmarkStart w:id="9" w:name="_Toc235444219"/>
      <w:r>
        <w:t>2. Wood's Lamp</w:t>
      </w:r>
      <w:bookmarkEnd w:id="9"/>
    </w:p>
    <w:p w14:paraId="099DFAF3" w14:textId="77777777" w:rsidR="00A91D80" w:rsidRDefault="006D79E0">
      <w:pPr>
        <w:spacing w:before="60" w:after="240"/>
      </w:pPr>
      <w:r>
        <w:rPr>
          <w:i/>
          <w:iCs/>
          <w:color w:val="595959"/>
        </w:rPr>
        <w:t>Quantity: 1</w:t>
      </w:r>
    </w:p>
    <w:p w14:paraId="0CB0F2FA" w14:textId="77777777" w:rsidR="00A91D80" w:rsidRDefault="006D79E0">
      <w:pPr>
        <w:pStyle w:val="Heading2"/>
        <w:pBdr>
          <w:bottom w:val="single" w:sz="6" w:space="3" w:color="2E5AAC"/>
        </w:pBdr>
      </w:pPr>
      <w:bookmarkStart w:id="10" w:name="_Toc235444220"/>
      <w:r>
        <w:t>2.1 Clinical &amp; Functional Specifications</w:t>
      </w:r>
      <w:bookmarkEnd w:id="10"/>
    </w:p>
    <w:p w14:paraId="7B662B39" w14:textId="77777777" w:rsidR="00A91D80" w:rsidRDefault="006D79E0">
      <w:pPr>
        <w:spacing w:after="100" w:line="276" w:lineRule="auto"/>
        <w:jc w:val="both"/>
      </w:pPr>
      <w:r>
        <w:t>Long-wave ultraviolet examination lamp intended for diagnostic evaluation of fungal skin/scalp infections, pigmentary disorders (vitiligo, melasma), porphyrias, erythrasma, tinea, Pseudomonas infections, and general fluorescence-based dermatological diagno</w:t>
      </w:r>
      <w:r>
        <w:t>stics. The device shall emit filtered long-wave UV-A illumination (approximately 320—400 nm, peak near 365 nm) that induces characteristic fluorescence in specific skin conditions when used in a darkened environment. The device shall incorporate a magnifyi</w:t>
      </w:r>
      <w:r>
        <w:t>ng viewing lens for enhanced visualization and shall be suitable for tabletop or wall-mounted use in outpatient dermatology clinics.</w:t>
      </w:r>
    </w:p>
    <w:p w14:paraId="199511B6" w14:textId="77777777" w:rsidR="00A91D80" w:rsidRDefault="006D79E0">
      <w:pPr>
        <w:pStyle w:val="Heading2"/>
        <w:pBdr>
          <w:bottom w:val="single" w:sz="6" w:space="3" w:color="2E5AAC"/>
        </w:pBdr>
      </w:pPr>
      <w:bookmarkStart w:id="11" w:name="_Toc235444221"/>
      <w:r>
        <w:t>2.2 Engineering Technical Specifications</w:t>
      </w:r>
      <w:bookmarkEnd w:id="11"/>
    </w:p>
    <w:p w14:paraId="06D52B18" w14:textId="77777777" w:rsidR="00A91D80" w:rsidRDefault="006D79E0">
      <w:pPr>
        <w:pStyle w:val="ListParagraph"/>
        <w:numPr>
          <w:ilvl w:val="0"/>
          <w:numId w:val="2"/>
        </w:numPr>
        <w:spacing w:after="40" w:line="276" w:lineRule="auto"/>
        <w:jc w:val="both"/>
      </w:pPr>
      <w:r>
        <w:rPr>
          <w:b/>
          <w:bCs/>
        </w:rPr>
        <w:t>UV Emission Wavelength:</w:t>
      </w:r>
      <w:r>
        <w:t xml:space="preserve"> Long-wave UV-A, peak approximately 365 nm (within 320—400 </w:t>
      </w:r>
      <w:r>
        <w:t>nm range)</w:t>
      </w:r>
    </w:p>
    <w:p w14:paraId="3AE2DF22" w14:textId="77777777" w:rsidR="00A91D80" w:rsidRDefault="006D79E0">
      <w:pPr>
        <w:pStyle w:val="ListParagraph"/>
        <w:numPr>
          <w:ilvl w:val="0"/>
          <w:numId w:val="2"/>
        </w:numPr>
        <w:spacing w:after="40" w:line="276" w:lineRule="auto"/>
        <w:jc w:val="both"/>
      </w:pPr>
      <w:r>
        <w:rPr>
          <w:b/>
          <w:bCs/>
        </w:rPr>
        <w:t>UV Source:</w:t>
      </w:r>
      <w:r>
        <w:t xml:space="preserve"> Filtered fluorescent black-light tubes or equivalent LED-based UV-A emitter; minimum 2 tubes (typically 4 pre-installed)</w:t>
      </w:r>
    </w:p>
    <w:p w14:paraId="2C96E3A9" w14:textId="77777777" w:rsidR="00A91D80" w:rsidRDefault="006D79E0">
      <w:pPr>
        <w:pStyle w:val="ListParagraph"/>
        <w:numPr>
          <w:ilvl w:val="0"/>
          <w:numId w:val="2"/>
        </w:numPr>
        <w:spacing w:after="40" w:line="276" w:lineRule="auto"/>
        <w:jc w:val="both"/>
      </w:pPr>
      <w:r>
        <w:rPr>
          <w:b/>
          <w:bCs/>
        </w:rPr>
        <w:t>Tube Rated Life:</w:t>
      </w:r>
      <w:r>
        <w:t xml:space="preserve"> Minimum 5,000 operating hours</w:t>
      </w:r>
    </w:p>
    <w:p w14:paraId="33A888BC" w14:textId="77777777" w:rsidR="00A91D80" w:rsidRDefault="006D79E0">
      <w:pPr>
        <w:pStyle w:val="ListParagraph"/>
        <w:numPr>
          <w:ilvl w:val="0"/>
          <w:numId w:val="2"/>
        </w:numPr>
        <w:spacing w:after="40" w:line="276" w:lineRule="auto"/>
        <w:jc w:val="both"/>
      </w:pPr>
      <w:r>
        <w:rPr>
          <w:b/>
          <w:bCs/>
        </w:rPr>
        <w:t>Filter:</w:t>
      </w:r>
      <w:r>
        <w:t xml:space="preserve"> Wood's glass (nickel-oxide-doped) or equivalent optical UV-</w:t>
      </w:r>
      <w:r>
        <w:t>pass filter blocking visible light</w:t>
      </w:r>
    </w:p>
    <w:p w14:paraId="639272EE" w14:textId="77777777" w:rsidR="00A91D80" w:rsidRDefault="006D79E0">
      <w:pPr>
        <w:pStyle w:val="ListParagraph"/>
        <w:numPr>
          <w:ilvl w:val="0"/>
          <w:numId w:val="2"/>
        </w:numPr>
        <w:spacing w:after="40" w:line="276" w:lineRule="auto"/>
        <w:jc w:val="both"/>
      </w:pPr>
      <w:r>
        <w:rPr>
          <w:b/>
          <w:bCs/>
        </w:rPr>
        <w:t>Magnification:</w:t>
      </w:r>
      <w:r>
        <w:t xml:space="preserve"> Integrated viewing lens, minimum 3× (or 3—4 dioptre equivalent)</w:t>
      </w:r>
    </w:p>
    <w:p w14:paraId="044FFE1D" w14:textId="77777777" w:rsidR="00A91D80" w:rsidRDefault="006D79E0">
      <w:pPr>
        <w:pStyle w:val="ListParagraph"/>
        <w:numPr>
          <w:ilvl w:val="0"/>
          <w:numId w:val="2"/>
        </w:numPr>
        <w:spacing w:after="40" w:line="276" w:lineRule="auto"/>
        <w:jc w:val="both"/>
      </w:pPr>
      <w:r>
        <w:rPr>
          <w:b/>
          <w:bCs/>
        </w:rPr>
        <w:t>Lens Diameter:</w:t>
      </w:r>
      <w:r>
        <w:t xml:space="preserve"> Minimum 100 mm</w:t>
      </w:r>
    </w:p>
    <w:p w14:paraId="0BD4565C" w14:textId="77777777" w:rsidR="00A91D80" w:rsidRDefault="006D79E0">
      <w:pPr>
        <w:pStyle w:val="ListParagraph"/>
        <w:numPr>
          <w:ilvl w:val="0"/>
          <w:numId w:val="2"/>
        </w:numPr>
        <w:spacing w:after="40" w:line="276" w:lineRule="auto"/>
        <w:jc w:val="both"/>
      </w:pPr>
      <w:r>
        <w:rPr>
          <w:b/>
          <w:bCs/>
        </w:rPr>
        <w:t>Illumination Field:</w:t>
      </w:r>
      <w:r>
        <w:t xml:space="preserve"> Uniform UV output across the viewing aperture</w:t>
      </w:r>
    </w:p>
    <w:p w14:paraId="6C01C742" w14:textId="77777777" w:rsidR="00A91D80" w:rsidRDefault="006D79E0">
      <w:pPr>
        <w:pStyle w:val="ListParagraph"/>
        <w:numPr>
          <w:ilvl w:val="0"/>
          <w:numId w:val="2"/>
        </w:numPr>
        <w:spacing w:after="40" w:line="276" w:lineRule="auto"/>
        <w:jc w:val="both"/>
      </w:pPr>
      <w:r>
        <w:rPr>
          <w:b/>
          <w:bCs/>
        </w:rPr>
        <w:t>Warm-up Time:</w:t>
      </w:r>
      <w:r>
        <w:t xml:space="preserve"> Maximum 1 minute to full output</w:t>
      </w:r>
    </w:p>
    <w:p w14:paraId="1B4625E4" w14:textId="77777777" w:rsidR="00A91D80" w:rsidRDefault="006D79E0">
      <w:pPr>
        <w:pStyle w:val="ListParagraph"/>
        <w:numPr>
          <w:ilvl w:val="0"/>
          <w:numId w:val="2"/>
        </w:numPr>
        <w:spacing w:after="40" w:line="276" w:lineRule="auto"/>
        <w:jc w:val="both"/>
      </w:pPr>
      <w:r>
        <w:rPr>
          <w:b/>
          <w:bCs/>
        </w:rPr>
        <w:t>Housing:</w:t>
      </w:r>
      <w:r>
        <w:t xml:space="preserve"> Rigid impact-resistant polymer / powder-coated metal, UV-stable</w:t>
      </w:r>
    </w:p>
    <w:p w14:paraId="6D28597E" w14:textId="77777777" w:rsidR="00A91D80" w:rsidRDefault="006D79E0">
      <w:pPr>
        <w:pStyle w:val="ListParagraph"/>
        <w:numPr>
          <w:ilvl w:val="0"/>
          <w:numId w:val="2"/>
        </w:numPr>
        <w:spacing w:after="40" w:line="276" w:lineRule="auto"/>
        <w:jc w:val="both"/>
      </w:pPr>
      <w:r>
        <w:rPr>
          <w:b/>
          <w:bCs/>
        </w:rPr>
        <w:t>Mounting:</w:t>
      </w:r>
      <w:r>
        <w:t xml:space="preserve"> Convertible tabletop / wall-mount / desktop cradle</w:t>
      </w:r>
    </w:p>
    <w:p w14:paraId="3FFE236B" w14:textId="77777777" w:rsidR="00A91D80" w:rsidRDefault="006D79E0">
      <w:pPr>
        <w:pStyle w:val="ListParagraph"/>
        <w:numPr>
          <w:ilvl w:val="0"/>
          <w:numId w:val="2"/>
        </w:numPr>
        <w:spacing w:after="40" w:line="276" w:lineRule="auto"/>
        <w:jc w:val="both"/>
      </w:pPr>
      <w:r>
        <w:rPr>
          <w:b/>
          <w:bCs/>
        </w:rPr>
        <w:t>Power Supply:</w:t>
      </w:r>
      <w:r>
        <w:t xml:space="preserve"> 100—240 VAC, 50/60 Hz</w:t>
      </w:r>
    </w:p>
    <w:p w14:paraId="13A1A866" w14:textId="77777777" w:rsidR="00A91D80" w:rsidRDefault="006D79E0">
      <w:pPr>
        <w:pStyle w:val="ListParagraph"/>
        <w:numPr>
          <w:ilvl w:val="0"/>
          <w:numId w:val="2"/>
        </w:numPr>
        <w:spacing w:after="40" w:line="276" w:lineRule="auto"/>
        <w:jc w:val="both"/>
      </w:pPr>
      <w:r>
        <w:rPr>
          <w:b/>
          <w:bCs/>
        </w:rPr>
        <w:t>Power Consumption:</w:t>
      </w:r>
      <w:r>
        <w:t xml:space="preserve"> Approximately 15—40 W depending on configuration</w:t>
      </w:r>
    </w:p>
    <w:p w14:paraId="3BC61371" w14:textId="77777777" w:rsidR="00A91D80" w:rsidRDefault="006D79E0">
      <w:pPr>
        <w:pStyle w:val="ListParagraph"/>
        <w:numPr>
          <w:ilvl w:val="0"/>
          <w:numId w:val="2"/>
        </w:numPr>
        <w:spacing w:after="40" w:line="276" w:lineRule="auto"/>
        <w:jc w:val="both"/>
      </w:pPr>
      <w:r>
        <w:rPr>
          <w:b/>
          <w:bCs/>
        </w:rPr>
        <w:t>On/Off Switch:</w:t>
      </w:r>
      <w:r>
        <w:t xml:space="preserve"> Integrated on housing with pilot indicator lamp</w:t>
      </w:r>
    </w:p>
    <w:p w14:paraId="38E4AD58" w14:textId="77777777" w:rsidR="00A91D80" w:rsidRDefault="006D79E0">
      <w:pPr>
        <w:pStyle w:val="ListParagraph"/>
        <w:numPr>
          <w:ilvl w:val="0"/>
          <w:numId w:val="2"/>
        </w:numPr>
        <w:spacing w:after="40" w:line="276" w:lineRule="auto"/>
        <w:jc w:val="both"/>
      </w:pPr>
      <w:r>
        <w:rPr>
          <w:b/>
          <w:bCs/>
        </w:rPr>
        <w:t>Cable:</w:t>
      </w:r>
      <w:r>
        <w:t xml:space="preserve"> Minimum 2 m mains cord with strain relief and surge suppression</w:t>
      </w:r>
    </w:p>
    <w:p w14:paraId="37DAD3E6" w14:textId="77777777" w:rsidR="00A91D80" w:rsidRDefault="006D79E0">
      <w:pPr>
        <w:pStyle w:val="ListParagraph"/>
        <w:numPr>
          <w:ilvl w:val="0"/>
          <w:numId w:val="2"/>
        </w:numPr>
        <w:spacing w:after="40" w:line="276" w:lineRule="auto"/>
        <w:jc w:val="both"/>
      </w:pPr>
      <w:r>
        <w:rPr>
          <w:b/>
          <w:bCs/>
        </w:rPr>
        <w:t>Weight:</w:t>
      </w:r>
      <w:r>
        <w:t xml:space="preserve"> Approximately 1—3 kg</w:t>
      </w:r>
    </w:p>
    <w:p w14:paraId="60FFEA9B" w14:textId="77777777" w:rsidR="00A91D80" w:rsidRDefault="006D79E0">
      <w:pPr>
        <w:pStyle w:val="ListParagraph"/>
        <w:numPr>
          <w:ilvl w:val="0"/>
          <w:numId w:val="2"/>
        </w:numPr>
        <w:spacing w:after="40" w:line="276" w:lineRule="auto"/>
        <w:jc w:val="both"/>
      </w:pPr>
      <w:r>
        <w:rPr>
          <w:b/>
          <w:bCs/>
        </w:rPr>
        <w:t>Environmental Operating Conditions:</w:t>
      </w:r>
      <w:r>
        <w:t xml:space="preserve"> 10—40 °C, 15—85% RH non-condensing</w:t>
      </w:r>
    </w:p>
    <w:p w14:paraId="54D82429" w14:textId="77777777" w:rsidR="00A91D80" w:rsidRDefault="006D79E0">
      <w:pPr>
        <w:pStyle w:val="ListParagraph"/>
        <w:numPr>
          <w:ilvl w:val="0"/>
          <w:numId w:val="2"/>
        </w:numPr>
        <w:spacing w:after="40" w:line="276" w:lineRule="auto"/>
        <w:jc w:val="both"/>
      </w:pPr>
      <w:r>
        <w:rPr>
          <w:b/>
          <w:bCs/>
        </w:rPr>
        <w:t>Applicable Standards:</w:t>
      </w:r>
      <w:r>
        <w:t xml:space="preserve"> </w:t>
      </w:r>
      <w:r>
        <w:t>IEC 60601-1, IEC 60601-1-2 (EMC), IEC 62471 (photobiological safety of lamps), CE / FDA, RoHS</w:t>
      </w:r>
    </w:p>
    <w:p w14:paraId="02F0094C" w14:textId="77777777" w:rsidR="00A91D80" w:rsidRDefault="006D79E0">
      <w:pPr>
        <w:pStyle w:val="Heading2"/>
        <w:pBdr>
          <w:bottom w:val="single" w:sz="6" w:space="3" w:color="2E5AAC"/>
        </w:pBdr>
      </w:pPr>
      <w:bookmarkStart w:id="12" w:name="_Toc235444222"/>
      <w:r>
        <w:t>2.3 Standard Accessories</w:t>
      </w:r>
      <w:bookmarkEnd w:id="12"/>
    </w:p>
    <w:p w14:paraId="4DA15843" w14:textId="77777777" w:rsidR="00A91D80" w:rsidRDefault="006D79E0">
      <w:pPr>
        <w:pStyle w:val="ListParagraph"/>
        <w:numPr>
          <w:ilvl w:val="0"/>
          <w:numId w:val="2"/>
        </w:numPr>
        <w:spacing w:after="40" w:line="276" w:lineRule="auto"/>
        <w:jc w:val="both"/>
      </w:pPr>
      <w:r>
        <w:rPr>
          <w:b/>
          <w:bCs/>
        </w:rPr>
        <w:t>Long-wave UV-A fluorescent tubes (set of 4 pre-installed)</w:t>
      </w:r>
      <w:r>
        <w:t xml:space="preserve"> — Filtered Wood's glass tubes, peak emission \~365 nm, minimum 5,000-hour service life, user-replaceable.</w:t>
      </w:r>
    </w:p>
    <w:p w14:paraId="41C3F043" w14:textId="77777777" w:rsidR="00A91D80" w:rsidRDefault="006D79E0">
      <w:pPr>
        <w:pStyle w:val="ListParagraph"/>
        <w:numPr>
          <w:ilvl w:val="0"/>
          <w:numId w:val="2"/>
        </w:numPr>
        <w:spacing w:after="40" w:line="276" w:lineRule="auto"/>
        <w:jc w:val="both"/>
      </w:pPr>
      <w:r>
        <w:rPr>
          <w:b/>
          <w:bCs/>
        </w:rPr>
        <w:t>Integrated magnifying viewing lens (3×/4× dioptre)</w:t>
      </w:r>
      <w:r>
        <w:t xml:space="preserve"> — Optical-grade distortion-free lens, minimum 100 mm diameter, scratch-resistant coating, mounted </w:t>
      </w:r>
      <w:r>
        <w:t>centrally within illumination field.</w:t>
      </w:r>
    </w:p>
    <w:p w14:paraId="14E516BB" w14:textId="77777777" w:rsidR="00A91D80" w:rsidRDefault="006D79E0">
      <w:pPr>
        <w:pStyle w:val="ListParagraph"/>
        <w:numPr>
          <w:ilvl w:val="0"/>
          <w:numId w:val="2"/>
        </w:numPr>
        <w:spacing w:after="40" w:line="276" w:lineRule="auto"/>
        <w:jc w:val="both"/>
      </w:pPr>
      <w:r>
        <w:rPr>
          <w:b/>
          <w:bCs/>
        </w:rPr>
        <w:t>Removable opaque blackout drape hood</w:t>
      </w:r>
      <w:r>
        <w:t xml:space="preserve"> — Lightweight opaque fabric hood for localized darkening during examination, machine-washable, elasticated for lamp-head fit.</w:t>
      </w:r>
    </w:p>
    <w:p w14:paraId="33A5B5FD" w14:textId="77777777" w:rsidR="00A91D80" w:rsidRDefault="006D79E0">
      <w:pPr>
        <w:pStyle w:val="ListParagraph"/>
        <w:numPr>
          <w:ilvl w:val="0"/>
          <w:numId w:val="2"/>
        </w:numPr>
        <w:spacing w:after="40" w:line="276" w:lineRule="auto"/>
        <w:jc w:val="both"/>
      </w:pPr>
      <w:r>
        <w:rPr>
          <w:b/>
          <w:bCs/>
        </w:rPr>
        <w:t>Wall-mount bracket / desktop cradle</w:t>
      </w:r>
      <w:r>
        <w:t xml:space="preserve"> — Powder-coated meta</w:t>
      </w:r>
      <w:r>
        <w:t>l bracket with mounting hardware; freestanding cradle for tabletop use.</w:t>
      </w:r>
    </w:p>
    <w:p w14:paraId="77436B45" w14:textId="77777777" w:rsidR="00A91D80" w:rsidRDefault="006D79E0">
      <w:pPr>
        <w:pStyle w:val="ListParagraph"/>
        <w:numPr>
          <w:ilvl w:val="0"/>
          <w:numId w:val="2"/>
        </w:numPr>
        <w:spacing w:after="40" w:line="276" w:lineRule="auto"/>
        <w:jc w:val="both"/>
      </w:pPr>
      <w:r>
        <w:rPr>
          <w:b/>
          <w:bCs/>
        </w:rPr>
        <w:t>Mains power cord with surge protection</w:t>
      </w:r>
      <w:r>
        <w:t xml:space="preserve"> — Minimum 2 m, medical-grade, strain relief, integrated surge filter.</w:t>
      </w:r>
    </w:p>
    <w:p w14:paraId="70773764" w14:textId="77777777" w:rsidR="00A91D80" w:rsidRDefault="006D79E0">
      <w:pPr>
        <w:pStyle w:val="Heading2"/>
        <w:pBdr>
          <w:bottom w:val="single" w:sz="6" w:space="3" w:color="2E5AAC"/>
        </w:pBdr>
      </w:pPr>
      <w:bookmarkStart w:id="13" w:name="_Toc235444223"/>
      <w:r>
        <w:t>2.4 Installation Requirements</w:t>
      </w:r>
      <w:bookmarkEnd w:id="13"/>
    </w:p>
    <w:p w14:paraId="2894E4F3" w14:textId="77777777" w:rsidR="00A91D80" w:rsidRDefault="006D79E0">
      <w:pPr>
        <w:spacing w:after="100" w:line="276" w:lineRule="auto"/>
        <w:jc w:val="both"/>
      </w:pPr>
      <w:r>
        <w:t>Standard 220—240 VAC / 50 Hz outlet. Darkened</w:t>
      </w:r>
      <w:r>
        <w:t xml:space="preserve"> examination room recommended. Wall mounting requires standard structural drywall/concrete anchorage. No HVAC, gas, or water requirements.</w:t>
      </w:r>
    </w:p>
    <w:p w14:paraId="73200E39" w14:textId="77777777" w:rsidR="00A91D80" w:rsidRDefault="006D79E0">
      <w:pPr>
        <w:pStyle w:val="Heading2"/>
        <w:pBdr>
          <w:bottom w:val="single" w:sz="6" w:space="3" w:color="2E5AAC"/>
        </w:pBdr>
      </w:pPr>
      <w:bookmarkStart w:id="14" w:name="_Toc235444224"/>
      <w:r>
        <w:t>2.5 Documentation</w:t>
      </w:r>
      <w:bookmarkEnd w:id="14"/>
    </w:p>
    <w:p w14:paraId="2FCE99A5" w14:textId="77777777" w:rsidR="00A91D80" w:rsidRDefault="006D79E0">
      <w:pPr>
        <w:spacing w:after="100" w:line="276" w:lineRule="auto"/>
        <w:jc w:val="both"/>
      </w:pPr>
      <w:r>
        <w:t>User manual, service manual, parts catalogue, electrical safety test report, factory test certifica</w:t>
      </w:r>
      <w:r>
        <w:t>te, CE/FDA declarations, warranty certificate.</w:t>
      </w:r>
    </w:p>
    <w:p w14:paraId="23E90903" w14:textId="77777777" w:rsidR="00A91D80" w:rsidRDefault="006D79E0">
      <w:pPr>
        <w:pStyle w:val="Heading2"/>
        <w:pBdr>
          <w:bottom w:val="single" w:sz="6" w:space="3" w:color="2E5AAC"/>
        </w:pBdr>
      </w:pPr>
      <w:bookmarkStart w:id="15" w:name="_Toc235444225"/>
      <w:r>
        <w:t>2.6 Training</w:t>
      </w:r>
      <w:bookmarkEnd w:id="15"/>
    </w:p>
    <w:p w14:paraId="3E0B892A" w14:textId="77777777" w:rsidR="00A91D80" w:rsidRDefault="006D79E0">
      <w:pPr>
        <w:spacing w:after="100" w:line="276" w:lineRule="auto"/>
        <w:jc w:val="both"/>
      </w:pPr>
      <w:r>
        <w:t>Clinical application training, biomedical training on tube replacement, cleaning, and electrical safety checks.</w:t>
      </w:r>
    </w:p>
    <w:p w14:paraId="5B99D843" w14:textId="77777777" w:rsidR="00A91D80" w:rsidRDefault="006D79E0">
      <w:pPr>
        <w:pStyle w:val="Heading2"/>
        <w:pBdr>
          <w:bottom w:val="single" w:sz="6" w:space="3" w:color="2E5AAC"/>
        </w:pBdr>
      </w:pPr>
      <w:bookmarkStart w:id="16" w:name="_Toc235444226"/>
      <w:r>
        <w:t>2.7 Warranty</w:t>
      </w:r>
      <w:bookmarkEnd w:id="16"/>
    </w:p>
    <w:p w14:paraId="380A7189" w14:textId="77777777" w:rsidR="00A91D80" w:rsidRDefault="006D79E0">
      <w:pPr>
        <w:spacing w:after="100" w:line="276" w:lineRule="auto"/>
        <w:jc w:val="both"/>
      </w:pPr>
      <w:r>
        <w:t>Minimum comprehensive two (2) years warranty covering labour, spare par</w:t>
      </w:r>
      <w:r>
        <w:t>ts (excluding consumable tubes after first year), preventive maintenance, and technical support.</w:t>
      </w:r>
    </w:p>
    <w:p w14:paraId="03B25D87" w14:textId="77777777" w:rsidR="00A91D80" w:rsidRDefault="006D79E0">
      <w:r>
        <w:br w:type="page"/>
      </w:r>
    </w:p>
    <w:p w14:paraId="6CBAC5D4" w14:textId="77777777" w:rsidR="00A91D80" w:rsidRDefault="006D79E0">
      <w:pPr>
        <w:pStyle w:val="Heading1"/>
        <w:shd w:val="clear" w:color="auto" w:fill="1F3864"/>
        <w:ind w:left="200" w:right="200"/>
      </w:pPr>
      <w:bookmarkStart w:id="17" w:name="_Toc235444227"/>
      <w:r>
        <w:t>3. LED Examination / Procedure Light</w:t>
      </w:r>
      <w:bookmarkEnd w:id="17"/>
    </w:p>
    <w:p w14:paraId="54444249" w14:textId="77777777" w:rsidR="00A91D80" w:rsidRDefault="006D79E0">
      <w:pPr>
        <w:spacing w:before="60" w:after="240"/>
      </w:pPr>
      <w:r>
        <w:rPr>
          <w:i/>
          <w:iCs/>
          <w:color w:val="595959"/>
        </w:rPr>
        <w:t>Quantity: 2</w:t>
      </w:r>
    </w:p>
    <w:p w14:paraId="59AFD67D" w14:textId="77777777" w:rsidR="00A91D80" w:rsidRDefault="006D79E0">
      <w:pPr>
        <w:pStyle w:val="Heading2"/>
        <w:pBdr>
          <w:bottom w:val="single" w:sz="6" w:space="3" w:color="2E5AAC"/>
        </w:pBdr>
      </w:pPr>
      <w:bookmarkStart w:id="18" w:name="_Toc235444228"/>
      <w:r>
        <w:t>3.1 Clinical &amp; Functional Specifications</w:t>
      </w:r>
      <w:bookmarkEnd w:id="18"/>
    </w:p>
    <w:p w14:paraId="49C46FCC" w14:textId="77777777" w:rsidR="00A91D80" w:rsidRDefault="006D79E0">
      <w:pPr>
        <w:spacing w:after="100" w:line="276" w:lineRule="auto"/>
        <w:jc w:val="both"/>
      </w:pPr>
      <w:r>
        <w:t>Mobile high-intensity shadowless LED examination and minor-procedure light intended for general clinical examination, dermatological procedures, minor surgical interventions, biopsies, and cryotherapy. The unit shall provide cool, shadow-free, color-accura</w:t>
      </w:r>
      <w:r>
        <w:t>te illumination of the treatment field with minimal heat generation at the patient site. It shall be mounted on a mobile pedestal with articulated arm allowing full multi-axis positioning, and shall provide adjustable light intensity for varying clinical r</w:t>
      </w:r>
      <w:r>
        <w:t>equirements.</w:t>
      </w:r>
    </w:p>
    <w:p w14:paraId="1001BEA7" w14:textId="77777777" w:rsidR="00A91D80" w:rsidRDefault="006D79E0">
      <w:pPr>
        <w:pStyle w:val="Heading2"/>
        <w:pBdr>
          <w:bottom w:val="single" w:sz="6" w:space="3" w:color="2E5AAC"/>
        </w:pBdr>
      </w:pPr>
      <w:bookmarkStart w:id="19" w:name="_Toc235444229"/>
      <w:r>
        <w:t>3.2 Engineering Technical Specifications</w:t>
      </w:r>
      <w:bookmarkEnd w:id="19"/>
    </w:p>
    <w:p w14:paraId="2DFBC278" w14:textId="77777777" w:rsidR="00A91D80" w:rsidRDefault="006D79E0">
      <w:pPr>
        <w:pStyle w:val="ListParagraph"/>
        <w:numPr>
          <w:ilvl w:val="0"/>
          <w:numId w:val="2"/>
        </w:numPr>
        <w:spacing w:after="40" w:line="276" w:lineRule="auto"/>
        <w:jc w:val="both"/>
      </w:pPr>
      <w:r>
        <w:rPr>
          <w:b/>
          <w:bCs/>
        </w:rPr>
        <w:t>Light Source:</w:t>
      </w:r>
      <w:r>
        <w:t xml:space="preserve"> High-efficiency medical-grade white LED array</w:t>
      </w:r>
    </w:p>
    <w:p w14:paraId="2E60391B" w14:textId="77777777" w:rsidR="00A91D80" w:rsidRDefault="006D79E0">
      <w:pPr>
        <w:pStyle w:val="ListParagraph"/>
        <w:numPr>
          <w:ilvl w:val="0"/>
          <w:numId w:val="2"/>
        </w:numPr>
        <w:spacing w:after="40" w:line="276" w:lineRule="auto"/>
        <w:jc w:val="both"/>
      </w:pPr>
      <w:r>
        <w:rPr>
          <w:b/>
          <w:bCs/>
        </w:rPr>
        <w:t>Central Illuminance (at 1 m):</w:t>
      </w:r>
      <w:r>
        <w:t xml:space="preserve"> Minimum 40,000 lux; adjustable up to 60,000 lux or higher</w:t>
      </w:r>
    </w:p>
    <w:p w14:paraId="3C7B8D89" w14:textId="77777777" w:rsidR="00A91D80" w:rsidRDefault="006D79E0">
      <w:pPr>
        <w:pStyle w:val="ListParagraph"/>
        <w:numPr>
          <w:ilvl w:val="0"/>
          <w:numId w:val="2"/>
        </w:numPr>
        <w:spacing w:after="40" w:line="276" w:lineRule="auto"/>
        <w:jc w:val="both"/>
      </w:pPr>
      <w:r>
        <w:rPr>
          <w:b/>
          <w:bCs/>
        </w:rPr>
        <w:t>Colour Temperature:</w:t>
      </w:r>
      <w:r>
        <w:t xml:space="preserve"> Approximately 4000—5000 K (dayligh</w:t>
      </w:r>
      <w:r>
        <w:t>t neutral)</w:t>
      </w:r>
    </w:p>
    <w:p w14:paraId="6AF19A9B" w14:textId="77777777" w:rsidR="00A91D80" w:rsidRDefault="006D79E0">
      <w:pPr>
        <w:pStyle w:val="ListParagraph"/>
        <w:numPr>
          <w:ilvl w:val="0"/>
          <w:numId w:val="2"/>
        </w:numPr>
        <w:spacing w:after="40" w:line="276" w:lineRule="auto"/>
        <w:jc w:val="both"/>
      </w:pPr>
      <w:r>
        <w:rPr>
          <w:b/>
          <w:bCs/>
        </w:rPr>
        <w:t>Colour Rendering Index (CRI / Ra):</w:t>
      </w:r>
      <w:r>
        <w:t xml:space="preserve"> Minimum 90; R9 ≥ 80</w:t>
      </w:r>
    </w:p>
    <w:p w14:paraId="51C52458" w14:textId="77777777" w:rsidR="00A91D80" w:rsidRDefault="006D79E0">
      <w:pPr>
        <w:pStyle w:val="ListParagraph"/>
        <w:numPr>
          <w:ilvl w:val="0"/>
          <w:numId w:val="2"/>
        </w:numPr>
        <w:spacing w:after="40" w:line="276" w:lineRule="auto"/>
        <w:jc w:val="both"/>
      </w:pPr>
      <w:r>
        <w:rPr>
          <w:b/>
          <w:bCs/>
        </w:rPr>
        <w:t>Light Field Diameter (at 1 m):</w:t>
      </w:r>
      <w:r>
        <w:t xml:space="preserve"> Adjustable/focusable, approximately 150—250 mm</w:t>
      </w:r>
    </w:p>
    <w:p w14:paraId="13101D83" w14:textId="77777777" w:rsidR="00A91D80" w:rsidRDefault="006D79E0">
      <w:pPr>
        <w:pStyle w:val="ListParagraph"/>
        <w:numPr>
          <w:ilvl w:val="0"/>
          <w:numId w:val="2"/>
        </w:numPr>
        <w:spacing w:after="40" w:line="276" w:lineRule="auto"/>
        <w:jc w:val="both"/>
      </w:pPr>
      <w:r>
        <w:rPr>
          <w:b/>
          <w:bCs/>
        </w:rPr>
        <w:t>Working Distance:</w:t>
      </w:r>
      <w:r>
        <w:t xml:space="preserve"> 700—1400 mm</w:t>
      </w:r>
    </w:p>
    <w:p w14:paraId="6C48E063" w14:textId="77777777" w:rsidR="00A91D80" w:rsidRDefault="006D79E0">
      <w:pPr>
        <w:pStyle w:val="ListParagraph"/>
        <w:numPr>
          <w:ilvl w:val="0"/>
          <w:numId w:val="2"/>
        </w:numPr>
        <w:spacing w:after="40" w:line="276" w:lineRule="auto"/>
        <w:jc w:val="both"/>
      </w:pPr>
      <w:r>
        <w:rPr>
          <w:b/>
          <w:bCs/>
        </w:rPr>
        <w:t>LED Service Life:</w:t>
      </w:r>
      <w:r>
        <w:t xml:space="preserve"> Minimum 30,000—50,000 hours</w:t>
      </w:r>
    </w:p>
    <w:p w14:paraId="42D51FD7" w14:textId="77777777" w:rsidR="00A91D80" w:rsidRDefault="006D79E0">
      <w:pPr>
        <w:pStyle w:val="ListParagraph"/>
        <w:numPr>
          <w:ilvl w:val="0"/>
          <w:numId w:val="2"/>
        </w:numPr>
        <w:spacing w:after="40" w:line="276" w:lineRule="auto"/>
        <w:jc w:val="both"/>
      </w:pPr>
      <w:r>
        <w:rPr>
          <w:b/>
          <w:bCs/>
        </w:rPr>
        <w:t>Dimming Range:</w:t>
      </w:r>
      <w:r>
        <w:t xml:space="preserve"> Electronically adjustable, minimum 20%—100% output, in defined steps or continuously variable</w:t>
      </w:r>
    </w:p>
    <w:p w14:paraId="053347E9" w14:textId="77777777" w:rsidR="00A91D80" w:rsidRDefault="006D79E0">
      <w:pPr>
        <w:pStyle w:val="ListParagraph"/>
        <w:numPr>
          <w:ilvl w:val="0"/>
          <w:numId w:val="2"/>
        </w:numPr>
        <w:spacing w:after="40" w:line="276" w:lineRule="auto"/>
        <w:jc w:val="both"/>
      </w:pPr>
      <w:r>
        <w:rPr>
          <w:b/>
          <w:bCs/>
        </w:rPr>
        <w:t>Heat at Operator/Patient Head:</w:t>
      </w:r>
      <w:r>
        <w:t xml:space="preserve"> Minimal; radiant temperature rise not to exceed clinically safe limits per IEC 60601-2-41 where applicable</w:t>
      </w:r>
    </w:p>
    <w:p w14:paraId="1B5A7017" w14:textId="77777777" w:rsidR="00A91D80" w:rsidRDefault="006D79E0">
      <w:pPr>
        <w:pStyle w:val="ListParagraph"/>
        <w:numPr>
          <w:ilvl w:val="0"/>
          <w:numId w:val="2"/>
        </w:numPr>
        <w:spacing w:after="40" w:line="276" w:lineRule="auto"/>
        <w:jc w:val="both"/>
      </w:pPr>
      <w:r>
        <w:rPr>
          <w:b/>
          <w:bCs/>
        </w:rPr>
        <w:t>Arm:</w:t>
      </w:r>
      <w:r>
        <w:t xml:space="preserve"> Spring-balanced ar</w:t>
      </w:r>
      <w:r>
        <w:t>ticulated multi-joint arm, minimum 3 pivot points, full 360° head rotation</w:t>
      </w:r>
    </w:p>
    <w:p w14:paraId="778AEFE7" w14:textId="77777777" w:rsidR="00A91D80" w:rsidRDefault="006D79E0">
      <w:pPr>
        <w:pStyle w:val="ListParagraph"/>
        <w:numPr>
          <w:ilvl w:val="0"/>
          <w:numId w:val="2"/>
        </w:numPr>
        <w:spacing w:after="40" w:line="276" w:lineRule="auto"/>
        <w:jc w:val="both"/>
      </w:pPr>
      <w:r>
        <w:rPr>
          <w:b/>
          <w:bCs/>
        </w:rPr>
        <w:t>Mobile Base:</w:t>
      </w:r>
      <w:r>
        <w:t xml:space="preserve"> Five-caster antistatic base, minimum two casters with locking brakes</w:t>
      </w:r>
    </w:p>
    <w:p w14:paraId="2822710C" w14:textId="77777777" w:rsidR="00A91D80" w:rsidRDefault="006D79E0">
      <w:pPr>
        <w:pStyle w:val="ListParagraph"/>
        <w:numPr>
          <w:ilvl w:val="0"/>
          <w:numId w:val="2"/>
        </w:numPr>
        <w:spacing w:after="40" w:line="276" w:lineRule="auto"/>
        <w:jc w:val="both"/>
      </w:pPr>
      <w:r>
        <w:rPr>
          <w:b/>
          <w:bCs/>
        </w:rPr>
        <w:t>Base Diameter:</w:t>
      </w:r>
      <w:r>
        <w:t xml:space="preserve"> Approximately 550—700 mm for stability</w:t>
      </w:r>
    </w:p>
    <w:p w14:paraId="4C57A436" w14:textId="77777777" w:rsidR="00A91D80" w:rsidRDefault="006D79E0">
      <w:pPr>
        <w:pStyle w:val="ListParagraph"/>
        <w:numPr>
          <w:ilvl w:val="0"/>
          <w:numId w:val="2"/>
        </w:numPr>
        <w:spacing w:after="40" w:line="276" w:lineRule="auto"/>
        <w:jc w:val="both"/>
      </w:pPr>
      <w:r>
        <w:rPr>
          <w:b/>
          <w:bCs/>
        </w:rPr>
        <w:t>Sterile Handle:</w:t>
      </w:r>
      <w:r>
        <w:t xml:space="preserve"> Detachable, autoclavable at 1</w:t>
      </w:r>
      <w:r>
        <w:t>34 °C</w:t>
      </w:r>
    </w:p>
    <w:p w14:paraId="59439710" w14:textId="77777777" w:rsidR="00A91D80" w:rsidRDefault="006D79E0">
      <w:pPr>
        <w:pStyle w:val="ListParagraph"/>
        <w:numPr>
          <w:ilvl w:val="0"/>
          <w:numId w:val="2"/>
        </w:numPr>
        <w:spacing w:after="40" w:line="276" w:lineRule="auto"/>
        <w:jc w:val="both"/>
      </w:pPr>
      <w:r>
        <w:rPr>
          <w:b/>
          <w:bCs/>
        </w:rPr>
        <w:t>Backup Battery:</w:t>
      </w:r>
      <w:r>
        <w:t xml:space="preserve"> Integrated rechargeable Li-ion; minimum 60 minutes runtime at full output</w:t>
      </w:r>
    </w:p>
    <w:p w14:paraId="11072CCA" w14:textId="77777777" w:rsidR="00A91D80" w:rsidRDefault="006D79E0">
      <w:pPr>
        <w:pStyle w:val="ListParagraph"/>
        <w:numPr>
          <w:ilvl w:val="0"/>
          <w:numId w:val="2"/>
        </w:numPr>
        <w:spacing w:after="40" w:line="276" w:lineRule="auto"/>
        <w:jc w:val="both"/>
      </w:pPr>
      <w:r>
        <w:rPr>
          <w:b/>
          <w:bCs/>
        </w:rPr>
        <w:t>Battery Charging Time:</w:t>
      </w:r>
      <w:r>
        <w:t xml:space="preserve"> Maximum 6—8 hours</w:t>
      </w:r>
    </w:p>
    <w:p w14:paraId="5B4DEB0B" w14:textId="77777777" w:rsidR="00A91D80" w:rsidRDefault="006D79E0">
      <w:pPr>
        <w:pStyle w:val="ListParagraph"/>
        <w:numPr>
          <w:ilvl w:val="0"/>
          <w:numId w:val="2"/>
        </w:numPr>
        <w:spacing w:after="40" w:line="276" w:lineRule="auto"/>
        <w:jc w:val="both"/>
      </w:pPr>
      <w:r>
        <w:rPr>
          <w:b/>
          <w:bCs/>
        </w:rPr>
        <w:t>Control:</w:t>
      </w:r>
      <w:r>
        <w:t xml:space="preserve"> Integrated electronic touch or membrane dimmer on lamp head</w:t>
      </w:r>
    </w:p>
    <w:p w14:paraId="573EDE89" w14:textId="77777777" w:rsidR="00A91D80" w:rsidRDefault="006D79E0">
      <w:pPr>
        <w:pStyle w:val="ListParagraph"/>
        <w:numPr>
          <w:ilvl w:val="0"/>
          <w:numId w:val="2"/>
        </w:numPr>
        <w:spacing w:after="40" w:line="276" w:lineRule="auto"/>
        <w:jc w:val="both"/>
      </w:pPr>
      <w:r>
        <w:rPr>
          <w:b/>
          <w:bCs/>
        </w:rPr>
        <w:t>Power Supply:</w:t>
      </w:r>
      <w:r>
        <w:t xml:space="preserve"> 100—240 VAC, 50/60 Hz</w:t>
      </w:r>
    </w:p>
    <w:p w14:paraId="21EC09EF" w14:textId="77777777" w:rsidR="00A91D80" w:rsidRDefault="006D79E0">
      <w:pPr>
        <w:pStyle w:val="ListParagraph"/>
        <w:numPr>
          <w:ilvl w:val="0"/>
          <w:numId w:val="2"/>
        </w:numPr>
        <w:spacing w:after="40" w:line="276" w:lineRule="auto"/>
        <w:jc w:val="both"/>
      </w:pPr>
      <w:r>
        <w:rPr>
          <w:b/>
          <w:bCs/>
        </w:rPr>
        <w:t>Power Consumpt</w:t>
      </w:r>
      <w:r>
        <w:rPr>
          <w:b/>
          <w:bCs/>
        </w:rPr>
        <w:t>ion:</w:t>
      </w:r>
      <w:r>
        <w:t xml:space="preserve"> Approximately 30—80 W</w:t>
      </w:r>
    </w:p>
    <w:p w14:paraId="7745D955" w14:textId="77777777" w:rsidR="00A91D80" w:rsidRDefault="006D79E0">
      <w:pPr>
        <w:pStyle w:val="ListParagraph"/>
        <w:numPr>
          <w:ilvl w:val="0"/>
          <w:numId w:val="2"/>
        </w:numPr>
        <w:spacing w:after="40" w:line="276" w:lineRule="auto"/>
        <w:jc w:val="both"/>
      </w:pPr>
      <w:r>
        <w:rPr>
          <w:b/>
          <w:bCs/>
        </w:rPr>
        <w:t>Housing / Head:</w:t>
      </w:r>
      <w:r>
        <w:t xml:space="preserve"> Aluminum / medical-grade polymer, smooth-cleanable, IPX1 or better</w:t>
      </w:r>
    </w:p>
    <w:p w14:paraId="4DAF84F8" w14:textId="77777777" w:rsidR="00A91D80" w:rsidRDefault="006D79E0">
      <w:pPr>
        <w:pStyle w:val="ListParagraph"/>
        <w:numPr>
          <w:ilvl w:val="0"/>
          <w:numId w:val="2"/>
        </w:numPr>
        <w:spacing w:after="40" w:line="276" w:lineRule="auto"/>
        <w:jc w:val="both"/>
      </w:pPr>
      <w:r>
        <w:rPr>
          <w:b/>
          <w:bCs/>
        </w:rPr>
        <w:t>Weight (total):</w:t>
      </w:r>
      <w:r>
        <w:t xml:space="preserve"> Approximately 15—30 kg</w:t>
      </w:r>
    </w:p>
    <w:p w14:paraId="618CF7EE" w14:textId="77777777" w:rsidR="00A91D80" w:rsidRDefault="006D79E0">
      <w:pPr>
        <w:pStyle w:val="ListParagraph"/>
        <w:numPr>
          <w:ilvl w:val="0"/>
          <w:numId w:val="2"/>
        </w:numPr>
        <w:spacing w:after="40" w:line="276" w:lineRule="auto"/>
        <w:jc w:val="both"/>
      </w:pPr>
      <w:r>
        <w:rPr>
          <w:b/>
          <w:bCs/>
        </w:rPr>
        <w:t>Environmental Operating Conditions:</w:t>
      </w:r>
      <w:r>
        <w:t xml:space="preserve"> 10—40 °C, 15—85% RH</w:t>
      </w:r>
    </w:p>
    <w:p w14:paraId="78105D7E" w14:textId="77777777" w:rsidR="00A91D80" w:rsidRDefault="006D79E0">
      <w:pPr>
        <w:pStyle w:val="ListParagraph"/>
        <w:numPr>
          <w:ilvl w:val="0"/>
          <w:numId w:val="2"/>
        </w:numPr>
        <w:spacing w:after="40" w:line="276" w:lineRule="auto"/>
        <w:jc w:val="both"/>
      </w:pPr>
      <w:r>
        <w:rPr>
          <w:b/>
          <w:bCs/>
        </w:rPr>
        <w:t>Applicable Standards:</w:t>
      </w:r>
      <w:r>
        <w:t xml:space="preserve"> IEC 60601-1, IEC 60601-1-2 (E</w:t>
      </w:r>
      <w:r>
        <w:t>MC), IEC 60601-2-41 (surgical/exam luminaires), ISO 13485, CE MDR / FDA</w:t>
      </w:r>
    </w:p>
    <w:p w14:paraId="26DFAA87" w14:textId="77777777" w:rsidR="00A91D80" w:rsidRDefault="006D79E0">
      <w:pPr>
        <w:pStyle w:val="Heading2"/>
        <w:pBdr>
          <w:bottom w:val="single" w:sz="6" w:space="3" w:color="2E5AAC"/>
        </w:pBdr>
      </w:pPr>
      <w:bookmarkStart w:id="20" w:name="_Toc235444230"/>
      <w:r>
        <w:t>3.3 Standard Accessories</w:t>
      </w:r>
      <w:bookmarkEnd w:id="20"/>
    </w:p>
    <w:p w14:paraId="6D9DCB57" w14:textId="77777777" w:rsidR="00A91D80" w:rsidRDefault="006D79E0">
      <w:pPr>
        <w:pStyle w:val="ListParagraph"/>
        <w:numPr>
          <w:ilvl w:val="0"/>
          <w:numId w:val="2"/>
        </w:numPr>
        <w:spacing w:after="40" w:line="276" w:lineRule="auto"/>
        <w:jc w:val="both"/>
      </w:pPr>
      <w:r>
        <w:rPr>
          <w:b/>
          <w:bCs/>
        </w:rPr>
        <w:t>Five-caster mobile pedestal stand with antistatic locking brakes</w:t>
      </w:r>
      <w:r>
        <w:t xml:space="preserve"> — Heavy-duty powder-coated steel base, minimum 550 mm diameter, two lockable antistatic casters.</w:t>
      </w:r>
    </w:p>
    <w:p w14:paraId="598EC1B0" w14:textId="77777777" w:rsidR="00A91D80" w:rsidRDefault="006D79E0">
      <w:pPr>
        <w:pStyle w:val="ListParagraph"/>
        <w:numPr>
          <w:ilvl w:val="0"/>
          <w:numId w:val="2"/>
        </w:numPr>
        <w:spacing w:after="40" w:line="276" w:lineRule="auto"/>
        <w:jc w:val="both"/>
      </w:pPr>
      <w:r>
        <w:rPr>
          <w:b/>
          <w:bCs/>
        </w:rPr>
        <w:t>Spring-balanced articulated extension arm with multi-axis pivot</w:t>
      </w:r>
      <w:r>
        <w:t xml:space="preserve"> — Counterbalanced multi-joint arm, drift-free positioning, minimum 3 pivots, 360° head rotatio</w:t>
      </w:r>
      <w:r>
        <w:t>n.</w:t>
      </w:r>
    </w:p>
    <w:p w14:paraId="54A96B28" w14:textId="77777777" w:rsidR="00A91D80" w:rsidRDefault="006D79E0">
      <w:pPr>
        <w:pStyle w:val="ListParagraph"/>
        <w:numPr>
          <w:ilvl w:val="0"/>
          <w:numId w:val="2"/>
        </w:numPr>
        <w:spacing w:after="40" w:line="276" w:lineRule="auto"/>
        <w:jc w:val="both"/>
      </w:pPr>
      <w:r>
        <w:rPr>
          <w:b/>
          <w:bCs/>
        </w:rPr>
        <w:t>Autoclavable detachable sterile handles (2 pieces)</w:t>
      </w:r>
      <w:r>
        <w:t xml:space="preserve"> — Steam-sterilizable at 134 °C, ergonomic grip, quick-release lock.</w:t>
      </w:r>
    </w:p>
    <w:p w14:paraId="0280BECB" w14:textId="77777777" w:rsidR="00A91D80" w:rsidRDefault="006D79E0">
      <w:pPr>
        <w:pStyle w:val="ListParagraph"/>
        <w:numPr>
          <w:ilvl w:val="0"/>
          <w:numId w:val="2"/>
        </w:numPr>
        <w:spacing w:after="40" w:line="276" w:lineRule="auto"/>
        <w:jc w:val="both"/>
      </w:pPr>
      <w:r>
        <w:rPr>
          <w:b/>
          <w:bCs/>
        </w:rPr>
        <w:t>Integrated electronic dimmer control on lamp head</w:t>
      </w:r>
      <w:r>
        <w:t xml:space="preserve"> — Membrane/touch keypad, intensity indication, memory of last setting.</w:t>
      </w:r>
    </w:p>
    <w:p w14:paraId="20241C62" w14:textId="77777777" w:rsidR="00A91D80" w:rsidRDefault="006D79E0">
      <w:pPr>
        <w:pStyle w:val="ListParagraph"/>
        <w:numPr>
          <w:ilvl w:val="0"/>
          <w:numId w:val="2"/>
        </w:numPr>
        <w:spacing w:after="40" w:line="276" w:lineRule="auto"/>
        <w:jc w:val="both"/>
      </w:pPr>
      <w:r>
        <w:rPr>
          <w:b/>
          <w:bCs/>
        </w:rPr>
        <w:t>Built-in rech</w:t>
      </w:r>
      <w:r>
        <w:rPr>
          <w:b/>
          <w:bCs/>
        </w:rPr>
        <w:t>argeable backup battery pack</w:t>
      </w:r>
      <w:r>
        <w:t xml:space="preserve"> — Li-ion, minimum 60 min runtime, auto-switchover on mains failure, deep-discharge protection.</w:t>
      </w:r>
    </w:p>
    <w:p w14:paraId="24619CA5" w14:textId="77777777" w:rsidR="00A91D80" w:rsidRDefault="006D79E0">
      <w:pPr>
        <w:pStyle w:val="Heading2"/>
        <w:pBdr>
          <w:bottom w:val="single" w:sz="6" w:space="3" w:color="2E5AAC"/>
        </w:pBdr>
      </w:pPr>
      <w:bookmarkStart w:id="21" w:name="_Toc235444231"/>
      <w:r>
        <w:t>3.4 Installation Requirements</w:t>
      </w:r>
      <w:bookmarkEnd w:id="21"/>
    </w:p>
    <w:p w14:paraId="4FC32388" w14:textId="77777777" w:rsidR="00A91D80" w:rsidRDefault="006D79E0">
      <w:pPr>
        <w:spacing w:after="100" w:line="276" w:lineRule="auto"/>
        <w:jc w:val="both"/>
      </w:pPr>
      <w:r>
        <w:t>Standard 220—240 VAC / 50 Hz socket. Recommended UPS-backed circuit. No fixed mounting; requires minim</w:t>
      </w:r>
      <w:r>
        <w:t>um floor clearance approximately 1 m² and door clearance for maneuverability. No HVAC, gas, or water requirements.</w:t>
      </w:r>
    </w:p>
    <w:p w14:paraId="0C36FE16" w14:textId="77777777" w:rsidR="00A91D80" w:rsidRDefault="006D79E0">
      <w:pPr>
        <w:pStyle w:val="Heading2"/>
        <w:pBdr>
          <w:bottom w:val="single" w:sz="6" w:space="3" w:color="2E5AAC"/>
        </w:pBdr>
      </w:pPr>
      <w:bookmarkStart w:id="22" w:name="_Toc235444232"/>
      <w:r>
        <w:t>3.5 Documentation</w:t>
      </w:r>
      <w:bookmarkEnd w:id="22"/>
    </w:p>
    <w:p w14:paraId="34BE5820" w14:textId="77777777" w:rsidR="00A91D80" w:rsidRDefault="006D79E0">
      <w:pPr>
        <w:spacing w:after="100" w:line="276" w:lineRule="auto"/>
        <w:jc w:val="both"/>
      </w:pPr>
      <w:r>
        <w:t>User manual, service manual, parts catalogue, electrical safety test report, factory test certificate, photometric report (</w:t>
      </w:r>
      <w:r>
        <w:t>illuminance/CRI/CT), CE/FDA declarations, PM schedule, warranty certificate.</w:t>
      </w:r>
    </w:p>
    <w:p w14:paraId="05479E11" w14:textId="77777777" w:rsidR="00A91D80" w:rsidRDefault="006D79E0">
      <w:pPr>
        <w:pStyle w:val="Heading2"/>
        <w:pBdr>
          <w:bottom w:val="single" w:sz="6" w:space="3" w:color="2E5AAC"/>
        </w:pBdr>
      </w:pPr>
      <w:bookmarkStart w:id="23" w:name="_Toc235444233"/>
      <w:r>
        <w:t>3.6 Training</w:t>
      </w:r>
      <w:bookmarkEnd w:id="23"/>
    </w:p>
    <w:p w14:paraId="2787AEDF" w14:textId="77777777" w:rsidR="00A91D80" w:rsidRDefault="006D79E0">
      <w:pPr>
        <w:spacing w:after="100" w:line="276" w:lineRule="auto"/>
        <w:jc w:val="both"/>
      </w:pPr>
      <w:r>
        <w:t>Clinical training on positioning and use; biomedical training on battery care, LED module replacement, PM, and basic troubleshooting.</w:t>
      </w:r>
    </w:p>
    <w:p w14:paraId="1B4C596F" w14:textId="77777777" w:rsidR="00A91D80" w:rsidRDefault="006D79E0">
      <w:pPr>
        <w:pStyle w:val="Heading2"/>
        <w:pBdr>
          <w:bottom w:val="single" w:sz="6" w:space="3" w:color="2E5AAC"/>
        </w:pBdr>
      </w:pPr>
      <w:bookmarkStart w:id="24" w:name="_Toc235444234"/>
      <w:r>
        <w:t>3.7 Warranty</w:t>
      </w:r>
      <w:bookmarkEnd w:id="24"/>
    </w:p>
    <w:p w14:paraId="5B0FC88C" w14:textId="77777777" w:rsidR="00A91D80" w:rsidRDefault="006D79E0">
      <w:pPr>
        <w:spacing w:after="100" w:line="276" w:lineRule="auto"/>
        <w:jc w:val="both"/>
      </w:pPr>
      <w:r>
        <w:t>Minimum comprehensi</w:t>
      </w:r>
      <w:r>
        <w:t>ve two (2) years warranty covering labour, spare parts, LED module, battery, preventive maintenance, and technical support.</w:t>
      </w:r>
    </w:p>
    <w:p w14:paraId="078D78CE" w14:textId="77777777" w:rsidR="00A91D80" w:rsidRDefault="006D79E0">
      <w:r>
        <w:br w:type="page"/>
      </w:r>
    </w:p>
    <w:p w14:paraId="5960376C" w14:textId="77777777" w:rsidR="00A91D80" w:rsidRDefault="006D79E0">
      <w:pPr>
        <w:pStyle w:val="Heading1"/>
        <w:shd w:val="clear" w:color="auto" w:fill="1F3864"/>
        <w:ind w:left="200" w:right="200"/>
      </w:pPr>
      <w:bookmarkStart w:id="25" w:name="_Toc235444235"/>
      <w:r>
        <w:t>4. Magnifying LED Examination Lamp</w:t>
      </w:r>
      <w:bookmarkEnd w:id="25"/>
    </w:p>
    <w:p w14:paraId="5B3B1A1A" w14:textId="77777777" w:rsidR="00A91D80" w:rsidRDefault="006D79E0">
      <w:pPr>
        <w:spacing w:before="60" w:after="240"/>
      </w:pPr>
      <w:r>
        <w:rPr>
          <w:i/>
          <w:iCs/>
          <w:color w:val="595959"/>
        </w:rPr>
        <w:t>Quantity: 2</w:t>
      </w:r>
    </w:p>
    <w:p w14:paraId="0565388E" w14:textId="77777777" w:rsidR="00A91D80" w:rsidRDefault="006D79E0">
      <w:pPr>
        <w:pStyle w:val="Heading2"/>
        <w:pBdr>
          <w:bottom w:val="single" w:sz="6" w:space="3" w:color="2E5AAC"/>
        </w:pBdr>
      </w:pPr>
      <w:bookmarkStart w:id="26" w:name="_Toc235444236"/>
      <w:r>
        <w:t>4.1 Clinical &amp; Functional Specifications</w:t>
      </w:r>
      <w:bookmarkEnd w:id="26"/>
    </w:p>
    <w:p w14:paraId="173762A6" w14:textId="77777777" w:rsidR="00A91D80" w:rsidRDefault="006D79E0">
      <w:pPr>
        <w:spacing w:after="100" w:line="276" w:lineRule="auto"/>
        <w:jc w:val="both"/>
      </w:pPr>
      <w:r>
        <w:t>Magnifying illuminated examination lamp intended for close-up dermatological assessment, minor procedures, comedone extraction, skin surface inspection, and cosmetic dermatology. The device shall combine a shadowless circular LED ring illumination with a h</w:t>
      </w:r>
      <w:r>
        <w:t>igh-clarity magnifying lens on an articulated arm, allowing hands-free magnified visualization of the treatment area.</w:t>
      </w:r>
    </w:p>
    <w:p w14:paraId="42D04396" w14:textId="77777777" w:rsidR="00A91D80" w:rsidRDefault="006D79E0">
      <w:pPr>
        <w:pStyle w:val="Heading2"/>
        <w:pBdr>
          <w:bottom w:val="single" w:sz="6" w:space="3" w:color="2E5AAC"/>
        </w:pBdr>
      </w:pPr>
      <w:bookmarkStart w:id="27" w:name="_Toc235444237"/>
      <w:r>
        <w:t>4.2 Engineering Technical Specifications</w:t>
      </w:r>
      <w:bookmarkEnd w:id="27"/>
    </w:p>
    <w:p w14:paraId="4ABD9DB2" w14:textId="77777777" w:rsidR="00A91D80" w:rsidRDefault="006D79E0">
      <w:pPr>
        <w:pStyle w:val="ListParagraph"/>
        <w:numPr>
          <w:ilvl w:val="0"/>
          <w:numId w:val="2"/>
        </w:numPr>
        <w:spacing w:after="40" w:line="276" w:lineRule="auto"/>
        <w:jc w:val="both"/>
      </w:pPr>
      <w:r>
        <w:rPr>
          <w:b/>
          <w:bCs/>
        </w:rPr>
        <w:t>Lens Diameter:</w:t>
      </w:r>
      <w:r>
        <w:t xml:space="preserve"> Minimum 125 mm (5-inch)</w:t>
      </w:r>
    </w:p>
    <w:p w14:paraId="67578516" w14:textId="77777777" w:rsidR="00A91D80" w:rsidRDefault="006D79E0">
      <w:pPr>
        <w:pStyle w:val="ListParagraph"/>
        <w:numPr>
          <w:ilvl w:val="0"/>
          <w:numId w:val="2"/>
        </w:numPr>
        <w:spacing w:after="40" w:line="276" w:lineRule="auto"/>
        <w:jc w:val="both"/>
      </w:pPr>
      <w:r>
        <w:rPr>
          <w:b/>
          <w:bCs/>
        </w:rPr>
        <w:t>Lens Material:</w:t>
      </w:r>
      <w:r>
        <w:t xml:space="preserve"> Optical-grade glass (preferred) or high-cla</w:t>
      </w:r>
      <w:r>
        <w:t>rity crown glass; distortion-free</w:t>
      </w:r>
    </w:p>
    <w:p w14:paraId="23998B83" w14:textId="77777777" w:rsidR="00A91D80" w:rsidRDefault="006D79E0">
      <w:pPr>
        <w:pStyle w:val="ListParagraph"/>
        <w:numPr>
          <w:ilvl w:val="0"/>
          <w:numId w:val="2"/>
        </w:numPr>
        <w:spacing w:after="40" w:line="276" w:lineRule="auto"/>
        <w:jc w:val="both"/>
      </w:pPr>
      <w:r>
        <w:rPr>
          <w:b/>
          <w:bCs/>
        </w:rPr>
        <w:t>Magnification / Dioptre:</w:t>
      </w:r>
      <w:r>
        <w:t xml:space="preserve"> 5 dioptre (equivalent to \~2.25× magnification); higher configurable optional</w:t>
      </w:r>
    </w:p>
    <w:p w14:paraId="5489F75B" w14:textId="77777777" w:rsidR="00A91D80" w:rsidRDefault="006D79E0">
      <w:pPr>
        <w:pStyle w:val="ListParagraph"/>
        <w:numPr>
          <w:ilvl w:val="0"/>
          <w:numId w:val="2"/>
        </w:numPr>
        <w:spacing w:after="40" w:line="276" w:lineRule="auto"/>
        <w:jc w:val="both"/>
      </w:pPr>
      <w:r>
        <w:rPr>
          <w:b/>
          <w:bCs/>
        </w:rPr>
        <w:t>Illumination Source:</w:t>
      </w:r>
      <w:r>
        <w:t xml:space="preserve"> Circular LED ring</w:t>
      </w:r>
    </w:p>
    <w:p w14:paraId="4BE344EF" w14:textId="77777777" w:rsidR="00A91D80" w:rsidRDefault="006D79E0">
      <w:pPr>
        <w:pStyle w:val="ListParagraph"/>
        <w:numPr>
          <w:ilvl w:val="0"/>
          <w:numId w:val="2"/>
        </w:numPr>
        <w:spacing w:after="40" w:line="276" w:lineRule="auto"/>
        <w:jc w:val="both"/>
      </w:pPr>
      <w:r>
        <w:rPr>
          <w:b/>
          <w:bCs/>
        </w:rPr>
        <w:t>LED Quantity:</w:t>
      </w:r>
      <w:r>
        <w:t xml:space="preserve"> Minimum 60 LEDs or equivalent shadowless configuration</w:t>
      </w:r>
    </w:p>
    <w:p w14:paraId="68D86DB9" w14:textId="77777777" w:rsidR="00A91D80" w:rsidRDefault="006D79E0">
      <w:pPr>
        <w:pStyle w:val="ListParagraph"/>
        <w:numPr>
          <w:ilvl w:val="0"/>
          <w:numId w:val="2"/>
        </w:numPr>
        <w:spacing w:after="40" w:line="276" w:lineRule="auto"/>
        <w:jc w:val="both"/>
      </w:pPr>
      <w:r>
        <w:rPr>
          <w:b/>
          <w:bCs/>
        </w:rPr>
        <w:t>Colour Temperature:</w:t>
      </w:r>
      <w:r>
        <w:t xml:space="preserve"> Approximately 5000—6500 K</w:t>
      </w:r>
    </w:p>
    <w:p w14:paraId="51F6376F" w14:textId="77777777" w:rsidR="00A91D80" w:rsidRDefault="006D79E0">
      <w:pPr>
        <w:pStyle w:val="ListParagraph"/>
        <w:numPr>
          <w:ilvl w:val="0"/>
          <w:numId w:val="2"/>
        </w:numPr>
        <w:spacing w:after="40" w:line="276" w:lineRule="auto"/>
        <w:jc w:val="both"/>
      </w:pPr>
      <w:r>
        <w:rPr>
          <w:b/>
          <w:bCs/>
        </w:rPr>
        <w:t>CRI:</w:t>
      </w:r>
      <w:r>
        <w:t xml:space="preserve"> Minimum 80</w:t>
      </w:r>
    </w:p>
    <w:p w14:paraId="6DB9865F" w14:textId="77777777" w:rsidR="00A91D80" w:rsidRDefault="006D79E0">
      <w:pPr>
        <w:pStyle w:val="ListParagraph"/>
        <w:numPr>
          <w:ilvl w:val="0"/>
          <w:numId w:val="2"/>
        </w:numPr>
        <w:spacing w:after="40" w:line="276" w:lineRule="auto"/>
        <w:jc w:val="both"/>
      </w:pPr>
      <w:r>
        <w:rPr>
          <w:b/>
          <w:bCs/>
        </w:rPr>
        <w:t>Illuminance at Working Distance:</w:t>
      </w:r>
      <w:r>
        <w:t xml:space="preserve"> Minimum 8,000 lux at 200 mm</w:t>
      </w:r>
    </w:p>
    <w:p w14:paraId="0164DDAE" w14:textId="77777777" w:rsidR="00A91D80" w:rsidRDefault="006D79E0">
      <w:pPr>
        <w:pStyle w:val="ListParagraph"/>
        <w:numPr>
          <w:ilvl w:val="0"/>
          <w:numId w:val="2"/>
        </w:numPr>
        <w:spacing w:after="40" w:line="276" w:lineRule="auto"/>
        <w:jc w:val="both"/>
      </w:pPr>
      <w:r>
        <w:rPr>
          <w:b/>
          <w:bCs/>
        </w:rPr>
        <w:t>LED Service Life:</w:t>
      </w:r>
      <w:r>
        <w:t xml:space="preserve"> Minimum 30,000 hours</w:t>
      </w:r>
    </w:p>
    <w:p w14:paraId="159916BC" w14:textId="77777777" w:rsidR="00A91D80" w:rsidRDefault="006D79E0">
      <w:pPr>
        <w:pStyle w:val="ListParagraph"/>
        <w:numPr>
          <w:ilvl w:val="0"/>
          <w:numId w:val="2"/>
        </w:numPr>
        <w:spacing w:after="40" w:line="276" w:lineRule="auto"/>
        <w:jc w:val="both"/>
      </w:pPr>
      <w:r>
        <w:rPr>
          <w:b/>
          <w:bCs/>
        </w:rPr>
        <w:t>Dimming:</w:t>
      </w:r>
      <w:r>
        <w:t xml:space="preserve"> Configurable/adjustable inten</w:t>
      </w:r>
      <w:r>
        <w:t>sity (stepped or continuous)</w:t>
      </w:r>
    </w:p>
    <w:p w14:paraId="2D09D875" w14:textId="77777777" w:rsidR="00A91D80" w:rsidRDefault="006D79E0">
      <w:pPr>
        <w:pStyle w:val="ListParagraph"/>
        <w:numPr>
          <w:ilvl w:val="0"/>
          <w:numId w:val="2"/>
        </w:numPr>
        <w:spacing w:after="40" w:line="276" w:lineRule="auto"/>
        <w:jc w:val="both"/>
      </w:pPr>
      <w:r>
        <w:rPr>
          <w:b/>
          <w:bCs/>
        </w:rPr>
        <w:t>Arm:</w:t>
      </w:r>
      <w:r>
        <w:t xml:space="preserve"> Spring-loaded pantograph, minimum 800 mm reach, with anti-pinch finger guards</w:t>
      </w:r>
    </w:p>
    <w:p w14:paraId="6DC1BB48" w14:textId="77777777" w:rsidR="00A91D80" w:rsidRDefault="006D79E0">
      <w:pPr>
        <w:pStyle w:val="ListParagraph"/>
        <w:numPr>
          <w:ilvl w:val="0"/>
          <w:numId w:val="2"/>
        </w:numPr>
        <w:spacing w:after="40" w:line="276" w:lineRule="auto"/>
        <w:jc w:val="both"/>
      </w:pPr>
      <w:r>
        <w:rPr>
          <w:b/>
          <w:bCs/>
        </w:rPr>
        <w:t>Lens Cover:</w:t>
      </w:r>
      <w:r>
        <w:t xml:space="preserve"> Flip-up protective cover to shield lens when not in use</w:t>
      </w:r>
    </w:p>
    <w:p w14:paraId="3C3AB93F" w14:textId="77777777" w:rsidR="00A91D80" w:rsidRDefault="006D79E0">
      <w:pPr>
        <w:pStyle w:val="ListParagraph"/>
        <w:numPr>
          <w:ilvl w:val="0"/>
          <w:numId w:val="2"/>
        </w:numPr>
        <w:spacing w:after="40" w:line="276" w:lineRule="auto"/>
        <w:jc w:val="both"/>
      </w:pPr>
      <w:r>
        <w:rPr>
          <w:b/>
          <w:bCs/>
        </w:rPr>
        <w:t>Mounting Options:</w:t>
      </w:r>
      <w:r>
        <w:t xml:space="preserve"> Table G-clamp and mobile rolling floor stand with five-cas</w:t>
      </w:r>
      <w:r>
        <w:t>ter base</w:t>
      </w:r>
    </w:p>
    <w:p w14:paraId="33E18054" w14:textId="77777777" w:rsidR="00A91D80" w:rsidRDefault="006D79E0">
      <w:pPr>
        <w:pStyle w:val="ListParagraph"/>
        <w:numPr>
          <w:ilvl w:val="0"/>
          <w:numId w:val="2"/>
        </w:numPr>
        <w:spacing w:after="40" w:line="276" w:lineRule="auto"/>
        <w:jc w:val="both"/>
      </w:pPr>
      <w:r>
        <w:rPr>
          <w:b/>
          <w:bCs/>
        </w:rPr>
        <w:t>Power Supply:</w:t>
      </w:r>
      <w:r>
        <w:t xml:space="preserve"> 100—240 VAC, 50/60 Hz</w:t>
      </w:r>
    </w:p>
    <w:p w14:paraId="6D04D335" w14:textId="77777777" w:rsidR="00A91D80" w:rsidRDefault="006D79E0">
      <w:pPr>
        <w:pStyle w:val="ListParagraph"/>
        <w:numPr>
          <w:ilvl w:val="0"/>
          <w:numId w:val="2"/>
        </w:numPr>
        <w:spacing w:after="40" w:line="276" w:lineRule="auto"/>
        <w:jc w:val="both"/>
      </w:pPr>
      <w:r>
        <w:rPr>
          <w:b/>
          <w:bCs/>
        </w:rPr>
        <w:t>Power Consumption:</w:t>
      </w:r>
      <w:r>
        <w:t xml:space="preserve"> Approximately 10—25 W</w:t>
      </w:r>
    </w:p>
    <w:p w14:paraId="6D277709" w14:textId="77777777" w:rsidR="00A91D80" w:rsidRDefault="006D79E0">
      <w:pPr>
        <w:pStyle w:val="ListParagraph"/>
        <w:numPr>
          <w:ilvl w:val="0"/>
          <w:numId w:val="2"/>
        </w:numPr>
        <w:spacing w:after="40" w:line="276" w:lineRule="auto"/>
        <w:jc w:val="both"/>
      </w:pPr>
      <w:r>
        <w:rPr>
          <w:b/>
          <w:bCs/>
        </w:rPr>
        <w:t>Weight:</w:t>
      </w:r>
      <w:r>
        <w:t xml:space="preserve"> Approximately 5—12 kg (with floor stand)</w:t>
      </w:r>
    </w:p>
    <w:p w14:paraId="1E0E8BEF" w14:textId="77777777" w:rsidR="00A91D80" w:rsidRDefault="006D79E0">
      <w:pPr>
        <w:pStyle w:val="ListParagraph"/>
        <w:numPr>
          <w:ilvl w:val="0"/>
          <w:numId w:val="2"/>
        </w:numPr>
        <w:spacing w:after="40" w:line="276" w:lineRule="auto"/>
        <w:jc w:val="both"/>
      </w:pPr>
      <w:r>
        <w:rPr>
          <w:b/>
          <w:bCs/>
        </w:rPr>
        <w:t>Environmental Operating Conditions:</w:t>
      </w:r>
      <w:r>
        <w:t xml:space="preserve"> 10—40 °C, 15—85% RH</w:t>
      </w:r>
    </w:p>
    <w:p w14:paraId="2F1B0673" w14:textId="77777777" w:rsidR="00A91D80" w:rsidRDefault="006D79E0">
      <w:pPr>
        <w:pStyle w:val="ListParagraph"/>
        <w:numPr>
          <w:ilvl w:val="0"/>
          <w:numId w:val="2"/>
        </w:numPr>
        <w:spacing w:after="40" w:line="276" w:lineRule="auto"/>
        <w:jc w:val="both"/>
      </w:pPr>
      <w:r>
        <w:rPr>
          <w:b/>
          <w:bCs/>
        </w:rPr>
        <w:t>Applicable Standards:</w:t>
      </w:r>
      <w:r>
        <w:t xml:space="preserve"> IEC 60601-1, IEC 60601-1-2, CE MDR / FDA, R</w:t>
      </w:r>
      <w:r>
        <w:t>oHS</w:t>
      </w:r>
    </w:p>
    <w:p w14:paraId="3AD32D37" w14:textId="77777777" w:rsidR="00A91D80" w:rsidRDefault="006D79E0">
      <w:pPr>
        <w:pStyle w:val="Heading2"/>
        <w:pBdr>
          <w:bottom w:val="single" w:sz="6" w:space="3" w:color="2E5AAC"/>
        </w:pBdr>
      </w:pPr>
      <w:bookmarkStart w:id="28" w:name="_Toc235444238"/>
      <w:r>
        <w:t>4.3 Standard Accessories</w:t>
      </w:r>
      <w:bookmarkEnd w:id="28"/>
    </w:p>
    <w:p w14:paraId="527A5CBD" w14:textId="77777777" w:rsidR="00A91D80" w:rsidRDefault="006D79E0">
      <w:pPr>
        <w:pStyle w:val="ListParagraph"/>
        <w:numPr>
          <w:ilvl w:val="0"/>
          <w:numId w:val="2"/>
        </w:numPr>
        <w:spacing w:after="40" w:line="276" w:lineRule="auto"/>
        <w:jc w:val="both"/>
      </w:pPr>
      <w:r>
        <w:rPr>
          <w:b/>
          <w:bCs/>
        </w:rPr>
        <w:t>High-transparency optical glass lens (5-inch, 5-dioptre)</w:t>
      </w:r>
      <w:r>
        <w:t xml:space="preserve"> — Distortion-free, scratch-resistant, evenly ground and polished.</w:t>
      </w:r>
    </w:p>
    <w:p w14:paraId="3B449C9F" w14:textId="77777777" w:rsidR="00A91D80" w:rsidRDefault="006D79E0">
      <w:pPr>
        <w:pStyle w:val="ListParagraph"/>
        <w:numPr>
          <w:ilvl w:val="0"/>
          <w:numId w:val="2"/>
        </w:numPr>
        <w:spacing w:after="40" w:line="276" w:lineRule="auto"/>
        <w:jc w:val="both"/>
      </w:pPr>
      <w:r>
        <w:rPr>
          <w:b/>
          <w:bCs/>
        </w:rPr>
        <w:t>Shadowless circular LED ring module with protective cover</w:t>
      </w:r>
      <w:r>
        <w:t xml:space="preserve"> — Uniform ring illumination, flip-up dust/scratch cover.</w:t>
      </w:r>
    </w:p>
    <w:p w14:paraId="5239510F" w14:textId="77777777" w:rsidR="00A91D80" w:rsidRDefault="006D79E0">
      <w:pPr>
        <w:pStyle w:val="ListParagraph"/>
        <w:numPr>
          <w:ilvl w:val="0"/>
          <w:numId w:val="2"/>
        </w:numPr>
        <w:spacing w:after="40" w:line="276" w:lineRule="auto"/>
        <w:jc w:val="both"/>
      </w:pPr>
      <w:r>
        <w:rPr>
          <w:b/>
          <w:bCs/>
        </w:rPr>
        <w:t>Spring-loaded pantograph arm with anti-pinch guards</w:t>
      </w:r>
      <w:r>
        <w:t xml:space="preserve"> — Drift-free counterbalanced arm, minimum 800 mm reach.</w:t>
      </w:r>
    </w:p>
    <w:p w14:paraId="7BE7895B" w14:textId="77777777" w:rsidR="00A91D80" w:rsidRDefault="006D79E0">
      <w:pPr>
        <w:pStyle w:val="ListParagraph"/>
        <w:numPr>
          <w:ilvl w:val="0"/>
          <w:numId w:val="2"/>
        </w:numPr>
        <w:spacing w:after="40" w:line="276" w:lineRule="auto"/>
        <w:jc w:val="both"/>
      </w:pPr>
      <w:r>
        <w:rPr>
          <w:b/>
          <w:bCs/>
        </w:rPr>
        <w:t>Table G-clamp and mobile caster f</w:t>
      </w:r>
      <w:r>
        <w:rPr>
          <w:b/>
          <w:bCs/>
        </w:rPr>
        <w:t>loor stand</w:t>
      </w:r>
      <w:r>
        <w:t xml:space="preserve"> — Table clamp fits work-surface up to 60 mm thick; mobile stand with five casters, two lockable.</w:t>
      </w:r>
    </w:p>
    <w:p w14:paraId="7C8D7140" w14:textId="77777777" w:rsidR="00A91D80" w:rsidRDefault="006D79E0">
      <w:pPr>
        <w:pStyle w:val="ListParagraph"/>
        <w:numPr>
          <w:ilvl w:val="0"/>
          <w:numId w:val="2"/>
        </w:numPr>
        <w:spacing w:after="40" w:line="276" w:lineRule="auto"/>
        <w:jc w:val="both"/>
      </w:pPr>
      <w:r>
        <w:rPr>
          <w:b/>
          <w:bCs/>
        </w:rPr>
        <w:t>Mains power cord with cable management clips</w:t>
      </w:r>
      <w:r>
        <w:t xml:space="preserve"> — Minimum 2 m medical-grade cord with integrated routing clips.</w:t>
      </w:r>
    </w:p>
    <w:p w14:paraId="593E9491" w14:textId="77777777" w:rsidR="00A91D80" w:rsidRDefault="006D79E0">
      <w:pPr>
        <w:pStyle w:val="Heading2"/>
        <w:pBdr>
          <w:bottom w:val="single" w:sz="6" w:space="3" w:color="2E5AAC"/>
        </w:pBdr>
      </w:pPr>
      <w:bookmarkStart w:id="29" w:name="_Toc235444239"/>
      <w:r>
        <w:t>4.4 Installation Requirements</w:t>
      </w:r>
      <w:bookmarkEnd w:id="29"/>
    </w:p>
    <w:p w14:paraId="50D6634E" w14:textId="77777777" w:rsidR="00A91D80" w:rsidRDefault="006D79E0">
      <w:pPr>
        <w:spacing w:after="100" w:line="276" w:lineRule="auto"/>
        <w:jc w:val="both"/>
      </w:pPr>
      <w:r>
        <w:t xml:space="preserve">Standard </w:t>
      </w:r>
      <w:r>
        <w:t>220—240 VAC / 50 Hz outlet. No structural, HVAC, gas, or water requirements. Floor stand version requires minimum 500 × 500 mm base area.</w:t>
      </w:r>
    </w:p>
    <w:p w14:paraId="4BAC7F00" w14:textId="77777777" w:rsidR="00A91D80" w:rsidRDefault="006D79E0">
      <w:pPr>
        <w:pStyle w:val="Heading2"/>
        <w:pBdr>
          <w:bottom w:val="single" w:sz="6" w:space="3" w:color="2E5AAC"/>
        </w:pBdr>
      </w:pPr>
      <w:bookmarkStart w:id="30" w:name="_Toc235444240"/>
      <w:r>
        <w:t>4.5 Documentation</w:t>
      </w:r>
      <w:bookmarkEnd w:id="30"/>
    </w:p>
    <w:p w14:paraId="339110C5" w14:textId="77777777" w:rsidR="00A91D80" w:rsidRDefault="006D79E0">
      <w:pPr>
        <w:spacing w:after="100" w:line="276" w:lineRule="auto"/>
        <w:jc w:val="both"/>
      </w:pPr>
      <w:r>
        <w:t>User manual, service manual, parts catalogue, electrical safety test report, factory test certificate, CE/FDA declarations, warranty certificate.</w:t>
      </w:r>
    </w:p>
    <w:p w14:paraId="5F3D3360" w14:textId="77777777" w:rsidR="00A91D80" w:rsidRDefault="006D79E0">
      <w:pPr>
        <w:pStyle w:val="Heading2"/>
        <w:pBdr>
          <w:bottom w:val="single" w:sz="6" w:space="3" w:color="2E5AAC"/>
        </w:pBdr>
      </w:pPr>
      <w:bookmarkStart w:id="31" w:name="_Toc235444241"/>
      <w:r>
        <w:t>4.6 Training</w:t>
      </w:r>
      <w:bookmarkEnd w:id="31"/>
    </w:p>
    <w:p w14:paraId="49E8D399" w14:textId="77777777" w:rsidR="00A91D80" w:rsidRDefault="006D79E0">
      <w:pPr>
        <w:spacing w:after="100" w:line="276" w:lineRule="auto"/>
        <w:jc w:val="both"/>
      </w:pPr>
      <w:r>
        <w:t>Clinical use training and biomedical training on cleaning, lens care, LED replacement, and PM.</w:t>
      </w:r>
    </w:p>
    <w:p w14:paraId="040A79BD" w14:textId="77777777" w:rsidR="00A91D80" w:rsidRDefault="006D79E0">
      <w:pPr>
        <w:pStyle w:val="Heading2"/>
        <w:pBdr>
          <w:bottom w:val="single" w:sz="6" w:space="3" w:color="2E5AAC"/>
        </w:pBdr>
      </w:pPr>
      <w:bookmarkStart w:id="32" w:name="_Toc235444242"/>
      <w:r>
        <w:t>4.</w:t>
      </w:r>
      <w:r>
        <w:t>7 Warranty</w:t>
      </w:r>
      <w:bookmarkEnd w:id="32"/>
    </w:p>
    <w:p w14:paraId="20ED0361" w14:textId="77777777" w:rsidR="00A91D80" w:rsidRDefault="006D79E0">
      <w:pPr>
        <w:spacing w:after="100" w:line="276" w:lineRule="auto"/>
        <w:jc w:val="both"/>
      </w:pPr>
      <w:r>
        <w:t>Minimum comprehensive two (2) years warranty covering labour, spare parts, LED module, and technical support.</w:t>
      </w:r>
    </w:p>
    <w:p w14:paraId="3FA77129" w14:textId="77777777" w:rsidR="00A91D80" w:rsidRDefault="006D79E0">
      <w:r>
        <w:br w:type="page"/>
      </w:r>
    </w:p>
    <w:p w14:paraId="15AD1255" w14:textId="77777777" w:rsidR="00A91D80" w:rsidRDefault="006D79E0">
      <w:pPr>
        <w:pStyle w:val="Heading1"/>
        <w:shd w:val="clear" w:color="auto" w:fill="1F3864"/>
        <w:ind w:left="200" w:right="200"/>
      </w:pPr>
      <w:bookmarkStart w:id="33" w:name="_Toc235444243"/>
      <w:r>
        <w:t>5. Digital Clinical Photography Camera</w:t>
      </w:r>
      <w:bookmarkEnd w:id="33"/>
    </w:p>
    <w:p w14:paraId="2BA4F197" w14:textId="77777777" w:rsidR="00A91D80" w:rsidRDefault="006D79E0">
      <w:pPr>
        <w:spacing w:before="60" w:after="240"/>
      </w:pPr>
      <w:r>
        <w:rPr>
          <w:i/>
          <w:iCs/>
          <w:color w:val="595959"/>
        </w:rPr>
        <w:t>Quantity: 1</w:t>
      </w:r>
    </w:p>
    <w:p w14:paraId="71D4F5DC" w14:textId="77777777" w:rsidR="00A91D80" w:rsidRDefault="006D79E0">
      <w:pPr>
        <w:pStyle w:val="Heading2"/>
        <w:pBdr>
          <w:bottom w:val="single" w:sz="6" w:space="3" w:color="2E5AAC"/>
        </w:pBdr>
      </w:pPr>
      <w:bookmarkStart w:id="34" w:name="_Toc235444244"/>
      <w:r>
        <w:t>5.1 Clinical &amp; Functional Specifications</w:t>
      </w:r>
      <w:bookmarkEnd w:id="34"/>
    </w:p>
    <w:p w14:paraId="11E8E81E" w14:textId="77777777" w:rsidR="00A91D80" w:rsidRDefault="006D79E0">
      <w:pPr>
        <w:spacing w:after="100" w:line="276" w:lineRule="auto"/>
        <w:jc w:val="both"/>
      </w:pPr>
      <w:r>
        <w:t>High-resolution digital clinical photogra</w:t>
      </w:r>
      <w:r>
        <w:t>phy system intended for standardized documentation of dermatological lesions, cosmetic procedures, before/after comparisons, teledermatology consultations, and clinical research. The system shall enable high-fidelity color-accurate macro imaging of skin le</w:t>
      </w:r>
      <w:r>
        <w:t>sions with reproducible lighting via ring or twin-flash illumination and shall support high-capacity storage, tethered transfer, and integration with hospital PACS/EMR systems where applicable.</w:t>
      </w:r>
    </w:p>
    <w:p w14:paraId="2F1D8FA8" w14:textId="77777777" w:rsidR="00A91D80" w:rsidRDefault="006D79E0">
      <w:pPr>
        <w:pStyle w:val="Heading2"/>
        <w:pBdr>
          <w:bottom w:val="single" w:sz="6" w:space="3" w:color="2E5AAC"/>
        </w:pBdr>
      </w:pPr>
      <w:bookmarkStart w:id="35" w:name="_Toc235444245"/>
      <w:r>
        <w:t>5.2 Engineering Technical Specifications</w:t>
      </w:r>
      <w:bookmarkEnd w:id="35"/>
    </w:p>
    <w:p w14:paraId="1C1CE1D2" w14:textId="77777777" w:rsidR="00A91D80" w:rsidRDefault="006D79E0">
      <w:pPr>
        <w:pStyle w:val="ListParagraph"/>
        <w:numPr>
          <w:ilvl w:val="0"/>
          <w:numId w:val="2"/>
        </w:numPr>
        <w:spacing w:after="40" w:line="276" w:lineRule="auto"/>
        <w:jc w:val="both"/>
      </w:pPr>
      <w:r>
        <w:rPr>
          <w:b/>
          <w:bCs/>
        </w:rPr>
        <w:t>Camera Type:</w:t>
      </w:r>
      <w:r>
        <w:t xml:space="preserve"> Digital </w:t>
      </w:r>
      <w:r>
        <w:t>mirrorless or DSLR interchangeable-lens system</w:t>
      </w:r>
    </w:p>
    <w:p w14:paraId="1B0FFB33" w14:textId="77777777" w:rsidR="00A91D80" w:rsidRDefault="006D79E0">
      <w:pPr>
        <w:pStyle w:val="ListParagraph"/>
        <w:numPr>
          <w:ilvl w:val="0"/>
          <w:numId w:val="2"/>
        </w:numPr>
        <w:spacing w:after="40" w:line="276" w:lineRule="auto"/>
        <w:jc w:val="both"/>
      </w:pPr>
      <w:r>
        <w:rPr>
          <w:b/>
          <w:bCs/>
        </w:rPr>
        <w:t>Sensor Type:</w:t>
      </w:r>
      <w:r>
        <w:t xml:space="preserve"> CMOS, APS-C or full-frame equivalent</w:t>
      </w:r>
    </w:p>
    <w:p w14:paraId="4F24990F" w14:textId="77777777" w:rsidR="00A91D80" w:rsidRDefault="006D79E0">
      <w:pPr>
        <w:pStyle w:val="ListParagraph"/>
        <w:numPr>
          <w:ilvl w:val="0"/>
          <w:numId w:val="2"/>
        </w:numPr>
        <w:spacing w:after="40" w:line="276" w:lineRule="auto"/>
        <w:jc w:val="both"/>
      </w:pPr>
      <w:r>
        <w:rPr>
          <w:b/>
          <w:bCs/>
        </w:rPr>
        <w:t>Effective Resolution:</w:t>
      </w:r>
      <w:r>
        <w:t xml:space="preserve"> Minimum 24 megapixels</w:t>
      </w:r>
    </w:p>
    <w:p w14:paraId="4A10C3DE" w14:textId="77777777" w:rsidR="00A91D80" w:rsidRDefault="006D79E0">
      <w:pPr>
        <w:pStyle w:val="ListParagraph"/>
        <w:numPr>
          <w:ilvl w:val="0"/>
          <w:numId w:val="2"/>
        </w:numPr>
        <w:spacing w:after="40" w:line="276" w:lineRule="auto"/>
        <w:jc w:val="both"/>
      </w:pPr>
      <w:r>
        <w:rPr>
          <w:b/>
          <w:bCs/>
        </w:rPr>
        <w:t>Colour Depth:</w:t>
      </w:r>
      <w:r>
        <w:t xml:space="preserve"> Minimum 14-bit RAW output</w:t>
      </w:r>
    </w:p>
    <w:p w14:paraId="0036F950" w14:textId="77777777" w:rsidR="00A91D80" w:rsidRDefault="006D79E0">
      <w:pPr>
        <w:pStyle w:val="ListParagraph"/>
        <w:numPr>
          <w:ilvl w:val="0"/>
          <w:numId w:val="2"/>
        </w:numPr>
        <w:spacing w:after="40" w:line="276" w:lineRule="auto"/>
        <w:jc w:val="both"/>
      </w:pPr>
      <w:r>
        <w:rPr>
          <w:b/>
          <w:bCs/>
        </w:rPr>
        <w:t>ISO Range:</w:t>
      </w:r>
      <w:r>
        <w:t xml:space="preserve"> Minimum ISO 100—25,600, expandable</w:t>
      </w:r>
    </w:p>
    <w:p w14:paraId="5807277C" w14:textId="77777777" w:rsidR="00A91D80" w:rsidRDefault="006D79E0">
      <w:pPr>
        <w:pStyle w:val="ListParagraph"/>
        <w:numPr>
          <w:ilvl w:val="0"/>
          <w:numId w:val="2"/>
        </w:numPr>
        <w:spacing w:after="40" w:line="276" w:lineRule="auto"/>
        <w:jc w:val="both"/>
      </w:pPr>
      <w:r>
        <w:rPr>
          <w:b/>
          <w:bCs/>
        </w:rPr>
        <w:t>Shutter Speed Range:</w:t>
      </w:r>
      <w:r>
        <w:t xml:space="preserve"> Minimum </w:t>
      </w:r>
      <w:r>
        <w:t>1/4000 s to 30 s, plus Bulb</w:t>
      </w:r>
    </w:p>
    <w:p w14:paraId="2582AD72" w14:textId="77777777" w:rsidR="00A91D80" w:rsidRDefault="006D79E0">
      <w:pPr>
        <w:pStyle w:val="ListParagraph"/>
        <w:numPr>
          <w:ilvl w:val="0"/>
          <w:numId w:val="2"/>
        </w:numPr>
        <w:spacing w:after="40" w:line="276" w:lineRule="auto"/>
        <w:jc w:val="both"/>
      </w:pPr>
      <w:r>
        <w:rPr>
          <w:b/>
          <w:bCs/>
        </w:rPr>
        <w:t>Autofocus System:</w:t>
      </w:r>
      <w:r>
        <w:t xml:space="preserve"> Multi-point phase/contrast detection AF, minimum 100 focus points</w:t>
      </w:r>
    </w:p>
    <w:p w14:paraId="2144B7C5" w14:textId="77777777" w:rsidR="00A91D80" w:rsidRDefault="006D79E0">
      <w:pPr>
        <w:pStyle w:val="ListParagraph"/>
        <w:numPr>
          <w:ilvl w:val="0"/>
          <w:numId w:val="2"/>
        </w:numPr>
        <w:spacing w:after="40" w:line="276" w:lineRule="auto"/>
        <w:jc w:val="both"/>
      </w:pPr>
      <w:r>
        <w:rPr>
          <w:b/>
          <w:bCs/>
        </w:rPr>
        <w:t>Macro Lens:</w:t>
      </w:r>
      <w:r>
        <w:t xml:space="preserve"> Fixed focal length dedicated macro lens, focal length approximately 90—105 mm, minimum 1:1 reproduction ratio</w:t>
      </w:r>
    </w:p>
    <w:p w14:paraId="644AD3BC" w14:textId="77777777" w:rsidR="00A91D80" w:rsidRDefault="006D79E0">
      <w:pPr>
        <w:pStyle w:val="ListParagraph"/>
        <w:numPr>
          <w:ilvl w:val="0"/>
          <w:numId w:val="2"/>
        </w:numPr>
        <w:spacing w:after="40" w:line="276" w:lineRule="auto"/>
        <w:jc w:val="both"/>
      </w:pPr>
      <w:r>
        <w:rPr>
          <w:b/>
          <w:bCs/>
        </w:rPr>
        <w:t>Flash Sync Speed:</w:t>
      </w:r>
      <w:r>
        <w:t xml:space="preserve"> Minimum 1/200 s</w:t>
      </w:r>
    </w:p>
    <w:p w14:paraId="25A9C4F7" w14:textId="77777777" w:rsidR="00A91D80" w:rsidRDefault="006D79E0">
      <w:pPr>
        <w:pStyle w:val="ListParagraph"/>
        <w:numPr>
          <w:ilvl w:val="0"/>
          <w:numId w:val="2"/>
        </w:numPr>
        <w:spacing w:after="40" w:line="276" w:lineRule="auto"/>
        <w:jc w:val="both"/>
      </w:pPr>
      <w:r>
        <w:rPr>
          <w:b/>
          <w:bCs/>
        </w:rPr>
        <w:t>Viewfinder:</w:t>
      </w:r>
      <w:r>
        <w:t xml:space="preserve"> Optical or high-resolution EVF (minimum 2.3 MP)</w:t>
      </w:r>
    </w:p>
    <w:p w14:paraId="7CF60042" w14:textId="77777777" w:rsidR="00A91D80" w:rsidRDefault="006D79E0">
      <w:pPr>
        <w:pStyle w:val="ListParagraph"/>
        <w:numPr>
          <w:ilvl w:val="0"/>
          <w:numId w:val="2"/>
        </w:numPr>
        <w:spacing w:after="40" w:line="276" w:lineRule="auto"/>
        <w:jc w:val="both"/>
      </w:pPr>
      <w:r>
        <w:rPr>
          <w:b/>
          <w:bCs/>
        </w:rPr>
        <w:t>LCD Display:</w:t>
      </w:r>
      <w:r>
        <w:t xml:space="preserve"> Minimum 3-inch, minimum 1,000,000 dots</w:t>
      </w:r>
      <w:r>
        <w:t>, articulating or tilting</w:t>
      </w:r>
    </w:p>
    <w:p w14:paraId="0474DD97" w14:textId="77777777" w:rsidR="00A91D80" w:rsidRDefault="006D79E0">
      <w:pPr>
        <w:pStyle w:val="ListParagraph"/>
        <w:numPr>
          <w:ilvl w:val="0"/>
          <w:numId w:val="2"/>
        </w:numPr>
        <w:spacing w:after="40" w:line="276" w:lineRule="auto"/>
        <w:jc w:val="both"/>
      </w:pPr>
      <w:r>
        <w:rPr>
          <w:b/>
          <w:bCs/>
        </w:rPr>
        <w:t>Storage:</w:t>
      </w:r>
      <w:r>
        <w:t xml:space="preserve"> Dual or single SD/SDHC/SDXC slot; UHS-I or UHS-II compatible</w:t>
      </w:r>
    </w:p>
    <w:p w14:paraId="126595D7" w14:textId="77777777" w:rsidR="00A91D80" w:rsidRDefault="006D79E0">
      <w:pPr>
        <w:pStyle w:val="ListParagraph"/>
        <w:numPr>
          <w:ilvl w:val="0"/>
          <w:numId w:val="2"/>
        </w:numPr>
        <w:spacing w:after="40" w:line="276" w:lineRule="auto"/>
        <w:jc w:val="both"/>
      </w:pPr>
      <w:r>
        <w:rPr>
          <w:b/>
          <w:bCs/>
        </w:rPr>
        <w:t>Video Recording (optional):</w:t>
      </w:r>
      <w:r>
        <w:t xml:space="preserve"> Minimum Full HD 1080p</w:t>
      </w:r>
    </w:p>
    <w:p w14:paraId="5E32247B" w14:textId="77777777" w:rsidR="00A91D80" w:rsidRDefault="006D79E0">
      <w:pPr>
        <w:pStyle w:val="ListParagraph"/>
        <w:numPr>
          <w:ilvl w:val="0"/>
          <w:numId w:val="2"/>
        </w:numPr>
        <w:spacing w:after="40" w:line="276" w:lineRule="auto"/>
        <w:jc w:val="both"/>
      </w:pPr>
      <w:r>
        <w:rPr>
          <w:b/>
          <w:bCs/>
        </w:rPr>
        <w:t>Connectivity:</w:t>
      </w:r>
      <w:r>
        <w:t xml:space="preserve"> USB (Type-C preferred), HDMI, Wi-Fi (configurable)</w:t>
      </w:r>
    </w:p>
    <w:p w14:paraId="44AE788C" w14:textId="77777777" w:rsidR="00A91D80" w:rsidRDefault="006D79E0">
      <w:pPr>
        <w:pStyle w:val="ListParagraph"/>
        <w:numPr>
          <w:ilvl w:val="0"/>
          <w:numId w:val="2"/>
        </w:numPr>
        <w:spacing w:after="40" w:line="276" w:lineRule="auto"/>
        <w:jc w:val="both"/>
      </w:pPr>
      <w:r>
        <w:rPr>
          <w:b/>
          <w:bCs/>
        </w:rPr>
        <w:t>Battery:</w:t>
      </w:r>
      <w:r>
        <w:t xml:space="preserve"> Rechargeable lithium-ion; minimum 400 exposures per charge</w:t>
      </w:r>
    </w:p>
    <w:p w14:paraId="745361FB" w14:textId="77777777" w:rsidR="00A91D80" w:rsidRDefault="006D79E0">
      <w:pPr>
        <w:pStyle w:val="ListParagraph"/>
        <w:numPr>
          <w:ilvl w:val="0"/>
          <w:numId w:val="2"/>
        </w:numPr>
        <w:spacing w:after="40" w:line="276" w:lineRule="auto"/>
        <w:jc w:val="both"/>
      </w:pPr>
      <w:r>
        <w:rPr>
          <w:b/>
          <w:bCs/>
        </w:rPr>
        <w:t>Power Supply for Charger:</w:t>
      </w:r>
      <w:r>
        <w:t xml:space="preserve"> 100—240 VAC, 50/60 Hz</w:t>
      </w:r>
    </w:p>
    <w:p w14:paraId="3DE2D331" w14:textId="77777777" w:rsidR="00A91D80" w:rsidRDefault="006D79E0">
      <w:pPr>
        <w:pStyle w:val="ListParagraph"/>
        <w:numPr>
          <w:ilvl w:val="0"/>
          <w:numId w:val="2"/>
        </w:numPr>
        <w:spacing w:after="40" w:line="276" w:lineRule="auto"/>
        <w:jc w:val="both"/>
      </w:pPr>
      <w:r>
        <w:rPr>
          <w:b/>
          <w:bCs/>
        </w:rPr>
        <w:t>Body Construction:</w:t>
      </w:r>
      <w:r>
        <w:t xml:space="preserve"> Magnesium alloy or high-grade polymer with dust/moisture resistance</w:t>
      </w:r>
    </w:p>
    <w:p w14:paraId="41CCE621" w14:textId="77777777" w:rsidR="00A91D80" w:rsidRDefault="006D79E0">
      <w:pPr>
        <w:pStyle w:val="ListParagraph"/>
        <w:numPr>
          <w:ilvl w:val="0"/>
          <w:numId w:val="2"/>
        </w:numPr>
        <w:spacing w:after="40" w:line="276" w:lineRule="auto"/>
        <w:jc w:val="both"/>
      </w:pPr>
      <w:r>
        <w:rPr>
          <w:b/>
          <w:bCs/>
        </w:rPr>
        <w:t>W</w:t>
      </w:r>
      <w:r>
        <w:rPr>
          <w:b/>
          <w:bCs/>
        </w:rPr>
        <w:t>eight (body + macro lens):</w:t>
      </w:r>
      <w:r>
        <w:t xml:space="preserve"> Approximately 900 g—1.5 kg</w:t>
      </w:r>
    </w:p>
    <w:p w14:paraId="6CA545F8" w14:textId="77777777" w:rsidR="00A91D80" w:rsidRDefault="006D79E0">
      <w:pPr>
        <w:pStyle w:val="ListParagraph"/>
        <w:numPr>
          <w:ilvl w:val="0"/>
          <w:numId w:val="2"/>
        </w:numPr>
        <w:spacing w:after="40" w:line="276" w:lineRule="auto"/>
        <w:jc w:val="both"/>
      </w:pPr>
      <w:r>
        <w:rPr>
          <w:b/>
          <w:bCs/>
        </w:rPr>
        <w:t>Environmental Operating Conditions:</w:t>
      </w:r>
      <w:r>
        <w:t xml:space="preserve"> 0—40 °C, 15—85% RH</w:t>
      </w:r>
    </w:p>
    <w:p w14:paraId="1B7A2DF6" w14:textId="77777777" w:rsidR="00A91D80" w:rsidRDefault="006D79E0">
      <w:pPr>
        <w:pStyle w:val="ListParagraph"/>
        <w:numPr>
          <w:ilvl w:val="0"/>
          <w:numId w:val="2"/>
        </w:numPr>
        <w:spacing w:after="40" w:line="276" w:lineRule="auto"/>
        <w:jc w:val="both"/>
      </w:pPr>
      <w:r>
        <w:rPr>
          <w:b/>
          <w:bCs/>
        </w:rPr>
        <w:t>Applicable Standards:</w:t>
      </w:r>
      <w:r>
        <w:t xml:space="preserve"> IEC 60950-1 / IEC 62368-1, CE, FCC, RoHS; DICOM/HL7 export compatibility via workstation software where applicable</w:t>
      </w:r>
    </w:p>
    <w:p w14:paraId="3941FB60" w14:textId="77777777" w:rsidR="00A91D80" w:rsidRDefault="006D79E0">
      <w:pPr>
        <w:pStyle w:val="Heading2"/>
        <w:pBdr>
          <w:bottom w:val="single" w:sz="6" w:space="3" w:color="2E5AAC"/>
        </w:pBdr>
      </w:pPr>
      <w:bookmarkStart w:id="36" w:name="_Toc235444246"/>
      <w:r>
        <w:t>5.3 Standa</w:t>
      </w:r>
      <w:r>
        <w:t>rd Accessories</w:t>
      </w:r>
      <w:bookmarkEnd w:id="36"/>
    </w:p>
    <w:p w14:paraId="335576E1" w14:textId="77777777" w:rsidR="00A91D80" w:rsidRDefault="006D79E0">
      <w:pPr>
        <w:pStyle w:val="ListParagraph"/>
        <w:numPr>
          <w:ilvl w:val="0"/>
          <w:numId w:val="2"/>
        </w:numPr>
        <w:spacing w:after="40" w:line="276" w:lineRule="auto"/>
        <w:jc w:val="both"/>
      </w:pPr>
      <w:r>
        <w:rPr>
          <w:b/>
          <w:bCs/>
        </w:rPr>
        <w:t>Digital mirrorless/DSLR body with macro lens</w:t>
      </w:r>
      <w:r>
        <w:t xml:space="preserve"> — Interchangeable-lens body, minimum 24 MP, dedicated 1:1 macro lens (\~90—105 mm).</w:t>
      </w:r>
    </w:p>
    <w:p w14:paraId="70BE69E1" w14:textId="77777777" w:rsidR="00A91D80" w:rsidRDefault="006D79E0">
      <w:pPr>
        <w:pStyle w:val="ListParagraph"/>
        <w:numPr>
          <w:ilvl w:val="0"/>
          <w:numId w:val="2"/>
        </w:numPr>
        <w:spacing w:after="40" w:line="276" w:lineRule="auto"/>
        <w:jc w:val="both"/>
      </w:pPr>
      <w:r>
        <w:rPr>
          <w:b/>
          <w:bCs/>
        </w:rPr>
        <w:t>Ring-flash or twin-flash lighting attachment</w:t>
      </w:r>
      <w:r>
        <w:t xml:space="preserve"> — Dedicated macro flash with adjustable output, TTL support, guide </w:t>
      </w:r>
      <w:r>
        <w:t>number appropriate for close-up work, shadowless illumination for dermatology imaging.</w:t>
      </w:r>
    </w:p>
    <w:p w14:paraId="53F0DC44" w14:textId="77777777" w:rsidR="00A91D80" w:rsidRDefault="006D79E0">
      <w:pPr>
        <w:pStyle w:val="ListParagraph"/>
        <w:numPr>
          <w:ilvl w:val="0"/>
          <w:numId w:val="2"/>
        </w:numPr>
        <w:spacing w:after="40" w:line="276" w:lineRule="auto"/>
        <w:jc w:val="both"/>
      </w:pPr>
      <w:r>
        <w:rPr>
          <w:b/>
          <w:bCs/>
        </w:rPr>
        <w:t>High-speed SD memory card (minimum 64 GB)</w:t>
      </w:r>
      <w:r>
        <w:t xml:space="preserve"> — UHS-I Class 10 or better, minimum 64 GB, minimum 90 MB/s read.</w:t>
      </w:r>
    </w:p>
    <w:p w14:paraId="5A3EFC89" w14:textId="77777777" w:rsidR="00A91D80" w:rsidRDefault="006D79E0">
      <w:pPr>
        <w:pStyle w:val="ListParagraph"/>
        <w:numPr>
          <w:ilvl w:val="0"/>
          <w:numId w:val="2"/>
        </w:numPr>
        <w:spacing w:after="40" w:line="276" w:lineRule="auto"/>
        <w:jc w:val="both"/>
      </w:pPr>
      <w:r>
        <w:rPr>
          <w:b/>
          <w:bCs/>
        </w:rPr>
        <w:t>Rechargeable lithium-ion battery packs (2 units)</w:t>
      </w:r>
      <w:r>
        <w:t xml:space="preserve"> — Manufacture</w:t>
      </w:r>
      <w:r>
        <w:t>r-matched Li-ion batteries, minimum 400 exposures per charge.</w:t>
      </w:r>
    </w:p>
    <w:p w14:paraId="3D6AF9D3" w14:textId="77777777" w:rsidR="00A91D80" w:rsidRDefault="006D79E0">
      <w:pPr>
        <w:pStyle w:val="ListParagraph"/>
        <w:numPr>
          <w:ilvl w:val="0"/>
          <w:numId w:val="2"/>
        </w:numPr>
        <w:spacing w:after="40" w:line="276" w:lineRule="auto"/>
        <w:jc w:val="both"/>
      </w:pPr>
      <w:r>
        <w:rPr>
          <w:b/>
          <w:bCs/>
        </w:rPr>
        <w:t>External desktop battery charger with mains cord</w:t>
      </w:r>
      <w:r>
        <w:t xml:space="preserve"> — Universal 100—240 VAC input, LED charge status, dual-bay preferred.</w:t>
      </w:r>
    </w:p>
    <w:p w14:paraId="4BFED643" w14:textId="77777777" w:rsidR="00A91D80" w:rsidRDefault="006D79E0">
      <w:pPr>
        <w:pStyle w:val="ListParagraph"/>
        <w:numPr>
          <w:ilvl w:val="0"/>
          <w:numId w:val="2"/>
        </w:numPr>
        <w:spacing w:after="40" w:line="276" w:lineRule="auto"/>
        <w:jc w:val="both"/>
      </w:pPr>
      <w:r>
        <w:rPr>
          <w:b/>
          <w:bCs/>
        </w:rPr>
        <w:t>Rigid padded transport case with custom foam</w:t>
      </w:r>
      <w:r>
        <w:t xml:space="preserve"> — Weather-resistant impact cas</w:t>
      </w:r>
      <w:r>
        <w:t>e, custom-cut foam slots for body, lens, flash, batteries, and cards.</w:t>
      </w:r>
    </w:p>
    <w:p w14:paraId="0A6EB48A" w14:textId="77777777" w:rsidR="00A91D80" w:rsidRDefault="006D79E0">
      <w:pPr>
        <w:pStyle w:val="Heading2"/>
        <w:pBdr>
          <w:bottom w:val="single" w:sz="6" w:space="3" w:color="2E5AAC"/>
        </w:pBdr>
      </w:pPr>
      <w:bookmarkStart w:id="37" w:name="_Toc235444247"/>
      <w:r>
        <w:t>5.4 Installation Requirements</w:t>
      </w:r>
      <w:bookmarkEnd w:id="37"/>
    </w:p>
    <w:p w14:paraId="5410D0B2" w14:textId="77777777" w:rsidR="00A91D80" w:rsidRDefault="006D79E0">
      <w:pPr>
        <w:spacing w:after="100" w:line="276" w:lineRule="auto"/>
        <w:jc w:val="both"/>
      </w:pPr>
      <w:r>
        <w:t>Standard mains outlet for charger. Optional workstation with dedicated clinical photography software / EMR integration. No HVAC, gas, water, or shielding re</w:t>
      </w:r>
      <w:r>
        <w:t>quirements. Recommended standardized photography corner with neutral background and controlled lighting.</w:t>
      </w:r>
    </w:p>
    <w:p w14:paraId="24233035" w14:textId="77777777" w:rsidR="00A91D80" w:rsidRDefault="006D79E0">
      <w:pPr>
        <w:pStyle w:val="Heading2"/>
        <w:pBdr>
          <w:bottom w:val="single" w:sz="6" w:space="3" w:color="2E5AAC"/>
        </w:pBdr>
      </w:pPr>
      <w:bookmarkStart w:id="38" w:name="_Toc235444248"/>
      <w:r>
        <w:t>5.5 Documentation</w:t>
      </w:r>
      <w:bookmarkEnd w:id="38"/>
    </w:p>
    <w:p w14:paraId="74FD182C" w14:textId="77777777" w:rsidR="00A91D80" w:rsidRDefault="006D79E0">
      <w:pPr>
        <w:spacing w:after="100" w:line="276" w:lineRule="auto"/>
        <w:jc w:val="both"/>
      </w:pPr>
      <w:r>
        <w:t>User manual, service manual, parts catalogue, factory test certificate, CE/FCC declarations, warranty certificate.</w:t>
      </w:r>
    </w:p>
    <w:p w14:paraId="2C9555A8" w14:textId="77777777" w:rsidR="00A91D80" w:rsidRDefault="006D79E0">
      <w:pPr>
        <w:pStyle w:val="Heading2"/>
        <w:pBdr>
          <w:bottom w:val="single" w:sz="6" w:space="3" w:color="2E5AAC"/>
        </w:pBdr>
      </w:pPr>
      <w:bookmarkStart w:id="39" w:name="_Toc235444249"/>
      <w:r>
        <w:t>5.6 Training</w:t>
      </w:r>
      <w:bookmarkEnd w:id="39"/>
    </w:p>
    <w:p w14:paraId="7803E9AA" w14:textId="77777777" w:rsidR="00A91D80" w:rsidRDefault="006D79E0">
      <w:pPr>
        <w:spacing w:after="100" w:line="276" w:lineRule="auto"/>
        <w:jc w:val="both"/>
      </w:pPr>
      <w:r>
        <w:t>Clini</w:t>
      </w:r>
      <w:r>
        <w:t>cal training on standardized dermatological photography protocols, use of flash and macro lens; biomedical training on cleaning, sensor care, battery management, and software.</w:t>
      </w:r>
    </w:p>
    <w:p w14:paraId="49282494" w14:textId="77777777" w:rsidR="00A91D80" w:rsidRDefault="006D79E0">
      <w:pPr>
        <w:pStyle w:val="Heading2"/>
        <w:pBdr>
          <w:bottom w:val="single" w:sz="6" w:space="3" w:color="2E5AAC"/>
        </w:pBdr>
      </w:pPr>
      <w:bookmarkStart w:id="40" w:name="_Toc235444250"/>
      <w:r>
        <w:t>5.7 Warranty</w:t>
      </w:r>
      <w:bookmarkEnd w:id="40"/>
    </w:p>
    <w:p w14:paraId="24102B7E" w14:textId="77777777" w:rsidR="00A91D80" w:rsidRDefault="006D79E0">
      <w:pPr>
        <w:spacing w:after="100" w:line="276" w:lineRule="auto"/>
        <w:jc w:val="both"/>
      </w:pPr>
      <w:r>
        <w:t>Minimum comprehensive two (2) years warranty covering labour, spare</w:t>
      </w:r>
      <w:r>
        <w:t xml:space="preserve"> parts, batteries, and technical support.</w:t>
      </w:r>
    </w:p>
    <w:p w14:paraId="1B613F91" w14:textId="77777777" w:rsidR="00A91D80" w:rsidRDefault="006D79E0">
      <w:r>
        <w:br w:type="page"/>
      </w:r>
    </w:p>
    <w:p w14:paraId="7CD05964" w14:textId="77777777" w:rsidR="00A91D80" w:rsidRDefault="006D79E0">
      <w:pPr>
        <w:pStyle w:val="Heading1"/>
        <w:shd w:val="clear" w:color="auto" w:fill="1F3864"/>
        <w:ind w:left="200" w:right="200"/>
      </w:pPr>
      <w:bookmarkStart w:id="41" w:name="_Toc235444251"/>
      <w:r>
        <w:t>6. Electrocautery / Radiofrequency Cautery Unit</w:t>
      </w:r>
      <w:bookmarkEnd w:id="41"/>
    </w:p>
    <w:p w14:paraId="6002489D" w14:textId="77777777" w:rsidR="00A91D80" w:rsidRDefault="006D79E0">
      <w:pPr>
        <w:spacing w:before="60" w:after="240"/>
      </w:pPr>
      <w:r>
        <w:rPr>
          <w:i/>
          <w:iCs/>
          <w:color w:val="595959"/>
        </w:rPr>
        <w:t>Quantity: 1</w:t>
      </w:r>
    </w:p>
    <w:p w14:paraId="52A88F78" w14:textId="77777777" w:rsidR="00A91D80" w:rsidRDefault="006D79E0">
      <w:pPr>
        <w:pStyle w:val="Heading2"/>
        <w:pBdr>
          <w:bottom w:val="single" w:sz="6" w:space="3" w:color="2E5AAC"/>
        </w:pBdr>
      </w:pPr>
      <w:bookmarkStart w:id="42" w:name="_Toc235444252"/>
      <w:r>
        <w:t>6.1 Clinical &amp; Functional Specifications</w:t>
      </w:r>
      <w:bookmarkEnd w:id="42"/>
    </w:p>
    <w:p w14:paraId="2794BFAB" w14:textId="77777777" w:rsidR="00A91D80" w:rsidRDefault="006D79E0">
      <w:pPr>
        <w:spacing w:after="100" w:line="276" w:lineRule="auto"/>
        <w:jc w:val="both"/>
      </w:pPr>
      <w:r>
        <w:t>High-frequency radiofrequency electrosurgical unit intended for cutting, coagulation, fulguration, and desiccation of skin lesions and soft tissue during dermatological, cosmetic, and minor surgical procedures. The device shall support both monopolar and b</w:t>
      </w:r>
      <w:r>
        <w:t xml:space="preserve">ipolar modes with independently adjustable power output and shall provide precise, controlled tissue effect with minimal thermal spread. The unit shall include patient-return-electrode monitoring, foot-switch and hand-switch activation, and audible/visual </w:t>
      </w:r>
      <w:r>
        <w:t>safety indicators.</w:t>
      </w:r>
    </w:p>
    <w:p w14:paraId="1089CB21" w14:textId="77777777" w:rsidR="00A91D80" w:rsidRDefault="006D79E0">
      <w:pPr>
        <w:pStyle w:val="Heading2"/>
        <w:pBdr>
          <w:bottom w:val="single" w:sz="6" w:space="3" w:color="2E5AAC"/>
        </w:pBdr>
      </w:pPr>
      <w:bookmarkStart w:id="43" w:name="_Toc235444253"/>
      <w:r>
        <w:t>6.2 Engineering Technical Specifications</w:t>
      </w:r>
      <w:bookmarkEnd w:id="43"/>
    </w:p>
    <w:p w14:paraId="114279D2" w14:textId="77777777" w:rsidR="00A91D80" w:rsidRDefault="006D79E0">
      <w:pPr>
        <w:pStyle w:val="ListParagraph"/>
        <w:numPr>
          <w:ilvl w:val="0"/>
          <w:numId w:val="2"/>
        </w:numPr>
        <w:spacing w:after="40" w:line="276" w:lineRule="auto"/>
        <w:jc w:val="both"/>
      </w:pPr>
      <w:r>
        <w:rPr>
          <w:b/>
          <w:bCs/>
        </w:rPr>
        <w:t>Operating Frequency:</w:t>
      </w:r>
      <w:r>
        <w:t xml:space="preserve"> Radiofrequency, minimum 1.5 MHz (typical 1.5—4 MHz)</w:t>
      </w:r>
    </w:p>
    <w:p w14:paraId="3E48360B" w14:textId="77777777" w:rsidR="00A91D80" w:rsidRDefault="006D79E0">
      <w:pPr>
        <w:pStyle w:val="ListParagraph"/>
        <w:numPr>
          <w:ilvl w:val="0"/>
          <w:numId w:val="2"/>
        </w:numPr>
        <w:spacing w:after="40" w:line="276" w:lineRule="auto"/>
        <w:jc w:val="both"/>
      </w:pPr>
      <w:r>
        <w:rPr>
          <w:b/>
          <w:bCs/>
        </w:rPr>
        <w:t>Output Modes:</w:t>
      </w:r>
      <w:r>
        <w:t xml:space="preserve"> Cut, Blend/Cut-Coag, Coagulation, Fulguration, Bipolar (monopolar + bipolar mandatory)</w:t>
      </w:r>
    </w:p>
    <w:p w14:paraId="734E2C25" w14:textId="77777777" w:rsidR="00A91D80" w:rsidRDefault="006D79E0">
      <w:pPr>
        <w:pStyle w:val="ListParagraph"/>
        <w:numPr>
          <w:ilvl w:val="0"/>
          <w:numId w:val="2"/>
        </w:numPr>
        <w:spacing w:after="40" w:line="276" w:lineRule="auto"/>
        <w:jc w:val="both"/>
      </w:pPr>
      <w:r>
        <w:rPr>
          <w:b/>
          <w:bCs/>
        </w:rPr>
        <w:t>Maximum Power Output:</w:t>
      </w:r>
      <w:r>
        <w:t xml:space="preserve"> </w:t>
      </w:r>
      <w:r>
        <w:t>Minimum 50 W (typical 50—120 W configurable)</w:t>
      </w:r>
    </w:p>
    <w:p w14:paraId="190073B7" w14:textId="77777777" w:rsidR="00A91D80" w:rsidRDefault="006D79E0">
      <w:pPr>
        <w:pStyle w:val="ListParagraph"/>
        <w:numPr>
          <w:ilvl w:val="0"/>
          <w:numId w:val="2"/>
        </w:numPr>
        <w:spacing w:after="40" w:line="276" w:lineRule="auto"/>
        <w:jc w:val="both"/>
      </w:pPr>
      <w:r>
        <w:rPr>
          <w:b/>
          <w:bCs/>
        </w:rPr>
        <w:t>Power Adjustment:</w:t>
      </w:r>
      <w:r>
        <w:t xml:space="preserve"> Digitally selectable in defined steps</w:t>
      </w:r>
    </w:p>
    <w:p w14:paraId="4163F917" w14:textId="77777777" w:rsidR="00A91D80" w:rsidRDefault="006D79E0">
      <w:pPr>
        <w:pStyle w:val="ListParagraph"/>
        <w:numPr>
          <w:ilvl w:val="0"/>
          <w:numId w:val="2"/>
        </w:numPr>
        <w:spacing w:after="40" w:line="276" w:lineRule="auto"/>
        <w:jc w:val="both"/>
      </w:pPr>
      <w:r>
        <w:rPr>
          <w:b/>
          <w:bCs/>
        </w:rPr>
        <w:t>Display:</w:t>
      </w:r>
      <w:r>
        <w:t xml:space="preserve"> Digital LED/LCD showing mode, power level, and active output</w:t>
      </w:r>
    </w:p>
    <w:p w14:paraId="3357B761" w14:textId="77777777" w:rsidR="00A91D80" w:rsidRDefault="006D79E0">
      <w:pPr>
        <w:pStyle w:val="ListParagraph"/>
        <w:numPr>
          <w:ilvl w:val="0"/>
          <w:numId w:val="2"/>
        </w:numPr>
        <w:spacing w:after="40" w:line="276" w:lineRule="auto"/>
        <w:jc w:val="both"/>
      </w:pPr>
      <w:r>
        <w:rPr>
          <w:b/>
          <w:bCs/>
        </w:rPr>
        <w:t>Activation:</w:t>
      </w:r>
      <w:r>
        <w:t xml:space="preserve"> Both foot-switch and hand-switch (finger-switch pencil) supported</w:t>
      </w:r>
    </w:p>
    <w:p w14:paraId="4722DDC7" w14:textId="77777777" w:rsidR="00A91D80" w:rsidRDefault="006D79E0">
      <w:pPr>
        <w:pStyle w:val="ListParagraph"/>
        <w:numPr>
          <w:ilvl w:val="0"/>
          <w:numId w:val="2"/>
        </w:numPr>
        <w:spacing w:after="40" w:line="276" w:lineRule="auto"/>
        <w:jc w:val="both"/>
      </w:pPr>
      <w:r>
        <w:rPr>
          <w:b/>
          <w:bCs/>
        </w:rPr>
        <w:t>Patient</w:t>
      </w:r>
      <w:r>
        <w:rPr>
          <w:b/>
          <w:bCs/>
        </w:rPr>
        <w:t xml:space="preserve"> Return Electrode Monitoring:</w:t>
      </w:r>
      <w:r>
        <w:t xml:space="preserve"> Continuous contact-quality monitoring with audible/visual alarm on disconnect</w:t>
      </w:r>
    </w:p>
    <w:p w14:paraId="1FA2F775" w14:textId="77777777" w:rsidR="00A91D80" w:rsidRDefault="006D79E0">
      <w:pPr>
        <w:pStyle w:val="ListParagraph"/>
        <w:numPr>
          <w:ilvl w:val="0"/>
          <w:numId w:val="2"/>
        </w:numPr>
        <w:spacing w:after="40" w:line="276" w:lineRule="auto"/>
        <w:jc w:val="both"/>
      </w:pPr>
      <w:r>
        <w:rPr>
          <w:b/>
          <w:bCs/>
        </w:rPr>
        <w:t>Bipolar Mode:</w:t>
      </w:r>
      <w:r>
        <w:t xml:space="preserve"> Independent power adjustment, auto-start optional</w:t>
      </w:r>
    </w:p>
    <w:p w14:paraId="49FC0704" w14:textId="77777777" w:rsidR="00A91D80" w:rsidRDefault="006D79E0">
      <w:pPr>
        <w:pStyle w:val="ListParagraph"/>
        <w:numPr>
          <w:ilvl w:val="0"/>
          <w:numId w:val="2"/>
        </w:numPr>
        <w:spacing w:after="40" w:line="276" w:lineRule="auto"/>
        <w:jc w:val="both"/>
      </w:pPr>
      <w:r>
        <w:rPr>
          <w:b/>
          <w:bCs/>
        </w:rPr>
        <w:t>Safety Features:</w:t>
      </w:r>
      <w:r>
        <w:t xml:space="preserve"> Audible activation tone, isolated output, self-test on power-up, ov</w:t>
      </w:r>
      <w:r>
        <w:t>er-temperature protection</w:t>
      </w:r>
    </w:p>
    <w:p w14:paraId="64A5F12E" w14:textId="77777777" w:rsidR="00A91D80" w:rsidRDefault="006D79E0">
      <w:pPr>
        <w:pStyle w:val="ListParagraph"/>
        <w:numPr>
          <w:ilvl w:val="0"/>
          <w:numId w:val="2"/>
        </w:numPr>
        <w:spacing w:after="40" w:line="276" w:lineRule="auto"/>
        <w:jc w:val="both"/>
      </w:pPr>
      <w:r>
        <w:rPr>
          <w:b/>
          <w:bCs/>
        </w:rPr>
        <w:t>Housing:</w:t>
      </w:r>
      <w:r>
        <w:t xml:space="preserve"> Impact-resistant medical-grade enclosure; smooth cleanable surface</w:t>
      </w:r>
    </w:p>
    <w:p w14:paraId="4D224B8D" w14:textId="77777777" w:rsidR="00A91D80" w:rsidRDefault="006D79E0">
      <w:pPr>
        <w:pStyle w:val="ListParagraph"/>
        <w:numPr>
          <w:ilvl w:val="0"/>
          <w:numId w:val="2"/>
        </w:numPr>
        <w:spacing w:after="40" w:line="276" w:lineRule="auto"/>
        <w:jc w:val="both"/>
      </w:pPr>
      <w:r>
        <w:rPr>
          <w:b/>
          <w:bCs/>
        </w:rPr>
        <w:t>Power Supply:</w:t>
      </w:r>
      <w:r>
        <w:t xml:space="preserve"> 100—240 VAC, 50/60 Hz</w:t>
      </w:r>
    </w:p>
    <w:p w14:paraId="37B931E5" w14:textId="77777777" w:rsidR="00A91D80" w:rsidRDefault="006D79E0">
      <w:pPr>
        <w:pStyle w:val="ListParagraph"/>
        <w:numPr>
          <w:ilvl w:val="0"/>
          <w:numId w:val="2"/>
        </w:numPr>
        <w:spacing w:after="40" w:line="276" w:lineRule="auto"/>
        <w:jc w:val="both"/>
      </w:pPr>
      <w:r>
        <w:rPr>
          <w:b/>
          <w:bCs/>
        </w:rPr>
        <w:t>Power Consumption:</w:t>
      </w:r>
      <w:r>
        <w:t xml:space="preserve"> Approximately 150—300 VA</w:t>
      </w:r>
    </w:p>
    <w:p w14:paraId="56BBF794" w14:textId="77777777" w:rsidR="00A91D80" w:rsidRDefault="006D79E0">
      <w:pPr>
        <w:pStyle w:val="ListParagraph"/>
        <w:numPr>
          <w:ilvl w:val="0"/>
          <w:numId w:val="2"/>
        </w:numPr>
        <w:spacing w:after="40" w:line="276" w:lineRule="auto"/>
        <w:jc w:val="both"/>
      </w:pPr>
      <w:r>
        <w:rPr>
          <w:b/>
          <w:bCs/>
        </w:rPr>
        <w:t>Weight:</w:t>
      </w:r>
      <w:r>
        <w:t xml:space="preserve"> Approximately 3—8 kg</w:t>
      </w:r>
    </w:p>
    <w:p w14:paraId="0415DD5C" w14:textId="77777777" w:rsidR="00A91D80" w:rsidRDefault="006D79E0">
      <w:pPr>
        <w:pStyle w:val="ListParagraph"/>
        <w:numPr>
          <w:ilvl w:val="0"/>
          <w:numId w:val="2"/>
        </w:numPr>
        <w:spacing w:after="40" w:line="276" w:lineRule="auto"/>
        <w:jc w:val="both"/>
      </w:pPr>
      <w:r>
        <w:rPr>
          <w:b/>
          <w:bCs/>
        </w:rPr>
        <w:t>Dimensions:</w:t>
      </w:r>
      <w:r>
        <w:t xml:space="preserve"> Compact tabletop configuration</w:t>
      </w:r>
    </w:p>
    <w:p w14:paraId="55D9B7CF" w14:textId="77777777" w:rsidR="00A91D80" w:rsidRDefault="006D79E0">
      <w:pPr>
        <w:pStyle w:val="ListParagraph"/>
        <w:numPr>
          <w:ilvl w:val="0"/>
          <w:numId w:val="2"/>
        </w:numPr>
        <w:spacing w:after="40" w:line="276" w:lineRule="auto"/>
        <w:jc w:val="both"/>
      </w:pPr>
      <w:r>
        <w:rPr>
          <w:b/>
          <w:bCs/>
        </w:rPr>
        <w:t>En</w:t>
      </w:r>
      <w:r>
        <w:rPr>
          <w:b/>
          <w:bCs/>
        </w:rPr>
        <w:t>vironmental Operating Conditions:</w:t>
      </w:r>
      <w:r>
        <w:t xml:space="preserve"> 10—40 °C, 15—85% RH</w:t>
      </w:r>
    </w:p>
    <w:p w14:paraId="1C6D728B" w14:textId="77777777" w:rsidR="00A91D80" w:rsidRDefault="006D79E0">
      <w:pPr>
        <w:pStyle w:val="ListParagraph"/>
        <w:numPr>
          <w:ilvl w:val="0"/>
          <w:numId w:val="2"/>
        </w:numPr>
        <w:spacing w:after="40" w:line="276" w:lineRule="auto"/>
        <w:jc w:val="both"/>
      </w:pPr>
      <w:r>
        <w:rPr>
          <w:b/>
          <w:bCs/>
        </w:rPr>
        <w:t>Applicable Standards:</w:t>
      </w:r>
      <w:r>
        <w:t xml:space="preserve"> IEC 60601-1, IEC 60601-1-2 (EMC), IEC 60601-2-2 (HF surgical equipment), ISO 13485, CE MDR / FDA</w:t>
      </w:r>
    </w:p>
    <w:p w14:paraId="2DCFF904" w14:textId="77777777" w:rsidR="00A91D80" w:rsidRDefault="006D79E0">
      <w:pPr>
        <w:pStyle w:val="Heading2"/>
        <w:pBdr>
          <w:bottom w:val="single" w:sz="6" w:space="3" w:color="2E5AAC"/>
        </w:pBdr>
      </w:pPr>
      <w:bookmarkStart w:id="44" w:name="_Toc235444254"/>
      <w:r>
        <w:t>6.3 Standard Accessories</w:t>
      </w:r>
      <w:bookmarkEnd w:id="44"/>
    </w:p>
    <w:p w14:paraId="1E90E2F9" w14:textId="77777777" w:rsidR="00A91D80" w:rsidRDefault="006D79E0">
      <w:pPr>
        <w:pStyle w:val="ListParagraph"/>
        <w:numPr>
          <w:ilvl w:val="0"/>
          <w:numId w:val="2"/>
        </w:numPr>
        <w:spacing w:after="40" w:line="276" w:lineRule="auto"/>
        <w:jc w:val="both"/>
      </w:pPr>
      <w:r>
        <w:rPr>
          <w:b/>
          <w:bCs/>
        </w:rPr>
        <w:t>High-frequency RF generator console with digital display</w:t>
      </w:r>
      <w:r>
        <w:t xml:space="preserve"> —</w:t>
      </w:r>
      <w:r>
        <w:t xml:space="preserve"> Compact console, digital indication of mode and wattage, membrane keypad, self-test on start-up.</w:t>
      </w:r>
    </w:p>
    <w:p w14:paraId="3760401A" w14:textId="77777777" w:rsidR="00A91D80" w:rsidRDefault="006D79E0">
      <w:pPr>
        <w:pStyle w:val="ListParagraph"/>
        <w:numPr>
          <w:ilvl w:val="0"/>
          <w:numId w:val="2"/>
        </w:numPr>
        <w:spacing w:after="40" w:line="276" w:lineRule="auto"/>
        <w:jc w:val="both"/>
      </w:pPr>
      <w:r>
        <w:rPr>
          <w:b/>
          <w:bCs/>
        </w:rPr>
        <w:t>Reusable monopolar autoclavable electrode pen with hand-switch</w:t>
      </w:r>
      <w:r>
        <w:t xml:space="preserve"> — Autoclavable at 134 °C, dual-button hand-switch (cut/coag), universal collet for electrode tips.</w:t>
      </w:r>
    </w:p>
    <w:p w14:paraId="0287F087" w14:textId="77777777" w:rsidR="00A91D80" w:rsidRDefault="006D79E0">
      <w:pPr>
        <w:pStyle w:val="ListParagraph"/>
        <w:numPr>
          <w:ilvl w:val="0"/>
          <w:numId w:val="2"/>
        </w:numPr>
        <w:spacing w:after="40" w:line="276" w:lineRule="auto"/>
        <w:jc w:val="both"/>
      </w:pPr>
      <w:r>
        <w:rPr>
          <w:b/>
          <w:bCs/>
        </w:rPr>
        <w:t>Reusable cautery tip electrode assortment</w:t>
      </w:r>
      <w:r>
        <w:t xml:space="preserve"> — Set including fine needle, ball, loop, and blade tips; autoclavable stainless steel/tungsten; universal fit.</w:t>
      </w:r>
    </w:p>
    <w:p w14:paraId="34231EAB" w14:textId="77777777" w:rsidR="00A91D80" w:rsidRDefault="006D79E0">
      <w:pPr>
        <w:pStyle w:val="ListParagraph"/>
        <w:numPr>
          <w:ilvl w:val="0"/>
          <w:numId w:val="2"/>
        </w:numPr>
        <w:spacing w:after="40" w:line="276" w:lineRule="auto"/>
        <w:jc w:val="both"/>
      </w:pPr>
      <w:r>
        <w:rPr>
          <w:b/>
          <w:bCs/>
        </w:rPr>
        <w:t>Reu</w:t>
      </w:r>
      <w:r>
        <w:rPr>
          <w:b/>
          <w:bCs/>
        </w:rPr>
        <w:t>sable bipolar coagulation forceps with cable</w:t>
      </w:r>
      <w:r>
        <w:t xml:space="preserve"> — Fine-tip bipolar forceps, autoclavable, insulated shafts, reusable connecting cable.</w:t>
      </w:r>
    </w:p>
    <w:p w14:paraId="425C65BB" w14:textId="77777777" w:rsidR="00A91D80" w:rsidRDefault="006D79E0">
      <w:pPr>
        <w:pStyle w:val="ListParagraph"/>
        <w:numPr>
          <w:ilvl w:val="0"/>
          <w:numId w:val="2"/>
        </w:numPr>
        <w:spacing w:after="40" w:line="276" w:lineRule="auto"/>
        <w:jc w:val="both"/>
      </w:pPr>
      <w:r>
        <w:rPr>
          <w:b/>
          <w:bCs/>
        </w:rPr>
        <w:t>Reusable flexible patient return plate with cable</w:t>
      </w:r>
      <w:r>
        <w:t xml:space="preserve"> — Silicone/stainless flexible plate with strap, connecting cable compatibl</w:t>
      </w:r>
      <w:r>
        <w:t>e with generator's return-electrode monitoring.</w:t>
      </w:r>
    </w:p>
    <w:p w14:paraId="6DB79F15" w14:textId="77777777" w:rsidR="00A91D80" w:rsidRDefault="006D79E0">
      <w:pPr>
        <w:pStyle w:val="ListParagraph"/>
        <w:numPr>
          <w:ilvl w:val="0"/>
          <w:numId w:val="2"/>
        </w:numPr>
        <w:spacing w:after="40" w:line="276" w:lineRule="auto"/>
        <w:jc w:val="both"/>
      </w:pPr>
      <w:r>
        <w:rPr>
          <w:b/>
          <w:bCs/>
        </w:rPr>
        <w:t>Waterproof double-pedal footswitch</w:t>
      </w:r>
      <w:r>
        <w:t xml:space="preserve"> — IPX8 dust/water-tight sealed footswitch, dual pedal (cut/coag), heavy-duty cable.</w:t>
      </w:r>
    </w:p>
    <w:p w14:paraId="385ED4E7" w14:textId="77777777" w:rsidR="00A91D80" w:rsidRDefault="006D79E0">
      <w:pPr>
        <w:pStyle w:val="ListParagraph"/>
        <w:numPr>
          <w:ilvl w:val="0"/>
          <w:numId w:val="2"/>
        </w:numPr>
        <w:spacing w:after="40" w:line="276" w:lineRule="auto"/>
        <w:jc w:val="both"/>
      </w:pPr>
      <w:r>
        <w:rPr>
          <w:b/>
          <w:bCs/>
        </w:rPr>
        <w:t>Mobile utility cart with drawers and casters</w:t>
      </w:r>
      <w:r>
        <w:t xml:space="preserve"> — Powder-coated steel/medical-grade polymer </w:t>
      </w:r>
      <w:r>
        <w:t>cart, minimum 2 drawers, four casters (two lockable).</w:t>
      </w:r>
    </w:p>
    <w:p w14:paraId="291A6787" w14:textId="77777777" w:rsidR="00A91D80" w:rsidRDefault="006D79E0">
      <w:pPr>
        <w:pStyle w:val="Heading2"/>
        <w:pBdr>
          <w:bottom w:val="single" w:sz="6" w:space="3" w:color="2E5AAC"/>
        </w:pBdr>
      </w:pPr>
      <w:bookmarkStart w:id="45" w:name="_Toc235444255"/>
      <w:r>
        <w:t>6.4 Installation Requirements</w:t>
      </w:r>
      <w:bookmarkEnd w:id="45"/>
    </w:p>
    <w:p w14:paraId="75027610" w14:textId="77777777" w:rsidR="00A91D80" w:rsidRDefault="006D79E0">
      <w:pPr>
        <w:spacing w:after="100" w:line="276" w:lineRule="auto"/>
        <w:jc w:val="both"/>
      </w:pPr>
      <w:r>
        <w:t>Standard 220—240 VAC / 50 Hz mains outlet with proper earthing (equipotential bonding recommended). UPS-backed circuit preferred. No HVAC, gas, water, or shielding requirem</w:t>
      </w:r>
      <w:r>
        <w:t>ents beyond normal minor-procedure room. Minimum bench footprint approximately 500 × 400 mm.</w:t>
      </w:r>
    </w:p>
    <w:p w14:paraId="7A7843B6" w14:textId="77777777" w:rsidR="00A91D80" w:rsidRDefault="006D79E0">
      <w:pPr>
        <w:pStyle w:val="Heading2"/>
        <w:pBdr>
          <w:bottom w:val="single" w:sz="6" w:space="3" w:color="2E5AAC"/>
        </w:pBdr>
      </w:pPr>
      <w:bookmarkStart w:id="46" w:name="_Toc235444256"/>
      <w:r>
        <w:t>6.5 Documentation</w:t>
      </w:r>
      <w:bookmarkEnd w:id="46"/>
    </w:p>
    <w:p w14:paraId="72CA9FB7" w14:textId="77777777" w:rsidR="00A91D80" w:rsidRDefault="006D79E0">
      <w:pPr>
        <w:spacing w:after="100" w:line="276" w:lineRule="auto"/>
        <w:jc w:val="both"/>
      </w:pPr>
      <w:r>
        <w:t>User manual, service manual, parts catalogue, factory test certificate, electrical safety test report (per IEC 62353), calibration certificate, C</w:t>
      </w:r>
      <w:r>
        <w:t>E/FDA declarations, PM schedule.</w:t>
      </w:r>
    </w:p>
    <w:p w14:paraId="625E2065" w14:textId="77777777" w:rsidR="00A91D80" w:rsidRDefault="006D79E0">
      <w:pPr>
        <w:pStyle w:val="Heading2"/>
        <w:pBdr>
          <w:bottom w:val="single" w:sz="6" w:space="3" w:color="2E5AAC"/>
        </w:pBdr>
      </w:pPr>
      <w:bookmarkStart w:id="47" w:name="_Toc235444257"/>
      <w:r>
        <w:t>6.6 Training</w:t>
      </w:r>
      <w:bookmarkEnd w:id="47"/>
    </w:p>
    <w:p w14:paraId="500DB8B4" w14:textId="77777777" w:rsidR="00A91D80" w:rsidRDefault="006D79E0">
      <w:pPr>
        <w:spacing w:after="100" w:line="276" w:lineRule="auto"/>
        <w:jc w:val="both"/>
      </w:pPr>
      <w:r>
        <w:t>Clinical training on modes and safe use; biomedical training on PM, electrical safety testing, calibration verification, and troubleshooting.</w:t>
      </w:r>
    </w:p>
    <w:p w14:paraId="3973AE74" w14:textId="77777777" w:rsidR="00A91D80" w:rsidRDefault="006D79E0">
      <w:pPr>
        <w:pStyle w:val="Heading2"/>
        <w:pBdr>
          <w:bottom w:val="single" w:sz="6" w:space="3" w:color="2E5AAC"/>
        </w:pBdr>
      </w:pPr>
      <w:bookmarkStart w:id="48" w:name="_Toc235444258"/>
      <w:r>
        <w:t>6.7 Warranty</w:t>
      </w:r>
      <w:bookmarkEnd w:id="48"/>
    </w:p>
    <w:p w14:paraId="25F8628C" w14:textId="77777777" w:rsidR="00A91D80" w:rsidRDefault="006D79E0">
      <w:pPr>
        <w:spacing w:after="100" w:line="276" w:lineRule="auto"/>
        <w:jc w:val="both"/>
      </w:pPr>
      <w:r>
        <w:t>Minimum comprehensive two (2) years warranty covering l</w:t>
      </w:r>
      <w:r>
        <w:t>abour, spare parts, footswitch, cables, preventive maintenance, and technical support.</w:t>
      </w:r>
    </w:p>
    <w:p w14:paraId="44E9567F" w14:textId="77777777" w:rsidR="00A91D80" w:rsidRDefault="006D79E0">
      <w:r>
        <w:br w:type="page"/>
      </w:r>
    </w:p>
    <w:p w14:paraId="46A82479" w14:textId="77777777" w:rsidR="00A91D80" w:rsidRDefault="006D79E0">
      <w:pPr>
        <w:pStyle w:val="Heading1"/>
        <w:shd w:val="clear" w:color="auto" w:fill="1F3864"/>
        <w:ind w:left="200" w:right="200"/>
      </w:pPr>
      <w:bookmarkStart w:id="49" w:name="_Toc235444259"/>
      <w:r>
        <w:t>7. Cryotherapy Unit (Liquid Nitrogen Cryogun)</w:t>
      </w:r>
      <w:bookmarkEnd w:id="49"/>
    </w:p>
    <w:p w14:paraId="3B8C03BC" w14:textId="77777777" w:rsidR="00A91D80" w:rsidRDefault="006D79E0">
      <w:pPr>
        <w:spacing w:before="60" w:after="240"/>
      </w:pPr>
      <w:r>
        <w:rPr>
          <w:i/>
          <w:iCs/>
          <w:color w:val="595959"/>
        </w:rPr>
        <w:t>Quantity: 1</w:t>
      </w:r>
    </w:p>
    <w:p w14:paraId="05780B9B" w14:textId="77777777" w:rsidR="00A91D80" w:rsidRDefault="006D79E0">
      <w:pPr>
        <w:pStyle w:val="Heading2"/>
        <w:pBdr>
          <w:bottom w:val="single" w:sz="6" w:space="3" w:color="2E5AAC"/>
        </w:pBdr>
      </w:pPr>
      <w:bookmarkStart w:id="50" w:name="_Toc235444260"/>
      <w:r>
        <w:t>7.1 Clinical &amp; Functional Specifications</w:t>
      </w:r>
      <w:bookmarkEnd w:id="50"/>
    </w:p>
    <w:p w14:paraId="6961F7A6" w14:textId="77777777" w:rsidR="00A91D80" w:rsidRDefault="006D79E0">
      <w:pPr>
        <w:spacing w:after="100" w:line="276" w:lineRule="auto"/>
        <w:jc w:val="both"/>
      </w:pPr>
      <w:r>
        <w:t>Handheld liquid-nitrogen cryosurgical device intended for controlled</w:t>
      </w:r>
      <w:r>
        <w:t xml:space="preserve"> cryogenic destruction of benign and pre-malignant skin lesions such as warts, actinic keratoses, seborrheic keratoses, molluscum contagiosum, and other dermatological indications. The unit shall enable precise trigger-controlled liquid-nitrogen spray deli</w:t>
      </w:r>
      <w:r>
        <w:t>very with interchangeable aperture tips for varying lesion sizes and depths, and shall provide safe cryogen containment with minimal evaporative loss.</w:t>
      </w:r>
    </w:p>
    <w:p w14:paraId="6E6679F0" w14:textId="77777777" w:rsidR="00A91D80" w:rsidRDefault="006D79E0">
      <w:pPr>
        <w:pStyle w:val="Heading2"/>
        <w:pBdr>
          <w:bottom w:val="single" w:sz="6" w:space="3" w:color="2E5AAC"/>
        </w:pBdr>
      </w:pPr>
      <w:bookmarkStart w:id="51" w:name="_Toc235444261"/>
      <w:r>
        <w:t>7.2 Engineering Technical Specifications</w:t>
      </w:r>
      <w:bookmarkEnd w:id="51"/>
    </w:p>
    <w:p w14:paraId="6C60D5D6" w14:textId="77777777" w:rsidR="00A91D80" w:rsidRDefault="006D79E0">
      <w:pPr>
        <w:pStyle w:val="ListParagraph"/>
        <w:numPr>
          <w:ilvl w:val="0"/>
          <w:numId w:val="2"/>
        </w:numPr>
        <w:spacing w:after="40" w:line="276" w:lineRule="auto"/>
        <w:jc w:val="both"/>
      </w:pPr>
      <w:r>
        <w:rPr>
          <w:b/>
          <w:bCs/>
        </w:rPr>
        <w:t>Cryogen:</w:t>
      </w:r>
      <w:r>
        <w:t xml:space="preserve"> Liquid nitrogen (LN₂), approximately —196 °C</w:t>
      </w:r>
    </w:p>
    <w:p w14:paraId="59F85113" w14:textId="77777777" w:rsidR="00A91D80" w:rsidRDefault="006D79E0">
      <w:pPr>
        <w:pStyle w:val="ListParagraph"/>
        <w:numPr>
          <w:ilvl w:val="0"/>
          <w:numId w:val="2"/>
        </w:numPr>
        <w:spacing w:after="40" w:line="276" w:lineRule="auto"/>
        <w:jc w:val="both"/>
      </w:pPr>
      <w:r>
        <w:rPr>
          <w:b/>
          <w:bCs/>
        </w:rPr>
        <w:t xml:space="preserve">Reservoir </w:t>
      </w:r>
      <w:r>
        <w:rPr>
          <w:b/>
          <w:bCs/>
        </w:rPr>
        <w:t>Capacity:</w:t>
      </w:r>
      <w:r>
        <w:t xml:space="preserve"> Configurable, approximately 300—500 mL</w:t>
      </w:r>
    </w:p>
    <w:p w14:paraId="264B3A1E" w14:textId="77777777" w:rsidR="00A91D80" w:rsidRDefault="006D79E0">
      <w:pPr>
        <w:pStyle w:val="ListParagraph"/>
        <w:numPr>
          <w:ilvl w:val="0"/>
          <w:numId w:val="2"/>
        </w:numPr>
        <w:spacing w:after="40" w:line="276" w:lineRule="auto"/>
        <w:jc w:val="both"/>
      </w:pPr>
      <w:r>
        <w:rPr>
          <w:b/>
          <w:bCs/>
        </w:rPr>
        <w:t>Reservoir Construction:</w:t>
      </w:r>
      <w:r>
        <w:t xml:space="preserve"> Vacuum-insulated double-walled stainless steel (medical grade)</w:t>
      </w:r>
    </w:p>
    <w:p w14:paraId="2F01602D" w14:textId="77777777" w:rsidR="00A91D80" w:rsidRDefault="006D79E0">
      <w:pPr>
        <w:pStyle w:val="ListParagraph"/>
        <w:numPr>
          <w:ilvl w:val="0"/>
          <w:numId w:val="2"/>
        </w:numPr>
        <w:spacing w:after="40" w:line="276" w:lineRule="auto"/>
        <w:jc w:val="both"/>
      </w:pPr>
      <w:r>
        <w:rPr>
          <w:b/>
          <w:bCs/>
        </w:rPr>
        <w:t>Static Hold Time:</w:t>
      </w:r>
      <w:r>
        <w:t xml:space="preserve"> Minimum 6 hours without refill under normal conditions</w:t>
      </w:r>
    </w:p>
    <w:p w14:paraId="62D35891" w14:textId="77777777" w:rsidR="00A91D80" w:rsidRDefault="006D79E0">
      <w:pPr>
        <w:pStyle w:val="ListParagraph"/>
        <w:numPr>
          <w:ilvl w:val="0"/>
          <w:numId w:val="2"/>
        </w:numPr>
        <w:spacing w:after="40" w:line="276" w:lineRule="auto"/>
        <w:jc w:val="both"/>
      </w:pPr>
      <w:r>
        <w:rPr>
          <w:b/>
          <w:bCs/>
        </w:rPr>
        <w:t>Working Pressure:</w:t>
      </w:r>
      <w:r>
        <w:t xml:space="preserve"> Within manufacturer-defined safe operating limits with integrated pressure-relief valve</w:t>
      </w:r>
    </w:p>
    <w:p w14:paraId="60F991AF" w14:textId="77777777" w:rsidR="00A91D80" w:rsidRDefault="006D79E0">
      <w:pPr>
        <w:pStyle w:val="ListParagraph"/>
        <w:numPr>
          <w:ilvl w:val="0"/>
          <w:numId w:val="2"/>
        </w:numPr>
        <w:spacing w:after="40" w:line="276" w:lineRule="auto"/>
        <w:jc w:val="both"/>
      </w:pPr>
      <w:r>
        <w:rPr>
          <w:b/>
          <w:bCs/>
        </w:rPr>
        <w:t>Spray Delivery:</w:t>
      </w:r>
      <w:r>
        <w:t xml:space="preserve"> Trigger-actuated with fine control for intermittent or continuous spray</w:t>
      </w:r>
    </w:p>
    <w:p w14:paraId="6156CCB3" w14:textId="77777777" w:rsidR="00A91D80" w:rsidRDefault="006D79E0">
      <w:pPr>
        <w:pStyle w:val="ListParagraph"/>
        <w:numPr>
          <w:ilvl w:val="0"/>
          <w:numId w:val="2"/>
        </w:numPr>
        <w:spacing w:after="40" w:line="276" w:lineRule="auto"/>
        <w:jc w:val="both"/>
      </w:pPr>
      <w:r>
        <w:rPr>
          <w:b/>
          <w:bCs/>
        </w:rPr>
        <w:t>Apertu</w:t>
      </w:r>
      <w:r>
        <w:rPr>
          <w:b/>
          <w:bCs/>
        </w:rPr>
        <w:t>re Tips:</w:t>
      </w:r>
      <w:r>
        <w:t xml:space="preserve"> Interchangeable, minimum 4 sizes (A, B, C, D — fine to coarse)</w:t>
      </w:r>
    </w:p>
    <w:p w14:paraId="59F7DEF8" w14:textId="77777777" w:rsidR="00A91D80" w:rsidRDefault="006D79E0">
      <w:pPr>
        <w:pStyle w:val="ListParagraph"/>
        <w:numPr>
          <w:ilvl w:val="0"/>
          <w:numId w:val="2"/>
        </w:numPr>
        <w:spacing w:after="40" w:line="276" w:lineRule="auto"/>
        <w:jc w:val="both"/>
      </w:pPr>
      <w:r>
        <w:rPr>
          <w:b/>
          <w:bCs/>
        </w:rPr>
        <w:t>Extension Nozzles:</w:t>
      </w:r>
      <w:r>
        <w:t xml:space="preserve"> Straight and curved, quick-thread attachment</w:t>
      </w:r>
    </w:p>
    <w:p w14:paraId="1531B82C" w14:textId="77777777" w:rsidR="00A91D80" w:rsidRDefault="006D79E0">
      <w:pPr>
        <w:pStyle w:val="ListParagraph"/>
        <w:numPr>
          <w:ilvl w:val="0"/>
          <w:numId w:val="2"/>
        </w:numPr>
        <w:spacing w:after="40" w:line="276" w:lineRule="auto"/>
        <w:jc w:val="both"/>
      </w:pPr>
      <w:r>
        <w:rPr>
          <w:b/>
          <w:bCs/>
        </w:rPr>
        <w:t>Safety Features:</w:t>
      </w:r>
      <w:r>
        <w:t xml:space="preserve"> Integrated pressure-relief valve, automatic venting, thermally insulated grip</w:t>
      </w:r>
    </w:p>
    <w:p w14:paraId="2F732EED" w14:textId="77777777" w:rsidR="00A91D80" w:rsidRDefault="006D79E0">
      <w:pPr>
        <w:pStyle w:val="ListParagraph"/>
        <w:numPr>
          <w:ilvl w:val="0"/>
          <w:numId w:val="2"/>
        </w:numPr>
        <w:spacing w:after="40" w:line="276" w:lineRule="auto"/>
        <w:jc w:val="both"/>
      </w:pPr>
      <w:r>
        <w:rPr>
          <w:b/>
          <w:bCs/>
        </w:rPr>
        <w:t>Filling Method:</w:t>
      </w:r>
      <w:r>
        <w:t xml:space="preserve"> Top-fill via siphon pump attachment</w:t>
      </w:r>
    </w:p>
    <w:p w14:paraId="70DC03C0" w14:textId="77777777" w:rsidR="00A91D80" w:rsidRDefault="006D79E0">
      <w:pPr>
        <w:pStyle w:val="ListParagraph"/>
        <w:numPr>
          <w:ilvl w:val="0"/>
          <w:numId w:val="2"/>
        </w:numPr>
        <w:spacing w:after="40" w:line="276" w:lineRule="auto"/>
        <w:jc w:val="both"/>
      </w:pPr>
      <w:r>
        <w:rPr>
          <w:b/>
          <w:bCs/>
        </w:rPr>
        <w:t>Housing:</w:t>
      </w:r>
      <w:r>
        <w:t xml:space="preserve"> Medical-grade stainless steel with insulating handle</w:t>
      </w:r>
    </w:p>
    <w:p w14:paraId="4388CBCB" w14:textId="77777777" w:rsidR="00A91D80" w:rsidRDefault="006D79E0">
      <w:pPr>
        <w:pStyle w:val="ListParagraph"/>
        <w:numPr>
          <w:ilvl w:val="0"/>
          <w:numId w:val="2"/>
        </w:numPr>
        <w:spacing w:after="40" w:line="276" w:lineRule="auto"/>
        <w:jc w:val="both"/>
      </w:pPr>
      <w:r>
        <w:rPr>
          <w:b/>
          <w:bCs/>
        </w:rPr>
        <w:t>Weight (empty):</w:t>
      </w:r>
      <w:r>
        <w:t xml:space="preserve"> Approximately 0.5—1.0 kg</w:t>
      </w:r>
    </w:p>
    <w:p w14:paraId="71FF0C13" w14:textId="77777777" w:rsidR="00A91D80" w:rsidRDefault="006D79E0">
      <w:pPr>
        <w:pStyle w:val="ListParagraph"/>
        <w:numPr>
          <w:ilvl w:val="0"/>
          <w:numId w:val="2"/>
        </w:numPr>
        <w:spacing w:after="40" w:line="276" w:lineRule="auto"/>
        <w:jc w:val="both"/>
      </w:pPr>
      <w:r>
        <w:rPr>
          <w:b/>
          <w:bCs/>
        </w:rPr>
        <w:t>Dimensions:</w:t>
      </w:r>
      <w:r>
        <w:t xml:space="preserve"> Handheld e</w:t>
      </w:r>
      <w:r>
        <w:t>rgonomic configuration</w:t>
      </w:r>
    </w:p>
    <w:p w14:paraId="607F333B" w14:textId="77777777" w:rsidR="00A91D80" w:rsidRDefault="006D79E0">
      <w:pPr>
        <w:pStyle w:val="ListParagraph"/>
        <w:numPr>
          <w:ilvl w:val="0"/>
          <w:numId w:val="2"/>
        </w:numPr>
        <w:spacing w:after="40" w:line="276" w:lineRule="auto"/>
        <w:jc w:val="both"/>
      </w:pPr>
      <w:r>
        <w:rPr>
          <w:b/>
          <w:bCs/>
        </w:rPr>
        <w:t>Environmental Operating Conditions:</w:t>
      </w:r>
      <w:r>
        <w:t xml:space="preserve"> 10—40 °C, 15—85% RH</w:t>
      </w:r>
    </w:p>
    <w:p w14:paraId="0ADD41DE" w14:textId="77777777" w:rsidR="00A91D80" w:rsidRDefault="006D79E0">
      <w:pPr>
        <w:pStyle w:val="ListParagraph"/>
        <w:numPr>
          <w:ilvl w:val="0"/>
          <w:numId w:val="2"/>
        </w:numPr>
        <w:spacing w:after="40" w:line="276" w:lineRule="auto"/>
        <w:jc w:val="both"/>
      </w:pPr>
      <w:r>
        <w:rPr>
          <w:b/>
          <w:bCs/>
        </w:rPr>
        <w:t>Applicable Standards:</w:t>
      </w:r>
      <w:r>
        <w:t xml:space="preserve"> ISO 13485, CE MDR / FDA, applicable pressure-vessel and cryogenic-equipment standards</w:t>
      </w:r>
    </w:p>
    <w:p w14:paraId="6534968C" w14:textId="77777777" w:rsidR="00A91D80" w:rsidRDefault="006D79E0">
      <w:pPr>
        <w:pStyle w:val="Heading2"/>
        <w:pBdr>
          <w:bottom w:val="single" w:sz="6" w:space="3" w:color="2E5AAC"/>
        </w:pBdr>
      </w:pPr>
      <w:bookmarkStart w:id="52" w:name="_Toc235444262"/>
      <w:r>
        <w:t>7.3 Standard Accessories</w:t>
      </w:r>
      <w:bookmarkEnd w:id="52"/>
    </w:p>
    <w:p w14:paraId="2D805BD7" w14:textId="77777777" w:rsidR="00A91D80" w:rsidRDefault="006D79E0">
      <w:pPr>
        <w:pStyle w:val="ListParagraph"/>
        <w:numPr>
          <w:ilvl w:val="0"/>
          <w:numId w:val="2"/>
        </w:numPr>
        <w:spacing w:after="40" w:line="276" w:lineRule="auto"/>
        <w:jc w:val="both"/>
      </w:pPr>
      <w:r>
        <w:rPr>
          <w:b/>
          <w:bCs/>
        </w:rPr>
        <w:t>Vacuum-insulated double-walled stainless ste</w:t>
      </w:r>
      <w:r>
        <w:rPr>
          <w:b/>
          <w:bCs/>
        </w:rPr>
        <w:t>el flask (300—500 mL)</w:t>
      </w:r>
      <w:r>
        <w:t xml:space="preserve"> — Medical-grade 304/316 stainless steel, vacuum-jacketed, minimum 6-hour hold time.</w:t>
      </w:r>
    </w:p>
    <w:p w14:paraId="30501EEC" w14:textId="77777777" w:rsidR="00A91D80" w:rsidRDefault="006D79E0">
      <w:pPr>
        <w:pStyle w:val="ListParagraph"/>
        <w:numPr>
          <w:ilvl w:val="0"/>
          <w:numId w:val="2"/>
        </w:numPr>
        <w:spacing w:after="40" w:line="276" w:lineRule="auto"/>
        <w:jc w:val="both"/>
      </w:pPr>
      <w:r>
        <w:rPr>
          <w:b/>
          <w:bCs/>
        </w:rPr>
        <w:t>Interchangeable cryo-spray aperture tips (A, B, C, D)</w:t>
      </w:r>
      <w:r>
        <w:t xml:space="preserve"> — Precision-machined stainless steel tips of graduated aperture sizes, thread-compatible.</w:t>
      </w:r>
    </w:p>
    <w:p w14:paraId="0CBF1915" w14:textId="77777777" w:rsidR="00A91D80" w:rsidRDefault="006D79E0">
      <w:pPr>
        <w:pStyle w:val="ListParagraph"/>
        <w:numPr>
          <w:ilvl w:val="0"/>
          <w:numId w:val="2"/>
        </w:numPr>
        <w:spacing w:after="40" w:line="276" w:lineRule="auto"/>
        <w:jc w:val="both"/>
      </w:pPr>
      <w:r>
        <w:rPr>
          <w:b/>
          <w:bCs/>
        </w:rPr>
        <w:t>Straig</w:t>
      </w:r>
      <w:r>
        <w:rPr>
          <w:b/>
          <w:bCs/>
        </w:rPr>
        <w:t>ht and curved extension nozzles with quick-thread rings</w:t>
      </w:r>
      <w:r>
        <w:t xml:space="preserve"> — Stainless steel extension probes for hard-to-reach lesions.</w:t>
      </w:r>
    </w:p>
    <w:p w14:paraId="1A31E9D6" w14:textId="77777777" w:rsidR="00A91D80" w:rsidRDefault="006D79E0">
      <w:pPr>
        <w:pStyle w:val="ListParagraph"/>
        <w:numPr>
          <w:ilvl w:val="0"/>
          <w:numId w:val="2"/>
        </w:numPr>
        <w:spacing w:after="40" w:line="276" w:lineRule="auto"/>
        <w:jc w:val="both"/>
      </w:pPr>
      <w:r>
        <w:rPr>
          <w:b/>
          <w:bCs/>
        </w:rPr>
        <w:t>Fingertip trigger release lever assembly</w:t>
      </w:r>
      <w:r>
        <w:t xml:space="preserve"> — Ergonomic trigger, tactile feedback, controlled continuous/intermittent delivery.</w:t>
      </w:r>
    </w:p>
    <w:p w14:paraId="07E47ADB" w14:textId="77777777" w:rsidR="00A91D80" w:rsidRDefault="006D79E0">
      <w:pPr>
        <w:pStyle w:val="ListParagraph"/>
        <w:numPr>
          <w:ilvl w:val="0"/>
          <w:numId w:val="2"/>
        </w:numPr>
        <w:spacing w:after="40" w:line="276" w:lineRule="auto"/>
        <w:jc w:val="both"/>
      </w:pPr>
      <w:r>
        <w:rPr>
          <w:b/>
          <w:bCs/>
        </w:rPr>
        <w:t>Heavy-duty de</w:t>
      </w:r>
      <w:r>
        <w:rPr>
          <w:b/>
          <w:bCs/>
        </w:rPr>
        <w:t>sktop storage stand cradle</w:t>
      </w:r>
      <w:r>
        <w:t xml:space="preserve"> — Stable powder-coated metal cradle for upright resting of the cryogun.</w:t>
      </w:r>
    </w:p>
    <w:p w14:paraId="6349DB4E" w14:textId="77777777" w:rsidR="00A91D80" w:rsidRDefault="006D79E0">
      <w:pPr>
        <w:pStyle w:val="ListParagraph"/>
        <w:numPr>
          <w:ilvl w:val="0"/>
          <w:numId w:val="2"/>
        </w:numPr>
        <w:spacing w:after="40" w:line="276" w:lineRule="auto"/>
        <w:jc w:val="both"/>
      </w:pPr>
      <w:r>
        <w:rPr>
          <w:b/>
          <w:bCs/>
        </w:rPr>
        <w:t>LN₂ extraction siphon pump with flexible withdrawal tube</w:t>
      </w:r>
      <w:r>
        <w:t xml:space="preserve"> — Compatible with standard LN₂ dewar outlets, insulated withdrawal tube.</w:t>
      </w:r>
    </w:p>
    <w:p w14:paraId="236F1E92" w14:textId="77777777" w:rsidR="00A91D80" w:rsidRDefault="006D79E0">
      <w:pPr>
        <w:pStyle w:val="Heading2"/>
        <w:pBdr>
          <w:bottom w:val="single" w:sz="6" w:space="3" w:color="2E5AAC"/>
        </w:pBdr>
      </w:pPr>
      <w:bookmarkStart w:id="53" w:name="_Toc235444263"/>
      <w:r>
        <w:t>7.4 Installation Requiremen</w:t>
      </w:r>
      <w:r>
        <w:t>ts</w:t>
      </w:r>
      <w:bookmarkEnd w:id="53"/>
    </w:p>
    <w:p w14:paraId="78F49BB4" w14:textId="77777777" w:rsidR="00A91D80" w:rsidRDefault="006D79E0">
      <w:pPr>
        <w:spacing w:after="100" w:line="276" w:lineRule="auto"/>
        <w:jc w:val="both"/>
      </w:pPr>
      <w:r>
        <w:t>No electrical supply required. Requires access to a separately procured LN₂ storage dewar and well-ventilated procedure room with adequate oxygen-deficiency monitoring where applicable. No HVAC/gas/water piping required beyond general room ventilation.</w:t>
      </w:r>
    </w:p>
    <w:p w14:paraId="5B065255" w14:textId="77777777" w:rsidR="00A91D80" w:rsidRDefault="006D79E0">
      <w:pPr>
        <w:pStyle w:val="Heading2"/>
        <w:pBdr>
          <w:bottom w:val="single" w:sz="6" w:space="3" w:color="2E5AAC"/>
        </w:pBdr>
      </w:pPr>
      <w:bookmarkStart w:id="54" w:name="_Toc235444264"/>
      <w:r>
        <w:t>7.5 Documentation</w:t>
      </w:r>
      <w:bookmarkEnd w:id="54"/>
    </w:p>
    <w:p w14:paraId="1C917028" w14:textId="77777777" w:rsidR="00A91D80" w:rsidRDefault="006D79E0">
      <w:pPr>
        <w:spacing w:after="100" w:line="276" w:lineRule="auto"/>
        <w:jc w:val="both"/>
      </w:pPr>
      <w:r>
        <w:t>User manual, service manual, parts catalogue, factory test certificate, pressure-vessel test certificate, CE/FDA declarations, warranty certificate.</w:t>
      </w:r>
    </w:p>
    <w:p w14:paraId="128869E1" w14:textId="77777777" w:rsidR="00A91D80" w:rsidRDefault="006D79E0">
      <w:pPr>
        <w:pStyle w:val="Heading2"/>
        <w:pBdr>
          <w:bottom w:val="single" w:sz="6" w:space="3" w:color="2E5AAC"/>
        </w:pBdr>
      </w:pPr>
      <w:bookmarkStart w:id="55" w:name="_Toc235444265"/>
      <w:r>
        <w:t>7.6 Training</w:t>
      </w:r>
      <w:bookmarkEnd w:id="55"/>
    </w:p>
    <w:p w14:paraId="16528AD2" w14:textId="77777777" w:rsidR="00A91D80" w:rsidRDefault="006D79E0">
      <w:pPr>
        <w:spacing w:after="100" w:line="276" w:lineRule="auto"/>
        <w:jc w:val="both"/>
      </w:pPr>
      <w:r>
        <w:t>Clinical training on cryosurgical techniques; biomedical/safety training on LN₂ handling, PPE, PM, and pressure-valve inspection.</w:t>
      </w:r>
    </w:p>
    <w:p w14:paraId="77A468F6" w14:textId="77777777" w:rsidR="00A91D80" w:rsidRDefault="006D79E0">
      <w:pPr>
        <w:pStyle w:val="Heading2"/>
        <w:pBdr>
          <w:bottom w:val="single" w:sz="6" w:space="3" w:color="2E5AAC"/>
        </w:pBdr>
      </w:pPr>
      <w:bookmarkStart w:id="56" w:name="_Toc235444266"/>
      <w:r>
        <w:t>7.7 Warranty</w:t>
      </w:r>
      <w:bookmarkEnd w:id="56"/>
    </w:p>
    <w:p w14:paraId="795B9AED" w14:textId="77777777" w:rsidR="00A91D80" w:rsidRDefault="006D79E0">
      <w:pPr>
        <w:spacing w:after="100" w:line="276" w:lineRule="auto"/>
        <w:jc w:val="both"/>
      </w:pPr>
      <w:r>
        <w:t>Minimum comprehensive two (2) years warranty covering labour and spare parts.</w:t>
      </w:r>
    </w:p>
    <w:p w14:paraId="4A537626" w14:textId="77777777" w:rsidR="00A91D80" w:rsidRDefault="006D79E0">
      <w:r>
        <w:br w:type="page"/>
      </w:r>
    </w:p>
    <w:p w14:paraId="7EE879F9" w14:textId="77777777" w:rsidR="00A91D80" w:rsidRDefault="006D79E0">
      <w:pPr>
        <w:pStyle w:val="Heading1"/>
        <w:shd w:val="clear" w:color="auto" w:fill="1F3864"/>
        <w:ind w:left="200" w:right="200"/>
      </w:pPr>
      <w:bookmarkStart w:id="57" w:name="_Toc235444267"/>
      <w:r>
        <w:t>8. Skin Biopsy Punch Set</w:t>
      </w:r>
      <w:bookmarkEnd w:id="57"/>
    </w:p>
    <w:p w14:paraId="379C546C" w14:textId="77777777" w:rsidR="00A91D80" w:rsidRDefault="006D79E0">
      <w:pPr>
        <w:spacing w:before="60" w:after="240"/>
      </w:pPr>
      <w:r>
        <w:rPr>
          <w:i/>
          <w:iCs/>
          <w:color w:val="595959"/>
        </w:rPr>
        <w:t>Quantity</w:t>
      </w:r>
      <w:r>
        <w:rPr>
          <w:i/>
          <w:iCs/>
          <w:color w:val="595959"/>
        </w:rPr>
        <w:t>: 2</w:t>
      </w:r>
    </w:p>
    <w:p w14:paraId="035F7C98" w14:textId="77777777" w:rsidR="00A91D80" w:rsidRDefault="006D79E0">
      <w:pPr>
        <w:pStyle w:val="Heading2"/>
        <w:pBdr>
          <w:bottom w:val="single" w:sz="6" w:space="3" w:color="2E5AAC"/>
        </w:pBdr>
      </w:pPr>
      <w:bookmarkStart w:id="58" w:name="_Toc235444268"/>
      <w:r>
        <w:t>8.1 Clinical &amp; Functional Specifications</w:t>
      </w:r>
      <w:bookmarkEnd w:id="58"/>
    </w:p>
    <w:p w14:paraId="013B8008" w14:textId="77777777" w:rsidR="00A91D80" w:rsidRDefault="006D79E0">
      <w:pPr>
        <w:spacing w:after="100" w:line="276" w:lineRule="auto"/>
        <w:jc w:val="both"/>
      </w:pPr>
      <w:r>
        <w:t xml:space="preserve">Precision reusable skin biopsy punch instrument set intended for full-thickness cylindrical skin biopsy sampling for histopathological diagnosis of dermatological conditions. The set shall provide multiple graduated punch diameters and shall enable clean, </w:t>
      </w:r>
      <w:r>
        <w:t>atraumatic tissue-core removal.</w:t>
      </w:r>
    </w:p>
    <w:p w14:paraId="62AB57D8" w14:textId="77777777" w:rsidR="00A91D80" w:rsidRDefault="006D79E0">
      <w:pPr>
        <w:pStyle w:val="Heading2"/>
        <w:pBdr>
          <w:bottom w:val="single" w:sz="6" w:space="3" w:color="2E5AAC"/>
        </w:pBdr>
      </w:pPr>
      <w:bookmarkStart w:id="59" w:name="_Toc235444269"/>
      <w:r>
        <w:t>8.2 Engineering Technical Specifications</w:t>
      </w:r>
      <w:bookmarkEnd w:id="59"/>
    </w:p>
    <w:p w14:paraId="6255E85D" w14:textId="77777777" w:rsidR="00A91D80" w:rsidRDefault="006D79E0">
      <w:pPr>
        <w:pStyle w:val="ListParagraph"/>
        <w:numPr>
          <w:ilvl w:val="0"/>
          <w:numId w:val="2"/>
        </w:numPr>
        <w:spacing w:after="40" w:line="276" w:lineRule="auto"/>
        <w:jc w:val="both"/>
      </w:pPr>
      <w:r>
        <w:rPr>
          <w:b/>
          <w:bCs/>
        </w:rPr>
        <w:t>Punch Handle:</w:t>
      </w:r>
      <w:r>
        <w:t xml:space="preserve"> Reusable, medical-grade stainless steel (304/316), ergonomic knurled grip</w:t>
      </w:r>
    </w:p>
    <w:p w14:paraId="14C0167F" w14:textId="77777777" w:rsidR="00A91D80" w:rsidRDefault="006D79E0">
      <w:pPr>
        <w:pStyle w:val="ListParagraph"/>
        <w:numPr>
          <w:ilvl w:val="0"/>
          <w:numId w:val="2"/>
        </w:numPr>
        <w:spacing w:after="40" w:line="276" w:lineRule="auto"/>
        <w:jc w:val="both"/>
      </w:pPr>
      <w:r>
        <w:rPr>
          <w:b/>
          <w:bCs/>
        </w:rPr>
        <w:t>Blade Retention:</w:t>
      </w:r>
      <w:r>
        <w:t xml:space="preserve"> Rapid-lock collet mechanism for interchangeable blades</w:t>
      </w:r>
    </w:p>
    <w:p w14:paraId="282BD064" w14:textId="77777777" w:rsidR="00A91D80" w:rsidRDefault="006D79E0">
      <w:pPr>
        <w:pStyle w:val="ListParagraph"/>
        <w:numPr>
          <w:ilvl w:val="0"/>
          <w:numId w:val="2"/>
        </w:numPr>
        <w:spacing w:after="40" w:line="276" w:lineRule="auto"/>
        <w:jc w:val="both"/>
      </w:pPr>
      <w:r>
        <w:rPr>
          <w:b/>
          <w:bCs/>
        </w:rPr>
        <w:t>Blade Material:</w:t>
      </w:r>
      <w:r>
        <w:t xml:space="preserve"> Surgica</w:t>
      </w:r>
      <w:r>
        <w:t>l-grade stainless steel, precision-ground cutting edge</w:t>
      </w:r>
    </w:p>
    <w:p w14:paraId="33E66665" w14:textId="77777777" w:rsidR="00A91D80" w:rsidRDefault="006D79E0">
      <w:pPr>
        <w:pStyle w:val="ListParagraph"/>
        <w:numPr>
          <w:ilvl w:val="0"/>
          <w:numId w:val="2"/>
        </w:numPr>
        <w:spacing w:after="40" w:line="276" w:lineRule="auto"/>
        <w:jc w:val="both"/>
      </w:pPr>
      <w:r>
        <w:rPr>
          <w:b/>
          <w:bCs/>
        </w:rPr>
        <w:t>Blade Sizes:</w:t>
      </w:r>
      <w:r>
        <w:t xml:space="preserve"> Minimum 2 mm, 3 mm, 4 mm, and 5 mm inner diameter</w:t>
      </w:r>
    </w:p>
    <w:p w14:paraId="28F2F0E8" w14:textId="77777777" w:rsidR="00A91D80" w:rsidRDefault="006D79E0">
      <w:pPr>
        <w:pStyle w:val="ListParagraph"/>
        <w:numPr>
          <w:ilvl w:val="0"/>
          <w:numId w:val="2"/>
        </w:numPr>
        <w:spacing w:after="40" w:line="276" w:lineRule="auto"/>
        <w:jc w:val="both"/>
      </w:pPr>
      <w:r>
        <w:rPr>
          <w:b/>
          <w:bCs/>
        </w:rPr>
        <w:t>Overall Length:</w:t>
      </w:r>
      <w:r>
        <w:t xml:space="preserve"> Approximately 100—130 mm</w:t>
      </w:r>
    </w:p>
    <w:p w14:paraId="0B10C150" w14:textId="77777777" w:rsidR="00A91D80" w:rsidRDefault="006D79E0">
      <w:pPr>
        <w:pStyle w:val="ListParagraph"/>
        <w:numPr>
          <w:ilvl w:val="0"/>
          <w:numId w:val="2"/>
        </w:numPr>
        <w:spacing w:after="40" w:line="276" w:lineRule="auto"/>
        <w:jc w:val="both"/>
      </w:pPr>
      <w:r>
        <w:rPr>
          <w:b/>
          <w:bCs/>
        </w:rPr>
        <w:t>Sterilization:</w:t>
      </w:r>
      <w:r>
        <w:t xml:space="preserve"> Steam-autoclavable at 134 °C</w:t>
      </w:r>
    </w:p>
    <w:p w14:paraId="1CD4C30D" w14:textId="77777777" w:rsidR="00A91D80" w:rsidRDefault="006D79E0">
      <w:pPr>
        <w:pStyle w:val="ListParagraph"/>
        <w:numPr>
          <w:ilvl w:val="0"/>
          <w:numId w:val="2"/>
        </w:numPr>
        <w:spacing w:after="40" w:line="276" w:lineRule="auto"/>
        <w:jc w:val="both"/>
      </w:pPr>
      <w:r>
        <w:rPr>
          <w:b/>
          <w:bCs/>
        </w:rPr>
        <w:t>Applicable Standards:</w:t>
      </w:r>
      <w:r>
        <w:t xml:space="preserve"> ISO 13485, ISO 7153-1 (surgical</w:t>
      </w:r>
      <w:r>
        <w:t xml:space="preserve"> instrument materials), CE MDR / FDA</w:t>
      </w:r>
    </w:p>
    <w:p w14:paraId="294B8AE9" w14:textId="77777777" w:rsidR="00A91D80" w:rsidRDefault="006D79E0">
      <w:pPr>
        <w:pStyle w:val="Heading2"/>
        <w:pBdr>
          <w:bottom w:val="single" w:sz="6" w:space="3" w:color="2E5AAC"/>
        </w:pBdr>
      </w:pPr>
      <w:bookmarkStart w:id="60" w:name="_Toc235444270"/>
      <w:r>
        <w:t>8.3 Standard Accessories</w:t>
      </w:r>
      <w:bookmarkEnd w:id="60"/>
    </w:p>
    <w:p w14:paraId="521CE788" w14:textId="77777777" w:rsidR="00A91D80" w:rsidRDefault="006D79E0">
      <w:pPr>
        <w:pStyle w:val="ListParagraph"/>
        <w:numPr>
          <w:ilvl w:val="0"/>
          <w:numId w:val="2"/>
        </w:numPr>
        <w:spacing w:after="40" w:line="276" w:lineRule="auto"/>
        <w:jc w:val="both"/>
      </w:pPr>
      <w:r>
        <w:rPr>
          <w:b/>
          <w:bCs/>
        </w:rPr>
        <w:t>Reusable stainless steel punch handles with rapid-lock collets</w:t>
      </w:r>
      <w:r>
        <w:t xml:space="preserve"> — Medical-grade stainless steel, autoclavable, quick-lock blade retention.</w:t>
      </w:r>
    </w:p>
    <w:p w14:paraId="39EB32E9" w14:textId="77777777" w:rsidR="00A91D80" w:rsidRDefault="006D79E0">
      <w:pPr>
        <w:pStyle w:val="ListParagraph"/>
        <w:numPr>
          <w:ilvl w:val="0"/>
          <w:numId w:val="2"/>
        </w:numPr>
        <w:spacing w:after="40" w:line="276" w:lineRule="auto"/>
        <w:jc w:val="both"/>
      </w:pPr>
      <w:r>
        <w:rPr>
          <w:b/>
          <w:bCs/>
        </w:rPr>
        <w:t>Interchangeable circular punch biopsy blades (2, 3, 4, 5</w:t>
      </w:r>
      <w:r>
        <w:rPr>
          <w:b/>
          <w:bCs/>
        </w:rPr>
        <w:t xml:space="preserve"> mm)</w:t>
      </w:r>
      <w:r>
        <w:t xml:space="preserve"> — Precision-ground stainless steel cutting cylinders, autoclavable.</w:t>
      </w:r>
    </w:p>
    <w:p w14:paraId="0F0CDAB5" w14:textId="77777777" w:rsidR="00A91D80" w:rsidRDefault="006D79E0">
      <w:pPr>
        <w:pStyle w:val="ListParagraph"/>
        <w:numPr>
          <w:ilvl w:val="0"/>
          <w:numId w:val="2"/>
        </w:numPr>
        <w:spacing w:after="40" w:line="276" w:lineRule="auto"/>
        <w:jc w:val="both"/>
      </w:pPr>
      <w:r>
        <w:rPr>
          <w:b/>
          <w:bCs/>
        </w:rPr>
        <w:t>Fine specimen extraction needle stylet</w:t>
      </w:r>
      <w:r>
        <w:t xml:space="preserve"> — Stainless steel fine stylet for atraumatic core removal.</w:t>
      </w:r>
    </w:p>
    <w:p w14:paraId="7B2EFEDC" w14:textId="77777777" w:rsidR="00A91D80" w:rsidRDefault="006D79E0">
      <w:pPr>
        <w:pStyle w:val="ListParagraph"/>
        <w:numPr>
          <w:ilvl w:val="0"/>
          <w:numId w:val="2"/>
        </w:numPr>
        <w:spacing w:after="40" w:line="276" w:lineRule="auto"/>
        <w:jc w:val="both"/>
      </w:pPr>
      <w:r>
        <w:rPr>
          <w:b/>
          <w:bCs/>
        </w:rPr>
        <w:t>Perforated stainless steel storage box with silicone holders</w:t>
      </w:r>
      <w:r>
        <w:t xml:space="preserve"> — Autoclavable perforate</w:t>
      </w:r>
      <w:r>
        <w:t>d tray with silicone finger rows for organized instrument holding.</w:t>
      </w:r>
    </w:p>
    <w:p w14:paraId="54F42519" w14:textId="77777777" w:rsidR="00A91D80" w:rsidRDefault="006D79E0">
      <w:pPr>
        <w:pStyle w:val="Heading2"/>
        <w:pBdr>
          <w:bottom w:val="single" w:sz="6" w:space="3" w:color="2E5AAC"/>
        </w:pBdr>
      </w:pPr>
      <w:bookmarkStart w:id="61" w:name="_Toc235444271"/>
      <w:r>
        <w:t>8.4 Installation Requirements</w:t>
      </w:r>
      <w:bookmarkEnd w:id="61"/>
    </w:p>
    <w:p w14:paraId="35400E91" w14:textId="77777777" w:rsidR="00A91D80" w:rsidRDefault="006D79E0">
      <w:pPr>
        <w:spacing w:after="100" w:line="276" w:lineRule="auto"/>
        <w:jc w:val="both"/>
      </w:pPr>
      <w:r>
        <w:t>No installation required. Requires access to standard steam autoclave for sterilization.</w:t>
      </w:r>
    </w:p>
    <w:p w14:paraId="757BAC63" w14:textId="77777777" w:rsidR="00A91D80" w:rsidRDefault="006D79E0">
      <w:pPr>
        <w:pStyle w:val="Heading2"/>
        <w:pBdr>
          <w:bottom w:val="single" w:sz="6" w:space="3" w:color="2E5AAC"/>
        </w:pBdr>
      </w:pPr>
      <w:bookmarkStart w:id="62" w:name="_Toc235444272"/>
      <w:r>
        <w:t>8.5 Documentation</w:t>
      </w:r>
      <w:bookmarkEnd w:id="62"/>
    </w:p>
    <w:p w14:paraId="24913865" w14:textId="77777777" w:rsidR="00A91D80" w:rsidRDefault="006D79E0">
      <w:pPr>
        <w:spacing w:after="100" w:line="276" w:lineRule="auto"/>
        <w:jc w:val="both"/>
      </w:pPr>
      <w:r>
        <w:t>Material certificates, sterilization compatibility statement, CE/FDA declarations, warranty certificate.</w:t>
      </w:r>
    </w:p>
    <w:p w14:paraId="722D39DA" w14:textId="77777777" w:rsidR="00A91D80" w:rsidRDefault="006D79E0">
      <w:pPr>
        <w:pStyle w:val="Heading2"/>
        <w:pBdr>
          <w:bottom w:val="single" w:sz="6" w:space="3" w:color="2E5AAC"/>
        </w:pBdr>
      </w:pPr>
      <w:bookmarkStart w:id="63" w:name="_Toc235444273"/>
      <w:r>
        <w:t>8.6 Training</w:t>
      </w:r>
      <w:bookmarkEnd w:id="63"/>
    </w:p>
    <w:p w14:paraId="4C11651E" w14:textId="77777777" w:rsidR="00A91D80" w:rsidRDefault="006D79E0">
      <w:pPr>
        <w:spacing w:after="100" w:line="276" w:lineRule="auto"/>
        <w:jc w:val="both"/>
      </w:pPr>
      <w:r>
        <w:t>Clinical familiarization for pr</w:t>
      </w:r>
      <w:r>
        <w:t>ocedural technique; CSSD training for cleaning and sterilization.</w:t>
      </w:r>
    </w:p>
    <w:p w14:paraId="526112BA" w14:textId="77777777" w:rsidR="00A91D80" w:rsidRDefault="006D79E0">
      <w:pPr>
        <w:pStyle w:val="Heading2"/>
        <w:pBdr>
          <w:bottom w:val="single" w:sz="6" w:space="3" w:color="2E5AAC"/>
        </w:pBdr>
      </w:pPr>
      <w:bookmarkStart w:id="64" w:name="_Toc235444274"/>
      <w:r>
        <w:t>8.7 Warranty</w:t>
      </w:r>
      <w:bookmarkEnd w:id="64"/>
    </w:p>
    <w:p w14:paraId="711859CF" w14:textId="77777777" w:rsidR="00A91D80" w:rsidRDefault="006D79E0">
      <w:pPr>
        <w:spacing w:after="100" w:line="276" w:lineRule="auto"/>
        <w:jc w:val="both"/>
      </w:pPr>
      <w:r>
        <w:t>Minimum two (2) years warranty against manufacturing defects.</w:t>
      </w:r>
    </w:p>
    <w:p w14:paraId="4E3A5E26" w14:textId="77777777" w:rsidR="00A91D80" w:rsidRDefault="006D79E0">
      <w:r>
        <w:br w:type="page"/>
      </w:r>
    </w:p>
    <w:p w14:paraId="303AACB3" w14:textId="77777777" w:rsidR="00A91D80" w:rsidRDefault="006D79E0">
      <w:pPr>
        <w:pStyle w:val="Heading1"/>
        <w:shd w:val="clear" w:color="auto" w:fill="1F3864"/>
        <w:ind w:left="200" w:right="200"/>
      </w:pPr>
      <w:bookmarkStart w:id="65" w:name="_Toc235444275"/>
      <w:r>
        <w:t>9. Minor Surgical Instrument Set (Dermatology)</w:t>
      </w:r>
      <w:bookmarkEnd w:id="65"/>
    </w:p>
    <w:p w14:paraId="56002126" w14:textId="77777777" w:rsidR="00A91D80" w:rsidRDefault="006D79E0">
      <w:pPr>
        <w:spacing w:before="60" w:after="240"/>
      </w:pPr>
      <w:r>
        <w:rPr>
          <w:i/>
          <w:iCs/>
          <w:color w:val="595959"/>
        </w:rPr>
        <w:t>Quantity: 3</w:t>
      </w:r>
    </w:p>
    <w:p w14:paraId="5E048BA4" w14:textId="77777777" w:rsidR="00A91D80" w:rsidRDefault="006D79E0">
      <w:pPr>
        <w:pStyle w:val="Heading2"/>
        <w:pBdr>
          <w:bottom w:val="single" w:sz="6" w:space="3" w:color="2E5AAC"/>
        </w:pBdr>
      </w:pPr>
      <w:bookmarkStart w:id="66" w:name="_Toc235444276"/>
      <w:r>
        <w:t>9.1 Clinical &amp; Functional Specifications</w:t>
      </w:r>
      <w:bookmarkEnd w:id="66"/>
    </w:p>
    <w:p w14:paraId="6F6DEE70" w14:textId="77777777" w:rsidR="00A91D80" w:rsidRDefault="006D79E0">
      <w:pPr>
        <w:spacing w:after="100" w:line="276" w:lineRule="auto"/>
        <w:jc w:val="both"/>
      </w:pPr>
      <w:r>
        <w:t>Reusable minor surgical instrument set intended for dermatological excisions, biopsies, suturing, wound closure, and minor surgical procedures. All instruments shall be manufactured from medical-grade stainless steel and shall be fully autoclavable.</w:t>
      </w:r>
    </w:p>
    <w:p w14:paraId="6761330D" w14:textId="77777777" w:rsidR="00A91D80" w:rsidRDefault="006D79E0">
      <w:pPr>
        <w:pStyle w:val="Heading2"/>
        <w:pBdr>
          <w:bottom w:val="single" w:sz="6" w:space="3" w:color="2E5AAC"/>
        </w:pBdr>
      </w:pPr>
      <w:bookmarkStart w:id="67" w:name="_Toc235444277"/>
      <w:r>
        <w:t>9.2 En</w:t>
      </w:r>
      <w:r>
        <w:t>gineering Technical Specifications</w:t>
      </w:r>
      <w:bookmarkEnd w:id="67"/>
    </w:p>
    <w:p w14:paraId="16F05703" w14:textId="77777777" w:rsidR="00A91D80" w:rsidRDefault="006D79E0">
      <w:pPr>
        <w:pStyle w:val="ListParagraph"/>
        <w:numPr>
          <w:ilvl w:val="0"/>
          <w:numId w:val="2"/>
        </w:numPr>
        <w:spacing w:after="40" w:line="276" w:lineRule="auto"/>
        <w:jc w:val="both"/>
      </w:pPr>
      <w:r>
        <w:rPr>
          <w:b/>
          <w:bCs/>
        </w:rPr>
        <w:t>Material:</w:t>
      </w:r>
      <w:r>
        <w:t xml:space="preserve"> Medical-grade stainless steel, martensitic/austenitic per ISO 7153-1</w:t>
      </w:r>
    </w:p>
    <w:p w14:paraId="1D46C70A" w14:textId="77777777" w:rsidR="00A91D80" w:rsidRDefault="006D79E0">
      <w:pPr>
        <w:pStyle w:val="ListParagraph"/>
        <w:numPr>
          <w:ilvl w:val="0"/>
          <w:numId w:val="2"/>
        </w:numPr>
        <w:spacing w:after="40" w:line="276" w:lineRule="auto"/>
        <w:jc w:val="both"/>
      </w:pPr>
      <w:r>
        <w:rPr>
          <w:b/>
          <w:bCs/>
        </w:rPr>
        <w:t>Finish:</w:t>
      </w:r>
      <w:r>
        <w:t xml:space="preserve"> Satin/matte non-reflective; corrosion-resistant</w:t>
      </w:r>
    </w:p>
    <w:p w14:paraId="3F4E7FE8" w14:textId="77777777" w:rsidR="00A91D80" w:rsidRDefault="006D79E0">
      <w:pPr>
        <w:pStyle w:val="ListParagraph"/>
        <w:numPr>
          <w:ilvl w:val="0"/>
          <w:numId w:val="2"/>
        </w:numPr>
        <w:spacing w:after="40" w:line="276" w:lineRule="auto"/>
        <w:jc w:val="both"/>
      </w:pPr>
      <w:r>
        <w:rPr>
          <w:b/>
          <w:bCs/>
        </w:rPr>
        <w:t>Sterilization:</w:t>
      </w:r>
      <w:r>
        <w:t xml:space="preserve"> Steam-autoclavable at 134 °C</w:t>
      </w:r>
    </w:p>
    <w:p w14:paraId="418DC6BD" w14:textId="77777777" w:rsidR="00A91D80" w:rsidRDefault="006D79E0">
      <w:pPr>
        <w:pStyle w:val="ListParagraph"/>
        <w:numPr>
          <w:ilvl w:val="0"/>
          <w:numId w:val="2"/>
        </w:numPr>
        <w:spacing w:after="40" w:line="276" w:lineRule="auto"/>
        <w:jc w:val="both"/>
      </w:pPr>
      <w:r>
        <w:rPr>
          <w:b/>
          <w:bCs/>
        </w:rPr>
        <w:t>Applicable Standards:</w:t>
      </w:r>
      <w:r>
        <w:t xml:space="preserve"> ISO 13485, ISO 7153-</w:t>
      </w:r>
      <w:r>
        <w:t>1, CE MDR / FDA</w:t>
      </w:r>
    </w:p>
    <w:p w14:paraId="770E2A3B" w14:textId="77777777" w:rsidR="00A91D80" w:rsidRDefault="006D79E0">
      <w:pPr>
        <w:pStyle w:val="Heading2"/>
        <w:pBdr>
          <w:bottom w:val="single" w:sz="6" w:space="3" w:color="2E5AAC"/>
        </w:pBdr>
      </w:pPr>
      <w:bookmarkStart w:id="68" w:name="_Toc235444278"/>
      <w:r>
        <w:t>9.3 Standard Accessories</w:t>
      </w:r>
      <w:bookmarkEnd w:id="68"/>
    </w:p>
    <w:p w14:paraId="75771703" w14:textId="77777777" w:rsidR="00A91D80" w:rsidRDefault="006D79E0">
      <w:pPr>
        <w:pStyle w:val="ListParagraph"/>
        <w:numPr>
          <w:ilvl w:val="0"/>
          <w:numId w:val="2"/>
        </w:numPr>
        <w:spacing w:after="40" w:line="276" w:lineRule="auto"/>
        <w:jc w:val="both"/>
      </w:pPr>
      <w:r>
        <w:rPr>
          <w:b/>
          <w:bCs/>
        </w:rPr>
        <w:t>Iris fine-tissue dissection scissors (straight and curved, sharp tips)</w:t>
      </w:r>
      <w:r>
        <w:t xml:space="preserve"> — Approximately 110 mm length, precision-ground fine tips, autoclavable.</w:t>
      </w:r>
    </w:p>
    <w:p w14:paraId="74BAB869" w14:textId="77777777" w:rsidR="00A91D80" w:rsidRDefault="006D79E0">
      <w:pPr>
        <w:pStyle w:val="ListParagraph"/>
        <w:numPr>
          <w:ilvl w:val="0"/>
          <w:numId w:val="2"/>
        </w:numPr>
        <w:spacing w:after="40" w:line="276" w:lineRule="auto"/>
        <w:jc w:val="both"/>
      </w:pPr>
      <w:r>
        <w:rPr>
          <w:b/>
          <w:bCs/>
        </w:rPr>
        <w:t>Adson-Brown delicate tissue forceps</w:t>
      </w:r>
      <w:r>
        <w:t xml:space="preserve"> — Approximately 120 mm, fine multi-</w:t>
      </w:r>
      <w:r>
        <w:t>teeth (7×7 configuration), autoclavable.</w:t>
      </w:r>
    </w:p>
    <w:p w14:paraId="3A418AC2" w14:textId="77777777" w:rsidR="00A91D80" w:rsidRDefault="006D79E0">
      <w:pPr>
        <w:pStyle w:val="ListParagraph"/>
        <w:numPr>
          <w:ilvl w:val="0"/>
          <w:numId w:val="2"/>
        </w:numPr>
        <w:spacing w:after="40" w:line="276" w:lineRule="auto"/>
        <w:jc w:val="both"/>
      </w:pPr>
      <w:r>
        <w:rPr>
          <w:b/>
          <w:bCs/>
        </w:rPr>
        <w:t>Jeweler-type ultra-fine suture tying forceps (straight and angled tips)</w:t>
      </w:r>
      <w:r>
        <w:t xml:space="preserve"> — Approximately 110 mm, ultra-fine tapered tips, non-magnetic option preferred.</w:t>
      </w:r>
    </w:p>
    <w:p w14:paraId="7F74FCA1" w14:textId="77777777" w:rsidR="00A91D80" w:rsidRDefault="006D79E0">
      <w:pPr>
        <w:pStyle w:val="ListParagraph"/>
        <w:numPr>
          <w:ilvl w:val="0"/>
          <w:numId w:val="2"/>
        </w:numPr>
        <w:spacing w:after="40" w:line="276" w:lineRule="auto"/>
        <w:jc w:val="both"/>
      </w:pPr>
      <w:r>
        <w:rPr>
          <w:b/>
          <w:bCs/>
        </w:rPr>
        <w:t>Webster needle holder (smooth jaw)</w:t>
      </w:r>
      <w:r>
        <w:t xml:space="preserve"> — Approximately 125 mm, smoo</w:t>
      </w:r>
      <w:r>
        <w:t>th-jaw fine microsurgical design, tungsten-carbide insert optional.</w:t>
      </w:r>
    </w:p>
    <w:p w14:paraId="460CA99E" w14:textId="77777777" w:rsidR="00A91D80" w:rsidRDefault="006D79E0">
      <w:pPr>
        <w:pStyle w:val="ListParagraph"/>
        <w:numPr>
          <w:ilvl w:val="0"/>
          <w:numId w:val="2"/>
        </w:numPr>
        <w:spacing w:after="40" w:line="276" w:lineRule="auto"/>
        <w:jc w:val="both"/>
      </w:pPr>
      <w:r>
        <w:rPr>
          <w:b/>
          <w:bCs/>
        </w:rPr>
        <w:t>Scalpel handle No. 3 with metric measurement scale</w:t>
      </w:r>
      <w:r>
        <w:t xml:space="preserve"> — Standard No. 3 blade compatibility, integrated engraved metric ruler.</w:t>
      </w:r>
    </w:p>
    <w:p w14:paraId="6ED3F96C" w14:textId="77777777" w:rsidR="00A91D80" w:rsidRDefault="006D79E0">
      <w:pPr>
        <w:pStyle w:val="ListParagraph"/>
        <w:numPr>
          <w:ilvl w:val="0"/>
          <w:numId w:val="2"/>
        </w:numPr>
        <w:spacing w:after="40" w:line="276" w:lineRule="auto"/>
        <w:jc w:val="both"/>
      </w:pPr>
      <w:r>
        <w:rPr>
          <w:b/>
          <w:bCs/>
        </w:rPr>
        <w:t>Backhaus towel clamps and Halsted mosquito hemostatic forceps (curved, 2 pieces)</w:t>
      </w:r>
      <w:r>
        <w:t xml:space="preserve"> — Standard sizes, autoclavable, ratchet-lock.</w:t>
      </w:r>
    </w:p>
    <w:p w14:paraId="55149B12" w14:textId="77777777" w:rsidR="00A91D80" w:rsidRDefault="006D79E0">
      <w:pPr>
        <w:pStyle w:val="ListParagraph"/>
        <w:numPr>
          <w:ilvl w:val="0"/>
          <w:numId w:val="2"/>
        </w:numPr>
        <w:spacing w:after="40" w:line="276" w:lineRule="auto"/>
        <w:jc w:val="both"/>
      </w:pPr>
      <w:r>
        <w:rPr>
          <w:b/>
          <w:bCs/>
        </w:rPr>
        <w:t>Heavy-duty perforated stainless steel sterilization tray</w:t>
      </w:r>
      <w:r>
        <w:rPr>
          <w:b/>
          <w:bCs/>
        </w:rPr>
        <w:t xml:space="preserve"> with locking lid</w:t>
      </w:r>
      <w:r>
        <w:t xml:space="preserve"> — Sized to hold complete set, autoclavable perforated tray with lockable lid.</w:t>
      </w:r>
    </w:p>
    <w:p w14:paraId="128DDEAE" w14:textId="77777777" w:rsidR="00A91D80" w:rsidRDefault="006D79E0">
      <w:pPr>
        <w:pStyle w:val="Heading2"/>
        <w:pBdr>
          <w:bottom w:val="single" w:sz="6" w:space="3" w:color="2E5AAC"/>
        </w:pBdr>
      </w:pPr>
      <w:bookmarkStart w:id="69" w:name="_Toc235444279"/>
      <w:r>
        <w:t>9.4 Installation Requirements</w:t>
      </w:r>
      <w:bookmarkEnd w:id="69"/>
    </w:p>
    <w:p w14:paraId="67A46438" w14:textId="77777777" w:rsidR="00A91D80" w:rsidRDefault="006D79E0">
      <w:pPr>
        <w:spacing w:after="100" w:line="276" w:lineRule="auto"/>
        <w:jc w:val="both"/>
      </w:pPr>
      <w:r>
        <w:t>No installation. Requires standard steam autoclave and CSSD workflow.</w:t>
      </w:r>
    </w:p>
    <w:p w14:paraId="28A59C3A" w14:textId="77777777" w:rsidR="00A91D80" w:rsidRDefault="006D79E0">
      <w:pPr>
        <w:pStyle w:val="Heading2"/>
        <w:pBdr>
          <w:bottom w:val="single" w:sz="6" w:space="3" w:color="2E5AAC"/>
        </w:pBdr>
      </w:pPr>
      <w:bookmarkStart w:id="70" w:name="_Toc235444280"/>
      <w:r>
        <w:t>9.5 Documentation</w:t>
      </w:r>
      <w:bookmarkEnd w:id="70"/>
    </w:p>
    <w:p w14:paraId="7467156A" w14:textId="77777777" w:rsidR="00A91D80" w:rsidRDefault="006D79E0">
      <w:pPr>
        <w:spacing w:after="100" w:line="276" w:lineRule="auto"/>
        <w:jc w:val="both"/>
      </w:pPr>
      <w:r>
        <w:t>Material certificates, ISO 7153-1 conformi</w:t>
      </w:r>
      <w:r>
        <w:t>ty declaration, CE/FDA declarations.</w:t>
      </w:r>
    </w:p>
    <w:p w14:paraId="31AD7420" w14:textId="77777777" w:rsidR="00A91D80" w:rsidRDefault="006D79E0">
      <w:pPr>
        <w:pStyle w:val="Heading2"/>
        <w:pBdr>
          <w:bottom w:val="single" w:sz="6" w:space="3" w:color="2E5AAC"/>
        </w:pBdr>
      </w:pPr>
      <w:bookmarkStart w:id="71" w:name="_Toc235444281"/>
      <w:r>
        <w:t>9.6 Training</w:t>
      </w:r>
      <w:bookmarkEnd w:id="71"/>
    </w:p>
    <w:p w14:paraId="664CC9C3" w14:textId="77777777" w:rsidR="00A91D80" w:rsidRDefault="006D79E0">
      <w:pPr>
        <w:spacing w:after="100" w:line="276" w:lineRule="auto"/>
        <w:jc w:val="both"/>
      </w:pPr>
      <w:r>
        <w:t>Clinical familiarization and CSSD reprocessing training.</w:t>
      </w:r>
    </w:p>
    <w:p w14:paraId="2AE52B63" w14:textId="77777777" w:rsidR="00A91D80" w:rsidRDefault="006D79E0">
      <w:pPr>
        <w:pStyle w:val="Heading2"/>
        <w:pBdr>
          <w:bottom w:val="single" w:sz="6" w:space="3" w:color="2E5AAC"/>
        </w:pBdr>
      </w:pPr>
      <w:bookmarkStart w:id="72" w:name="_Toc235444282"/>
      <w:r>
        <w:t>9.7 Warranty</w:t>
      </w:r>
      <w:bookmarkEnd w:id="72"/>
    </w:p>
    <w:p w14:paraId="34BE3DDF" w14:textId="77777777" w:rsidR="00A91D80" w:rsidRDefault="006D79E0">
      <w:pPr>
        <w:spacing w:after="100" w:line="276" w:lineRule="auto"/>
        <w:jc w:val="both"/>
      </w:pPr>
      <w:r>
        <w:t>Minimum two (2) years warranty against manufacturing defects.</w:t>
      </w:r>
    </w:p>
    <w:p w14:paraId="015863BD" w14:textId="77777777" w:rsidR="00A91D80" w:rsidRDefault="006D79E0">
      <w:r>
        <w:br w:type="page"/>
      </w:r>
    </w:p>
    <w:p w14:paraId="36F70754" w14:textId="77777777" w:rsidR="00A91D80" w:rsidRDefault="006D79E0">
      <w:pPr>
        <w:pStyle w:val="Heading1"/>
        <w:shd w:val="clear" w:color="auto" w:fill="1F3864"/>
        <w:ind w:left="200" w:right="200"/>
      </w:pPr>
      <w:bookmarkStart w:id="73" w:name="_Toc235444283"/>
      <w:r>
        <w:t>10. Curette Set</w:t>
      </w:r>
      <w:bookmarkEnd w:id="73"/>
    </w:p>
    <w:p w14:paraId="3DE0E7CD" w14:textId="77777777" w:rsidR="00A91D80" w:rsidRDefault="006D79E0">
      <w:pPr>
        <w:spacing w:before="60" w:after="240"/>
      </w:pPr>
      <w:r>
        <w:rPr>
          <w:i/>
          <w:iCs/>
          <w:color w:val="595959"/>
        </w:rPr>
        <w:t>Quantity: 2</w:t>
      </w:r>
    </w:p>
    <w:p w14:paraId="782970F2" w14:textId="77777777" w:rsidR="00A91D80" w:rsidRDefault="006D79E0">
      <w:pPr>
        <w:pStyle w:val="Heading2"/>
        <w:pBdr>
          <w:bottom w:val="single" w:sz="6" w:space="3" w:color="2E5AAC"/>
        </w:pBdr>
      </w:pPr>
      <w:bookmarkStart w:id="74" w:name="_Toc235444284"/>
      <w:r>
        <w:t>10.1 Clinical &amp; Functional Specifications</w:t>
      </w:r>
      <w:bookmarkEnd w:id="74"/>
    </w:p>
    <w:p w14:paraId="68DEED12" w14:textId="77777777" w:rsidR="00A91D80" w:rsidRDefault="006D79E0">
      <w:pPr>
        <w:spacing w:after="100" w:line="276" w:lineRule="auto"/>
        <w:jc w:val="both"/>
      </w:pPr>
      <w:r>
        <w:t>Reusable dermatological curette instrument set intended for scraping and removal of superficial skin lesions such as warts, seborrheic keratoses, molluscum contagiosum, and basal cell carcinomas in combination with electrosurgery.</w:t>
      </w:r>
    </w:p>
    <w:p w14:paraId="4B39C0CD" w14:textId="77777777" w:rsidR="00A91D80" w:rsidRDefault="006D79E0">
      <w:pPr>
        <w:pStyle w:val="Heading2"/>
        <w:pBdr>
          <w:bottom w:val="single" w:sz="6" w:space="3" w:color="2E5AAC"/>
        </w:pBdr>
      </w:pPr>
      <w:bookmarkStart w:id="75" w:name="_Toc235444285"/>
      <w:r>
        <w:t>10.2 Engineering Technica</w:t>
      </w:r>
      <w:r>
        <w:t>l Specifications</w:t>
      </w:r>
      <w:bookmarkEnd w:id="75"/>
    </w:p>
    <w:p w14:paraId="01A65C95" w14:textId="77777777" w:rsidR="00A91D80" w:rsidRDefault="006D79E0">
      <w:pPr>
        <w:pStyle w:val="ListParagraph"/>
        <w:numPr>
          <w:ilvl w:val="0"/>
          <w:numId w:val="2"/>
        </w:numPr>
        <w:spacing w:after="40" w:line="276" w:lineRule="auto"/>
        <w:jc w:val="both"/>
      </w:pPr>
      <w:r>
        <w:rPr>
          <w:b/>
          <w:bCs/>
        </w:rPr>
        <w:t>Material:</w:t>
      </w:r>
      <w:r>
        <w:t xml:space="preserve"> Medical-grade stainless steel per ISO 7153-1</w:t>
      </w:r>
    </w:p>
    <w:p w14:paraId="663A6704" w14:textId="77777777" w:rsidR="00A91D80" w:rsidRDefault="006D79E0">
      <w:pPr>
        <w:pStyle w:val="ListParagraph"/>
        <w:numPr>
          <w:ilvl w:val="0"/>
          <w:numId w:val="2"/>
        </w:numPr>
        <w:spacing w:after="40" w:line="276" w:lineRule="auto"/>
        <w:jc w:val="both"/>
      </w:pPr>
      <w:r>
        <w:rPr>
          <w:b/>
          <w:bCs/>
        </w:rPr>
        <w:t>Handle:</w:t>
      </w:r>
      <w:r>
        <w:t xml:space="preserve"> Ergonomic hexagonal or textured grip</w:t>
      </w:r>
    </w:p>
    <w:p w14:paraId="698EE8B5" w14:textId="77777777" w:rsidR="00A91D80" w:rsidRDefault="006D79E0">
      <w:pPr>
        <w:pStyle w:val="ListParagraph"/>
        <w:numPr>
          <w:ilvl w:val="0"/>
          <w:numId w:val="2"/>
        </w:numPr>
        <w:spacing w:after="40" w:line="276" w:lineRule="auto"/>
        <w:jc w:val="both"/>
      </w:pPr>
      <w:r>
        <w:rPr>
          <w:b/>
          <w:bCs/>
        </w:rPr>
        <w:t>Loop Sizes:</w:t>
      </w:r>
      <w:r>
        <w:t xml:space="preserve"> Assorted 1 mm, 2 mm, 3 mm, 4 mm</w:t>
      </w:r>
    </w:p>
    <w:p w14:paraId="2A824E68" w14:textId="77777777" w:rsidR="00A91D80" w:rsidRDefault="006D79E0">
      <w:pPr>
        <w:pStyle w:val="ListParagraph"/>
        <w:numPr>
          <w:ilvl w:val="0"/>
          <w:numId w:val="2"/>
        </w:numPr>
        <w:spacing w:after="40" w:line="276" w:lineRule="auto"/>
        <w:jc w:val="both"/>
      </w:pPr>
      <w:r>
        <w:rPr>
          <w:b/>
          <w:bCs/>
        </w:rPr>
        <w:t>Sterilization:</w:t>
      </w:r>
      <w:r>
        <w:t xml:space="preserve"> Steam-autoclavable at 134 °C</w:t>
      </w:r>
    </w:p>
    <w:p w14:paraId="6406BFC6" w14:textId="77777777" w:rsidR="00A91D80" w:rsidRDefault="006D79E0">
      <w:pPr>
        <w:pStyle w:val="ListParagraph"/>
        <w:numPr>
          <w:ilvl w:val="0"/>
          <w:numId w:val="2"/>
        </w:numPr>
        <w:spacing w:after="40" w:line="276" w:lineRule="auto"/>
        <w:jc w:val="both"/>
      </w:pPr>
      <w:r>
        <w:rPr>
          <w:b/>
          <w:bCs/>
        </w:rPr>
        <w:t>Applicable Standards:</w:t>
      </w:r>
      <w:r>
        <w:t xml:space="preserve"> ISO 13485, ISO 7153-1, CE MDR</w:t>
      </w:r>
      <w:r>
        <w:t xml:space="preserve"> / FDA</w:t>
      </w:r>
    </w:p>
    <w:p w14:paraId="71F80085" w14:textId="77777777" w:rsidR="00A91D80" w:rsidRDefault="006D79E0">
      <w:pPr>
        <w:pStyle w:val="Heading2"/>
        <w:pBdr>
          <w:bottom w:val="single" w:sz="6" w:space="3" w:color="2E5AAC"/>
        </w:pBdr>
      </w:pPr>
      <w:bookmarkStart w:id="76" w:name="_Toc235444286"/>
      <w:r>
        <w:t>10.3 Standard Accessories</w:t>
      </w:r>
      <w:bookmarkEnd w:id="76"/>
    </w:p>
    <w:p w14:paraId="5238D63E" w14:textId="77777777" w:rsidR="00A91D80" w:rsidRDefault="006D79E0">
      <w:pPr>
        <w:pStyle w:val="ListParagraph"/>
        <w:numPr>
          <w:ilvl w:val="0"/>
          <w:numId w:val="2"/>
        </w:numPr>
        <w:spacing w:after="40" w:line="276" w:lineRule="auto"/>
        <w:jc w:val="both"/>
      </w:pPr>
      <w:r>
        <w:rPr>
          <w:b/>
          <w:bCs/>
        </w:rPr>
        <w:t>Fox dermal curettes (oval-loop, assorted 1—4 mm)</w:t>
      </w:r>
      <w:r>
        <w:t xml:space="preserve"> — Stainless steel, precision-ground oval loops, autoclavable.</w:t>
      </w:r>
    </w:p>
    <w:p w14:paraId="697FDFF6" w14:textId="77777777" w:rsidR="00A91D80" w:rsidRDefault="006D79E0">
      <w:pPr>
        <w:pStyle w:val="ListParagraph"/>
        <w:numPr>
          <w:ilvl w:val="0"/>
          <w:numId w:val="2"/>
        </w:numPr>
        <w:spacing w:after="40" w:line="276" w:lineRule="auto"/>
        <w:jc w:val="both"/>
      </w:pPr>
      <w:r>
        <w:rPr>
          <w:b/>
          <w:bCs/>
        </w:rPr>
        <w:t>Piffard dermal curettes (pear-shaped loop, assorted sizes)</w:t>
      </w:r>
      <w:r>
        <w:t xml:space="preserve"> — Stainless steel, pear-shaped cutting loops, autoclavable.</w:t>
      </w:r>
    </w:p>
    <w:p w14:paraId="69BFDF98" w14:textId="77777777" w:rsidR="00A91D80" w:rsidRDefault="006D79E0">
      <w:pPr>
        <w:pStyle w:val="ListParagraph"/>
        <w:numPr>
          <w:ilvl w:val="0"/>
          <w:numId w:val="2"/>
        </w:numPr>
        <w:spacing w:after="40" w:line="276" w:lineRule="auto"/>
        <w:jc w:val="both"/>
      </w:pPr>
      <w:r>
        <w:rPr>
          <w:b/>
          <w:bCs/>
        </w:rPr>
        <w:t>Ergonomic hexagonal handles with slip-resistant grip</w:t>
      </w:r>
      <w:r>
        <w:t xml:space="preserve"> — Textured non-slip finish for positive grip.</w:t>
      </w:r>
    </w:p>
    <w:p w14:paraId="00F1B465" w14:textId="77777777" w:rsidR="00A91D80" w:rsidRDefault="006D79E0">
      <w:pPr>
        <w:pStyle w:val="ListParagraph"/>
        <w:numPr>
          <w:ilvl w:val="0"/>
          <w:numId w:val="2"/>
        </w:numPr>
        <w:spacing w:after="40" w:line="276" w:lineRule="auto"/>
        <w:jc w:val="both"/>
      </w:pPr>
      <w:r>
        <w:rPr>
          <w:b/>
          <w:bCs/>
        </w:rPr>
        <w:t>Perforated stainless steel sterilizati</w:t>
      </w:r>
      <w:r>
        <w:rPr>
          <w:b/>
          <w:bCs/>
        </w:rPr>
        <w:t>on container</w:t>
      </w:r>
      <w:r>
        <w:t xml:space="preserve"> — Autoclavable, sized to hold complete set.</w:t>
      </w:r>
    </w:p>
    <w:p w14:paraId="53A248ED" w14:textId="77777777" w:rsidR="00A91D80" w:rsidRDefault="006D79E0">
      <w:pPr>
        <w:pStyle w:val="Heading2"/>
        <w:pBdr>
          <w:bottom w:val="single" w:sz="6" w:space="3" w:color="2E5AAC"/>
        </w:pBdr>
      </w:pPr>
      <w:bookmarkStart w:id="77" w:name="_Toc235444287"/>
      <w:r>
        <w:t>10.4 Installation Requirements</w:t>
      </w:r>
      <w:bookmarkEnd w:id="77"/>
    </w:p>
    <w:p w14:paraId="13D49BD2" w14:textId="77777777" w:rsidR="00A91D80" w:rsidRDefault="006D79E0">
      <w:pPr>
        <w:spacing w:after="100" w:line="276" w:lineRule="auto"/>
        <w:jc w:val="both"/>
      </w:pPr>
      <w:r>
        <w:t>No installation; requires CSSD sterilization capability.</w:t>
      </w:r>
    </w:p>
    <w:p w14:paraId="5E6A7F8F" w14:textId="77777777" w:rsidR="00A91D80" w:rsidRDefault="006D79E0">
      <w:pPr>
        <w:pStyle w:val="Heading2"/>
        <w:pBdr>
          <w:bottom w:val="single" w:sz="6" w:space="3" w:color="2E5AAC"/>
        </w:pBdr>
      </w:pPr>
      <w:bookmarkStart w:id="78" w:name="_Toc235444288"/>
      <w:r>
        <w:t>10.5 Documentation</w:t>
      </w:r>
      <w:bookmarkEnd w:id="78"/>
    </w:p>
    <w:p w14:paraId="36AC7A99" w14:textId="77777777" w:rsidR="00A91D80" w:rsidRDefault="006D79E0">
      <w:pPr>
        <w:spacing w:after="100" w:line="276" w:lineRule="auto"/>
        <w:jc w:val="both"/>
      </w:pPr>
      <w:r>
        <w:t>Material certificates, CE/FDA declarations.</w:t>
      </w:r>
    </w:p>
    <w:p w14:paraId="11E81DC5" w14:textId="77777777" w:rsidR="00A91D80" w:rsidRDefault="006D79E0">
      <w:pPr>
        <w:pStyle w:val="Heading2"/>
        <w:pBdr>
          <w:bottom w:val="single" w:sz="6" w:space="3" w:color="2E5AAC"/>
        </w:pBdr>
      </w:pPr>
      <w:bookmarkStart w:id="79" w:name="_Toc235444289"/>
      <w:r>
        <w:t>10.6 Training</w:t>
      </w:r>
      <w:bookmarkEnd w:id="79"/>
    </w:p>
    <w:p w14:paraId="10CACE69" w14:textId="77777777" w:rsidR="00A91D80" w:rsidRDefault="006D79E0">
      <w:pPr>
        <w:spacing w:after="100" w:line="276" w:lineRule="auto"/>
        <w:jc w:val="both"/>
      </w:pPr>
      <w:r>
        <w:t xml:space="preserve">Clinical familiarization and CSSD </w:t>
      </w:r>
      <w:r>
        <w:t>training.</w:t>
      </w:r>
    </w:p>
    <w:p w14:paraId="4F5D3C54" w14:textId="77777777" w:rsidR="00A91D80" w:rsidRDefault="006D79E0">
      <w:pPr>
        <w:pStyle w:val="Heading2"/>
        <w:pBdr>
          <w:bottom w:val="single" w:sz="6" w:space="3" w:color="2E5AAC"/>
        </w:pBdr>
      </w:pPr>
      <w:bookmarkStart w:id="80" w:name="_Toc235444290"/>
      <w:r>
        <w:t>10.7 Warranty</w:t>
      </w:r>
      <w:bookmarkEnd w:id="80"/>
    </w:p>
    <w:p w14:paraId="46E04678" w14:textId="77777777" w:rsidR="00A91D80" w:rsidRDefault="006D79E0">
      <w:pPr>
        <w:spacing w:after="100" w:line="276" w:lineRule="auto"/>
        <w:jc w:val="both"/>
      </w:pPr>
      <w:r>
        <w:t>Minimum two (2) years warranty against manufacturing defects.</w:t>
      </w:r>
    </w:p>
    <w:p w14:paraId="24FC4F46" w14:textId="77777777" w:rsidR="00A91D80" w:rsidRDefault="006D79E0">
      <w:r>
        <w:br w:type="page"/>
      </w:r>
    </w:p>
    <w:p w14:paraId="7E79F68F" w14:textId="77777777" w:rsidR="00A91D80" w:rsidRDefault="006D79E0">
      <w:pPr>
        <w:pStyle w:val="Heading1"/>
        <w:shd w:val="clear" w:color="auto" w:fill="1F3864"/>
        <w:ind w:left="200" w:right="200"/>
      </w:pPr>
      <w:bookmarkStart w:id="81" w:name="_Toc235444291"/>
      <w:r>
        <w:t>11. Comedone Extractor Set</w:t>
      </w:r>
      <w:bookmarkEnd w:id="81"/>
    </w:p>
    <w:p w14:paraId="27F4CCC1" w14:textId="77777777" w:rsidR="00A91D80" w:rsidRDefault="006D79E0">
      <w:pPr>
        <w:spacing w:before="60" w:after="240"/>
      </w:pPr>
      <w:r>
        <w:rPr>
          <w:i/>
          <w:iCs/>
          <w:color w:val="595959"/>
        </w:rPr>
        <w:t>Quantity: 2</w:t>
      </w:r>
    </w:p>
    <w:p w14:paraId="755FC4E1" w14:textId="77777777" w:rsidR="00A91D80" w:rsidRDefault="006D79E0">
      <w:pPr>
        <w:pStyle w:val="Heading2"/>
        <w:pBdr>
          <w:bottom w:val="single" w:sz="6" w:space="3" w:color="2E5AAC"/>
        </w:pBdr>
      </w:pPr>
      <w:bookmarkStart w:id="82" w:name="_Toc235444292"/>
      <w:r>
        <w:t>11.1 Clinical &amp; Functional Specifications</w:t>
      </w:r>
      <w:bookmarkEnd w:id="82"/>
    </w:p>
    <w:p w14:paraId="7610D17D" w14:textId="77777777" w:rsidR="00A91D80" w:rsidRDefault="006D79E0">
      <w:pPr>
        <w:spacing w:after="100" w:line="276" w:lineRule="auto"/>
        <w:jc w:val="both"/>
      </w:pPr>
      <w:r>
        <w:t>Reusable comedone extractor instrument set intended for the mechanical extraction of op</w:t>
      </w:r>
      <w:r>
        <w:t>en and closed comedones, milia, and superficial acne lesions in dermatological and cosmetic dermatology practice.</w:t>
      </w:r>
    </w:p>
    <w:p w14:paraId="7E419C05" w14:textId="77777777" w:rsidR="00A91D80" w:rsidRDefault="006D79E0">
      <w:pPr>
        <w:pStyle w:val="Heading2"/>
        <w:pBdr>
          <w:bottom w:val="single" w:sz="6" w:space="3" w:color="2E5AAC"/>
        </w:pBdr>
      </w:pPr>
      <w:bookmarkStart w:id="83" w:name="_Toc235444293"/>
      <w:r>
        <w:t>11.2 Engineering Technical Specifications</w:t>
      </w:r>
      <w:bookmarkEnd w:id="83"/>
    </w:p>
    <w:p w14:paraId="360B7682" w14:textId="77777777" w:rsidR="00A91D80" w:rsidRDefault="006D79E0">
      <w:pPr>
        <w:pStyle w:val="ListParagraph"/>
        <w:numPr>
          <w:ilvl w:val="0"/>
          <w:numId w:val="2"/>
        </w:numPr>
        <w:spacing w:after="40" w:line="276" w:lineRule="auto"/>
        <w:jc w:val="both"/>
      </w:pPr>
      <w:r>
        <w:rPr>
          <w:b/>
          <w:bCs/>
        </w:rPr>
        <w:t>Material:</w:t>
      </w:r>
      <w:r>
        <w:t xml:space="preserve"> Medical-grade stainless steel per ISO 7153-1</w:t>
      </w:r>
    </w:p>
    <w:p w14:paraId="70CE3B74" w14:textId="77777777" w:rsidR="00A91D80" w:rsidRDefault="006D79E0">
      <w:pPr>
        <w:pStyle w:val="ListParagraph"/>
        <w:numPr>
          <w:ilvl w:val="0"/>
          <w:numId w:val="2"/>
        </w:numPr>
        <w:spacing w:after="40" w:line="276" w:lineRule="auto"/>
        <w:jc w:val="both"/>
      </w:pPr>
      <w:r>
        <w:rPr>
          <w:b/>
          <w:bCs/>
        </w:rPr>
        <w:t>Finish:</w:t>
      </w:r>
      <w:r>
        <w:t xml:space="preserve"> Polished, corrosion-resistant, autoclavable</w:t>
      </w:r>
    </w:p>
    <w:p w14:paraId="32CBD65D" w14:textId="77777777" w:rsidR="00A91D80" w:rsidRDefault="006D79E0">
      <w:pPr>
        <w:pStyle w:val="ListParagraph"/>
        <w:numPr>
          <w:ilvl w:val="0"/>
          <w:numId w:val="2"/>
        </w:numPr>
        <w:spacing w:after="40" w:line="276" w:lineRule="auto"/>
        <w:jc w:val="both"/>
      </w:pPr>
      <w:r>
        <w:rPr>
          <w:b/>
          <w:bCs/>
        </w:rPr>
        <w:t>Sterilization:</w:t>
      </w:r>
      <w:r>
        <w:t xml:space="preserve"> Steam-autoclavable at 134 °C</w:t>
      </w:r>
    </w:p>
    <w:p w14:paraId="50EB8620" w14:textId="77777777" w:rsidR="00A91D80" w:rsidRDefault="006D79E0">
      <w:pPr>
        <w:pStyle w:val="ListParagraph"/>
        <w:numPr>
          <w:ilvl w:val="0"/>
          <w:numId w:val="2"/>
        </w:numPr>
        <w:spacing w:after="40" w:line="276" w:lineRule="auto"/>
        <w:jc w:val="both"/>
      </w:pPr>
      <w:r>
        <w:rPr>
          <w:b/>
          <w:bCs/>
        </w:rPr>
        <w:t>Applicable Standards:</w:t>
      </w:r>
      <w:r>
        <w:t xml:space="preserve"> ISO 13485, ISO 7153-1, CE MDR / FDA</w:t>
      </w:r>
    </w:p>
    <w:p w14:paraId="76855961" w14:textId="77777777" w:rsidR="00A91D80" w:rsidRDefault="006D79E0">
      <w:pPr>
        <w:pStyle w:val="Heading2"/>
        <w:pBdr>
          <w:bottom w:val="single" w:sz="6" w:space="3" w:color="2E5AAC"/>
        </w:pBdr>
      </w:pPr>
      <w:bookmarkStart w:id="84" w:name="_Toc235444294"/>
      <w:r>
        <w:t>11.3 Standard Accessories</w:t>
      </w:r>
      <w:bookmarkEnd w:id="84"/>
    </w:p>
    <w:p w14:paraId="74C2E3AF" w14:textId="77777777" w:rsidR="00A91D80" w:rsidRDefault="006D79E0">
      <w:pPr>
        <w:pStyle w:val="ListParagraph"/>
        <w:numPr>
          <w:ilvl w:val="0"/>
          <w:numId w:val="2"/>
        </w:numPr>
        <w:spacing w:after="40" w:line="276" w:lineRule="auto"/>
        <w:jc w:val="both"/>
      </w:pPr>
      <w:r>
        <w:rPr>
          <w:b/>
          <w:bCs/>
        </w:rPr>
        <w:t>Unna-style comedone extractor (flat and wire loop ends)</w:t>
      </w:r>
      <w:r>
        <w:t xml:space="preserve"> — Dual-ended stainless steel, autoclavable.</w:t>
      </w:r>
    </w:p>
    <w:p w14:paraId="73A59DBE" w14:textId="77777777" w:rsidR="00A91D80" w:rsidRDefault="006D79E0">
      <w:pPr>
        <w:pStyle w:val="ListParagraph"/>
        <w:numPr>
          <w:ilvl w:val="0"/>
          <w:numId w:val="2"/>
        </w:numPr>
        <w:spacing w:after="40" w:line="276" w:lineRule="auto"/>
        <w:jc w:val="both"/>
      </w:pPr>
      <w:r>
        <w:rPr>
          <w:b/>
          <w:bCs/>
        </w:rPr>
        <w:t>Schamberg-style comedone extractor (crimped square loops)</w:t>
      </w:r>
      <w:r>
        <w:t xml:space="preserve"> — Dual-ended stainless steel, autoclavable.</w:t>
      </w:r>
    </w:p>
    <w:p w14:paraId="33A174E4" w14:textId="77777777" w:rsidR="00A91D80" w:rsidRDefault="006D79E0">
      <w:pPr>
        <w:pStyle w:val="ListParagraph"/>
        <w:numPr>
          <w:ilvl w:val="0"/>
          <w:numId w:val="2"/>
        </w:numPr>
        <w:spacing w:after="40" w:line="276" w:lineRule="auto"/>
        <w:jc w:val="both"/>
      </w:pPr>
      <w:r>
        <w:rPr>
          <w:b/>
          <w:bCs/>
        </w:rPr>
        <w:t>Saalfeld-style comedone extractor (lance point and loo</w:t>
      </w:r>
      <w:r>
        <w:rPr>
          <w:b/>
          <w:bCs/>
        </w:rPr>
        <w:t>p)</w:t>
      </w:r>
      <w:r>
        <w:t xml:space="preserve"> — Dual-ended stainless steel with fine lance tip, autoclavable.</w:t>
      </w:r>
    </w:p>
    <w:p w14:paraId="540E13D6" w14:textId="77777777" w:rsidR="00A91D80" w:rsidRDefault="006D79E0">
      <w:pPr>
        <w:pStyle w:val="ListParagraph"/>
        <w:numPr>
          <w:ilvl w:val="0"/>
          <w:numId w:val="2"/>
        </w:numPr>
        <w:spacing w:after="40" w:line="276" w:lineRule="auto"/>
        <w:jc w:val="both"/>
      </w:pPr>
      <w:r>
        <w:rPr>
          <w:b/>
          <w:bCs/>
        </w:rPr>
        <w:t>Rigid velvet-lined instrument organizing wallet pouch</w:t>
      </w:r>
      <w:r>
        <w:t xml:space="preserve"> — Structured wallet with individual instrument slots.</w:t>
      </w:r>
    </w:p>
    <w:p w14:paraId="3B1BDDBF" w14:textId="77777777" w:rsidR="00A91D80" w:rsidRDefault="006D79E0">
      <w:pPr>
        <w:pStyle w:val="Heading2"/>
        <w:pBdr>
          <w:bottom w:val="single" w:sz="6" w:space="3" w:color="2E5AAC"/>
        </w:pBdr>
      </w:pPr>
      <w:bookmarkStart w:id="85" w:name="_Toc235444295"/>
      <w:r>
        <w:t>11.4 Installation Requirements</w:t>
      </w:r>
      <w:bookmarkEnd w:id="85"/>
    </w:p>
    <w:p w14:paraId="3716BC88" w14:textId="77777777" w:rsidR="00A91D80" w:rsidRDefault="006D79E0">
      <w:pPr>
        <w:spacing w:after="100" w:line="276" w:lineRule="auto"/>
        <w:jc w:val="both"/>
      </w:pPr>
      <w:r>
        <w:t>No installation; standard sterilization required.</w:t>
      </w:r>
    </w:p>
    <w:p w14:paraId="7E4B8691" w14:textId="77777777" w:rsidR="00A91D80" w:rsidRDefault="006D79E0">
      <w:pPr>
        <w:pStyle w:val="Heading2"/>
        <w:pBdr>
          <w:bottom w:val="single" w:sz="6" w:space="3" w:color="2E5AAC"/>
        </w:pBdr>
      </w:pPr>
      <w:bookmarkStart w:id="86" w:name="_Toc235444296"/>
      <w:r>
        <w:t>11.5 Documentation</w:t>
      </w:r>
      <w:bookmarkEnd w:id="86"/>
    </w:p>
    <w:p w14:paraId="32766EB9" w14:textId="77777777" w:rsidR="00A91D80" w:rsidRDefault="006D79E0">
      <w:pPr>
        <w:spacing w:after="100" w:line="276" w:lineRule="auto"/>
        <w:jc w:val="both"/>
      </w:pPr>
      <w:r>
        <w:t>Material certificates, CE/FDA declarations.</w:t>
      </w:r>
    </w:p>
    <w:p w14:paraId="04828767" w14:textId="77777777" w:rsidR="00A91D80" w:rsidRDefault="006D79E0">
      <w:pPr>
        <w:pStyle w:val="Heading2"/>
        <w:pBdr>
          <w:bottom w:val="single" w:sz="6" w:space="3" w:color="2E5AAC"/>
        </w:pBdr>
      </w:pPr>
      <w:bookmarkStart w:id="87" w:name="_Toc235444297"/>
      <w:r>
        <w:t>11.6 Training</w:t>
      </w:r>
      <w:bookmarkEnd w:id="87"/>
    </w:p>
    <w:p w14:paraId="1E9125E1" w14:textId="77777777" w:rsidR="00A91D80" w:rsidRDefault="006D79E0">
      <w:pPr>
        <w:spacing w:after="100" w:line="276" w:lineRule="auto"/>
        <w:jc w:val="both"/>
      </w:pPr>
      <w:r>
        <w:t>Clinical familiarization and CSSD training.</w:t>
      </w:r>
    </w:p>
    <w:p w14:paraId="4166E9B4" w14:textId="77777777" w:rsidR="00A91D80" w:rsidRDefault="006D79E0">
      <w:pPr>
        <w:pStyle w:val="Heading2"/>
        <w:pBdr>
          <w:bottom w:val="single" w:sz="6" w:space="3" w:color="2E5AAC"/>
        </w:pBdr>
      </w:pPr>
      <w:bookmarkStart w:id="88" w:name="_Toc235444298"/>
      <w:r>
        <w:t>11.7 Warranty</w:t>
      </w:r>
      <w:bookmarkEnd w:id="88"/>
    </w:p>
    <w:p w14:paraId="24206460" w14:textId="77777777" w:rsidR="00A91D80" w:rsidRDefault="006D79E0">
      <w:pPr>
        <w:spacing w:after="100" w:line="276" w:lineRule="auto"/>
        <w:jc w:val="both"/>
      </w:pPr>
      <w:r>
        <w:t>Minimum two (2) years warranty against manufacturing defects.</w:t>
      </w:r>
    </w:p>
    <w:p w14:paraId="09B78361" w14:textId="77777777" w:rsidR="00A91D80" w:rsidRDefault="006D79E0">
      <w:r>
        <w:br w:type="page"/>
      </w:r>
    </w:p>
    <w:p w14:paraId="6037E52C" w14:textId="77777777" w:rsidR="00A91D80" w:rsidRDefault="006D79E0">
      <w:pPr>
        <w:pStyle w:val="Heading1"/>
        <w:shd w:val="clear" w:color="auto" w:fill="1F3864"/>
        <w:ind w:left="200" w:right="200"/>
      </w:pPr>
      <w:bookmarkStart w:id="89" w:name="_Toc235444299"/>
      <w:r>
        <w:t>12. Tabletop Autoclave (20—25 L)</w:t>
      </w:r>
      <w:bookmarkEnd w:id="89"/>
    </w:p>
    <w:p w14:paraId="5B5FA705" w14:textId="77777777" w:rsidR="00A91D80" w:rsidRDefault="006D79E0">
      <w:pPr>
        <w:spacing w:before="60" w:after="240"/>
      </w:pPr>
      <w:r>
        <w:rPr>
          <w:i/>
          <w:iCs/>
          <w:color w:val="595959"/>
        </w:rPr>
        <w:t>Quantity: 1</w:t>
      </w:r>
    </w:p>
    <w:p w14:paraId="7F974314" w14:textId="77777777" w:rsidR="00A91D80" w:rsidRDefault="006D79E0">
      <w:pPr>
        <w:pStyle w:val="Heading2"/>
        <w:pBdr>
          <w:bottom w:val="single" w:sz="6" w:space="3" w:color="2E5AAC"/>
        </w:pBdr>
      </w:pPr>
      <w:bookmarkStart w:id="90" w:name="_Toc235444300"/>
      <w:r>
        <w:t>12.1 Clinica</w:t>
      </w:r>
      <w:r>
        <w:t>l &amp; Functional Specifications</w:t>
      </w:r>
      <w:bookmarkEnd w:id="90"/>
    </w:p>
    <w:p w14:paraId="68F5556B" w14:textId="77777777" w:rsidR="00A91D80" w:rsidRDefault="006D79E0">
      <w:pPr>
        <w:spacing w:after="100" w:line="276" w:lineRule="auto"/>
        <w:jc w:val="both"/>
      </w:pPr>
      <w:r>
        <w:t>Automatic microprocessor-controlled tabletop steam sterilizer intended for terminal sterilization of solid, hollow, packaged, and unpackaged dermatological surgical instruments, curettes, punches, and reusable accessories. The</w:t>
      </w:r>
      <w:r>
        <w:t xml:space="preserve"> device shall operate on saturated pressurized steam principles and shall provide multiple pre-programmed sterilization cycles with automatic drying, digital monitoring, integrated safety systems, and cycle documentation output.</w:t>
      </w:r>
    </w:p>
    <w:p w14:paraId="26DACD27" w14:textId="77777777" w:rsidR="00A91D80" w:rsidRDefault="006D79E0">
      <w:pPr>
        <w:pStyle w:val="Heading2"/>
        <w:pBdr>
          <w:bottom w:val="single" w:sz="6" w:space="3" w:color="2E5AAC"/>
        </w:pBdr>
      </w:pPr>
      <w:bookmarkStart w:id="91" w:name="_Toc235444301"/>
      <w:r>
        <w:t xml:space="preserve">12.2 Engineering Technical </w:t>
      </w:r>
      <w:r>
        <w:t>Specifications</w:t>
      </w:r>
      <w:bookmarkEnd w:id="91"/>
    </w:p>
    <w:p w14:paraId="32FD1E7F" w14:textId="77777777" w:rsidR="00A91D80" w:rsidRDefault="006D79E0">
      <w:pPr>
        <w:pStyle w:val="ListParagraph"/>
        <w:numPr>
          <w:ilvl w:val="0"/>
          <w:numId w:val="2"/>
        </w:numPr>
        <w:spacing w:after="40" w:line="276" w:lineRule="auto"/>
        <w:jc w:val="both"/>
      </w:pPr>
      <w:r>
        <w:rPr>
          <w:b/>
          <w:bCs/>
        </w:rPr>
        <w:t>Chamber Capacity:</w:t>
      </w:r>
      <w:r>
        <w:t xml:space="preserve"> 20—25 L</w:t>
      </w:r>
    </w:p>
    <w:p w14:paraId="3387B2FF" w14:textId="77777777" w:rsidR="00A91D80" w:rsidRDefault="006D79E0">
      <w:pPr>
        <w:pStyle w:val="ListParagraph"/>
        <w:numPr>
          <w:ilvl w:val="0"/>
          <w:numId w:val="2"/>
        </w:numPr>
        <w:spacing w:after="40" w:line="276" w:lineRule="auto"/>
        <w:jc w:val="both"/>
      </w:pPr>
      <w:r>
        <w:rPr>
          <w:b/>
          <w:bCs/>
        </w:rPr>
        <w:t>Chamber Material:</w:t>
      </w:r>
      <w:r>
        <w:t xml:space="preserve"> Medical-grade stainless steel (AISI 304/316L)</w:t>
      </w:r>
    </w:p>
    <w:p w14:paraId="77EAB7B3" w14:textId="77777777" w:rsidR="00A91D80" w:rsidRDefault="006D79E0">
      <w:pPr>
        <w:pStyle w:val="ListParagraph"/>
        <w:numPr>
          <w:ilvl w:val="0"/>
          <w:numId w:val="2"/>
        </w:numPr>
        <w:spacing w:after="40" w:line="276" w:lineRule="auto"/>
        <w:jc w:val="both"/>
      </w:pPr>
      <w:r>
        <w:rPr>
          <w:b/>
          <w:bCs/>
        </w:rPr>
        <w:t>Sterilization Temperature Range:</w:t>
      </w:r>
      <w:r>
        <w:t xml:space="preserve"> Selectable, typically 121 °C and 134 °C</w:t>
      </w:r>
    </w:p>
    <w:p w14:paraId="029650C8" w14:textId="77777777" w:rsidR="00A91D80" w:rsidRDefault="006D79E0">
      <w:pPr>
        <w:pStyle w:val="ListParagraph"/>
        <w:numPr>
          <w:ilvl w:val="0"/>
          <w:numId w:val="2"/>
        </w:numPr>
        <w:spacing w:after="40" w:line="276" w:lineRule="auto"/>
        <w:jc w:val="both"/>
      </w:pPr>
      <w:r>
        <w:rPr>
          <w:b/>
          <w:bCs/>
        </w:rPr>
        <w:t>Operating Pressure:</w:t>
      </w:r>
      <w:r>
        <w:t xml:space="preserve"> Approximately 1.1—2.1 bar (working pressure)</w:t>
      </w:r>
    </w:p>
    <w:p w14:paraId="5BA5BAC8" w14:textId="77777777" w:rsidR="00A91D80" w:rsidRDefault="006D79E0">
      <w:pPr>
        <w:pStyle w:val="ListParagraph"/>
        <w:numPr>
          <w:ilvl w:val="0"/>
          <w:numId w:val="2"/>
        </w:numPr>
        <w:spacing w:after="40" w:line="276" w:lineRule="auto"/>
        <w:jc w:val="both"/>
      </w:pPr>
      <w:r>
        <w:rPr>
          <w:b/>
          <w:bCs/>
        </w:rPr>
        <w:t>Cycle Types:</w:t>
      </w:r>
      <w:r>
        <w:t xml:space="preserve"> Minimum programmable cycles for unwrapped instruments, wrapped instruments, hollow/porous loads, and liquids (as applicable); user-configurable</w:t>
      </w:r>
    </w:p>
    <w:p w14:paraId="7FFB785A" w14:textId="77777777" w:rsidR="00A91D80" w:rsidRDefault="006D79E0">
      <w:pPr>
        <w:pStyle w:val="ListParagraph"/>
        <w:numPr>
          <w:ilvl w:val="0"/>
          <w:numId w:val="2"/>
        </w:numPr>
        <w:spacing w:after="40" w:line="276" w:lineRule="auto"/>
        <w:jc w:val="both"/>
      </w:pPr>
      <w:r>
        <w:rPr>
          <w:b/>
          <w:bCs/>
        </w:rPr>
        <w:t>Class:</w:t>
      </w:r>
      <w:r>
        <w:t xml:space="preserve"> Class B / Class N / Class S per EN 13060 (Class B preferred for wrapped/hollow loads)</w:t>
      </w:r>
    </w:p>
    <w:p w14:paraId="6D45028A" w14:textId="77777777" w:rsidR="00A91D80" w:rsidRDefault="006D79E0">
      <w:pPr>
        <w:pStyle w:val="ListParagraph"/>
        <w:numPr>
          <w:ilvl w:val="0"/>
          <w:numId w:val="2"/>
        </w:numPr>
        <w:spacing w:after="40" w:line="276" w:lineRule="auto"/>
        <w:jc w:val="both"/>
      </w:pPr>
      <w:r>
        <w:rPr>
          <w:b/>
          <w:bCs/>
        </w:rPr>
        <w:t>Drying:</w:t>
      </w:r>
      <w:r>
        <w:t xml:space="preserve"> Automatic </w:t>
      </w:r>
      <w:r>
        <w:t>vacuum-assisted or heated drying phase</w:t>
      </w:r>
    </w:p>
    <w:p w14:paraId="0B7F4D11" w14:textId="77777777" w:rsidR="00A91D80" w:rsidRDefault="006D79E0">
      <w:pPr>
        <w:pStyle w:val="ListParagraph"/>
        <w:numPr>
          <w:ilvl w:val="0"/>
          <w:numId w:val="2"/>
        </w:numPr>
        <w:spacing w:after="40" w:line="276" w:lineRule="auto"/>
        <w:jc w:val="both"/>
      </w:pPr>
      <w:r>
        <w:rPr>
          <w:b/>
          <w:bCs/>
        </w:rPr>
        <w:t>Temperature Accuracy:</w:t>
      </w:r>
      <w:r>
        <w:t xml:space="preserve"> Within ±1 °C of set point</w:t>
      </w:r>
    </w:p>
    <w:p w14:paraId="2DBC2C11" w14:textId="77777777" w:rsidR="00A91D80" w:rsidRDefault="006D79E0">
      <w:pPr>
        <w:pStyle w:val="ListParagraph"/>
        <w:numPr>
          <w:ilvl w:val="0"/>
          <w:numId w:val="2"/>
        </w:numPr>
        <w:spacing w:after="40" w:line="276" w:lineRule="auto"/>
        <w:jc w:val="both"/>
      </w:pPr>
      <w:r>
        <w:rPr>
          <w:b/>
          <w:bCs/>
        </w:rPr>
        <w:t>Pressure Accuracy:</w:t>
      </w:r>
      <w:r>
        <w:t xml:space="preserve"> Within ±0.1 bar</w:t>
      </w:r>
    </w:p>
    <w:p w14:paraId="26F34612" w14:textId="77777777" w:rsidR="00A91D80" w:rsidRDefault="006D79E0">
      <w:pPr>
        <w:pStyle w:val="ListParagraph"/>
        <w:numPr>
          <w:ilvl w:val="0"/>
          <w:numId w:val="2"/>
        </w:numPr>
        <w:spacing w:after="40" w:line="276" w:lineRule="auto"/>
        <w:jc w:val="both"/>
      </w:pPr>
      <w:r>
        <w:rPr>
          <w:b/>
          <w:bCs/>
        </w:rPr>
        <w:t>Display:</w:t>
      </w:r>
      <w:r>
        <w:t xml:space="preserve"> Digital LCD/LED showing temperature, pressure, cycle phase, and time</w:t>
      </w:r>
    </w:p>
    <w:p w14:paraId="5DD3D55D" w14:textId="77777777" w:rsidR="00A91D80" w:rsidRDefault="006D79E0">
      <w:pPr>
        <w:pStyle w:val="ListParagraph"/>
        <w:numPr>
          <w:ilvl w:val="0"/>
          <w:numId w:val="2"/>
        </w:numPr>
        <w:spacing w:after="40" w:line="276" w:lineRule="auto"/>
        <w:jc w:val="both"/>
      </w:pPr>
      <w:r>
        <w:rPr>
          <w:b/>
          <w:bCs/>
        </w:rPr>
        <w:t>Cycle Documentation:</w:t>
      </w:r>
      <w:r>
        <w:t xml:space="preserve"> Integrated printer or USB/RS-232 da</w:t>
      </w:r>
      <w:r>
        <w:t>ta port for cycle log export</w:t>
      </w:r>
    </w:p>
    <w:p w14:paraId="22AD2CCD" w14:textId="77777777" w:rsidR="00A91D80" w:rsidRDefault="006D79E0">
      <w:pPr>
        <w:pStyle w:val="ListParagraph"/>
        <w:numPr>
          <w:ilvl w:val="0"/>
          <w:numId w:val="2"/>
        </w:numPr>
        <w:spacing w:after="40" w:line="276" w:lineRule="auto"/>
        <w:jc w:val="both"/>
      </w:pPr>
      <w:r>
        <w:rPr>
          <w:b/>
          <w:bCs/>
        </w:rPr>
        <w:t>Water Reservoir:</w:t>
      </w:r>
      <w:r>
        <w:t xml:space="preserve"> Integrated with low-water cutoff</w:t>
      </w:r>
    </w:p>
    <w:p w14:paraId="689C6A0B" w14:textId="77777777" w:rsidR="00A91D80" w:rsidRDefault="006D79E0">
      <w:pPr>
        <w:pStyle w:val="ListParagraph"/>
        <w:numPr>
          <w:ilvl w:val="0"/>
          <w:numId w:val="2"/>
        </w:numPr>
        <w:spacing w:after="40" w:line="276" w:lineRule="auto"/>
        <w:jc w:val="both"/>
      </w:pPr>
      <w:r>
        <w:rPr>
          <w:b/>
          <w:bCs/>
        </w:rPr>
        <w:t>Safety Features:</w:t>
      </w:r>
      <w:r>
        <w:t xml:space="preserve"> Door interlock, over-pressure relief valve, over-temperature cutoff, low-water cutoff, mains fuse</w:t>
      </w:r>
    </w:p>
    <w:p w14:paraId="539D2354" w14:textId="77777777" w:rsidR="00A91D80" w:rsidRDefault="006D79E0">
      <w:pPr>
        <w:pStyle w:val="ListParagraph"/>
        <w:numPr>
          <w:ilvl w:val="0"/>
          <w:numId w:val="2"/>
        </w:numPr>
        <w:spacing w:after="40" w:line="276" w:lineRule="auto"/>
        <w:jc w:val="both"/>
      </w:pPr>
      <w:r>
        <w:rPr>
          <w:b/>
          <w:bCs/>
        </w:rPr>
        <w:t>Power Supply:</w:t>
      </w:r>
      <w:r>
        <w:t xml:space="preserve"> 220—240 VAC, 50/60 Hz</w:t>
      </w:r>
    </w:p>
    <w:p w14:paraId="4E61269B" w14:textId="77777777" w:rsidR="00A91D80" w:rsidRDefault="006D79E0">
      <w:pPr>
        <w:pStyle w:val="ListParagraph"/>
        <w:numPr>
          <w:ilvl w:val="0"/>
          <w:numId w:val="2"/>
        </w:numPr>
        <w:spacing w:after="40" w:line="276" w:lineRule="auto"/>
        <w:jc w:val="both"/>
      </w:pPr>
      <w:r>
        <w:rPr>
          <w:b/>
          <w:bCs/>
        </w:rPr>
        <w:t>Power Consumption:</w:t>
      </w:r>
      <w:r>
        <w:t xml:space="preserve"> Approxi</w:t>
      </w:r>
      <w:r>
        <w:t>mately 1.5—2.5 kW</w:t>
      </w:r>
    </w:p>
    <w:p w14:paraId="0012E107" w14:textId="77777777" w:rsidR="00A91D80" w:rsidRDefault="006D79E0">
      <w:pPr>
        <w:pStyle w:val="ListParagraph"/>
        <w:numPr>
          <w:ilvl w:val="0"/>
          <w:numId w:val="2"/>
        </w:numPr>
        <w:spacing w:after="40" w:line="276" w:lineRule="auto"/>
        <w:jc w:val="both"/>
      </w:pPr>
      <w:r>
        <w:rPr>
          <w:b/>
          <w:bCs/>
        </w:rPr>
        <w:t>External Dimensions:</w:t>
      </w:r>
      <w:r>
        <w:t xml:space="preserve"> Compact tabletop configuration</w:t>
      </w:r>
    </w:p>
    <w:p w14:paraId="6F4F7F6A" w14:textId="77777777" w:rsidR="00A91D80" w:rsidRDefault="006D79E0">
      <w:pPr>
        <w:pStyle w:val="ListParagraph"/>
        <w:numPr>
          <w:ilvl w:val="0"/>
          <w:numId w:val="2"/>
        </w:numPr>
        <w:spacing w:after="40" w:line="276" w:lineRule="auto"/>
        <w:jc w:val="both"/>
      </w:pPr>
      <w:r>
        <w:rPr>
          <w:b/>
          <w:bCs/>
        </w:rPr>
        <w:t>Weight:</w:t>
      </w:r>
      <w:r>
        <w:t xml:space="preserve"> Approximately 40—70 kg</w:t>
      </w:r>
    </w:p>
    <w:p w14:paraId="57D7F65A" w14:textId="77777777" w:rsidR="00A91D80" w:rsidRDefault="006D79E0">
      <w:pPr>
        <w:pStyle w:val="ListParagraph"/>
        <w:numPr>
          <w:ilvl w:val="0"/>
          <w:numId w:val="2"/>
        </w:numPr>
        <w:spacing w:after="40" w:line="276" w:lineRule="auto"/>
        <w:jc w:val="both"/>
      </w:pPr>
      <w:r>
        <w:rPr>
          <w:b/>
          <w:bCs/>
        </w:rPr>
        <w:t>Environmental Operating Conditions:</w:t>
      </w:r>
      <w:r>
        <w:t xml:space="preserve"> 10—40 °C, 15—85% RH</w:t>
      </w:r>
    </w:p>
    <w:p w14:paraId="1312B117" w14:textId="77777777" w:rsidR="00A91D80" w:rsidRDefault="006D79E0">
      <w:pPr>
        <w:pStyle w:val="ListParagraph"/>
        <w:numPr>
          <w:ilvl w:val="0"/>
          <w:numId w:val="2"/>
        </w:numPr>
        <w:spacing w:after="40" w:line="276" w:lineRule="auto"/>
        <w:jc w:val="both"/>
      </w:pPr>
      <w:r>
        <w:rPr>
          <w:b/>
          <w:bCs/>
        </w:rPr>
        <w:t>Applicable Standards:</w:t>
      </w:r>
      <w:r>
        <w:t xml:space="preserve"> IEC 61010-1, IEC 61010-2-040, EN 13060, IEC 60601-1-2 (EMC), ISO 13485, CE MD</w:t>
      </w:r>
      <w:r>
        <w:t>R / FDA, PED (Pressure Equipment Directive) where applicable</w:t>
      </w:r>
    </w:p>
    <w:p w14:paraId="4F208364" w14:textId="77777777" w:rsidR="00A91D80" w:rsidRDefault="006D79E0">
      <w:pPr>
        <w:pStyle w:val="Heading2"/>
        <w:pBdr>
          <w:bottom w:val="single" w:sz="6" w:space="3" w:color="2E5AAC"/>
        </w:pBdr>
      </w:pPr>
      <w:bookmarkStart w:id="92" w:name="_Toc235444302"/>
      <w:r>
        <w:t>12.3 Standard Accessories</w:t>
      </w:r>
      <w:bookmarkEnd w:id="92"/>
    </w:p>
    <w:p w14:paraId="2D5D6A79" w14:textId="77777777" w:rsidR="00A91D80" w:rsidRDefault="006D79E0">
      <w:pPr>
        <w:pStyle w:val="ListParagraph"/>
        <w:numPr>
          <w:ilvl w:val="0"/>
          <w:numId w:val="2"/>
        </w:numPr>
        <w:spacing w:after="40" w:line="276" w:lineRule="auto"/>
        <w:jc w:val="both"/>
      </w:pPr>
      <w:r>
        <w:rPr>
          <w:b/>
          <w:bCs/>
        </w:rPr>
        <w:t>Stainless steel chamber with mechanical door lock latch</w:t>
      </w:r>
      <w:r>
        <w:t xml:space="preserve"> — Medical-grade 304/316L stainless steel, mirror-finish, safety-interlocked door.</w:t>
      </w:r>
    </w:p>
    <w:p w14:paraId="73CA60F2" w14:textId="77777777" w:rsidR="00A91D80" w:rsidRDefault="006D79E0">
      <w:pPr>
        <w:pStyle w:val="ListParagraph"/>
        <w:numPr>
          <w:ilvl w:val="0"/>
          <w:numId w:val="2"/>
        </w:numPr>
        <w:spacing w:after="40" w:line="276" w:lineRule="auto"/>
        <w:jc w:val="both"/>
      </w:pPr>
      <w:r>
        <w:rPr>
          <w:b/>
          <w:bCs/>
        </w:rPr>
        <w:t xml:space="preserve">Perforated internal load trays </w:t>
      </w:r>
      <w:r>
        <w:rPr>
          <w:b/>
          <w:bCs/>
        </w:rPr>
        <w:t>(set of 3)</w:t>
      </w:r>
      <w:r>
        <w:t xml:space="preserve"> — Stainless steel perforated trays sized to chamber.</w:t>
      </w:r>
    </w:p>
    <w:p w14:paraId="35F61E93" w14:textId="77777777" w:rsidR="00A91D80" w:rsidRDefault="006D79E0">
      <w:pPr>
        <w:pStyle w:val="ListParagraph"/>
        <w:numPr>
          <w:ilvl w:val="0"/>
          <w:numId w:val="2"/>
        </w:numPr>
        <w:spacing w:after="40" w:line="276" w:lineRule="auto"/>
        <w:jc w:val="both"/>
      </w:pPr>
      <w:r>
        <w:rPr>
          <w:b/>
          <w:bCs/>
        </w:rPr>
        <w:t>Tray extraction handle tool</w:t>
      </w:r>
      <w:r>
        <w:t xml:space="preserve"> — Insulated ergonomic handle for hot-tray extraction.</w:t>
      </w:r>
    </w:p>
    <w:p w14:paraId="3DFFAE37" w14:textId="77777777" w:rsidR="00A91D80" w:rsidRDefault="006D79E0">
      <w:pPr>
        <w:pStyle w:val="ListParagraph"/>
        <w:numPr>
          <w:ilvl w:val="0"/>
          <w:numId w:val="2"/>
        </w:numPr>
        <w:spacing w:after="40" w:line="276" w:lineRule="auto"/>
        <w:jc w:val="both"/>
      </w:pPr>
      <w:r>
        <w:rPr>
          <w:b/>
          <w:bCs/>
        </w:rPr>
        <w:t>Digital temperature and pressure gauge display</w:t>
      </w:r>
      <w:r>
        <w:t xml:space="preserve"> — Dual-parameter display with real-time cycle monitoring.</w:t>
      </w:r>
    </w:p>
    <w:p w14:paraId="14CB5265" w14:textId="77777777" w:rsidR="00A91D80" w:rsidRDefault="006D79E0">
      <w:pPr>
        <w:pStyle w:val="ListParagraph"/>
        <w:numPr>
          <w:ilvl w:val="0"/>
          <w:numId w:val="2"/>
        </w:numPr>
        <w:spacing w:after="40" w:line="276" w:lineRule="auto"/>
        <w:jc w:val="both"/>
      </w:pPr>
      <w:r>
        <w:rPr>
          <w:b/>
          <w:bCs/>
        </w:rPr>
        <w:t>Mecha</w:t>
      </w:r>
      <w:r>
        <w:rPr>
          <w:b/>
          <w:bCs/>
        </w:rPr>
        <w:t>nical over-pressure exhaust safety valve</w:t>
      </w:r>
      <w:r>
        <w:t xml:space="preserve"> — Certified pressure-relief valve per applicable pressure-vessel standards.</w:t>
      </w:r>
    </w:p>
    <w:p w14:paraId="57249B12" w14:textId="77777777" w:rsidR="00A91D80" w:rsidRDefault="006D79E0">
      <w:pPr>
        <w:pStyle w:val="ListParagraph"/>
        <w:numPr>
          <w:ilvl w:val="0"/>
          <w:numId w:val="2"/>
        </w:numPr>
        <w:spacing w:after="40" w:line="276" w:lineRule="auto"/>
        <w:jc w:val="both"/>
      </w:pPr>
      <w:r>
        <w:rPr>
          <w:b/>
          <w:bCs/>
        </w:rPr>
        <w:t>Water reservoir with low-water cutoff switch</w:t>
      </w:r>
      <w:r>
        <w:t xml:space="preserve"> — Integrated tank with automatic power cutoff on low water.</w:t>
      </w:r>
    </w:p>
    <w:p w14:paraId="325DEC17" w14:textId="77777777" w:rsidR="00A91D80" w:rsidRDefault="006D79E0">
      <w:pPr>
        <w:pStyle w:val="Heading2"/>
        <w:pBdr>
          <w:bottom w:val="single" w:sz="6" w:space="3" w:color="2E5AAC"/>
        </w:pBdr>
      </w:pPr>
      <w:bookmarkStart w:id="93" w:name="_Toc235444303"/>
      <w:r>
        <w:t>12.4 Installation Requirements</w:t>
      </w:r>
      <w:bookmarkEnd w:id="93"/>
    </w:p>
    <w:p w14:paraId="5836ED12" w14:textId="77777777" w:rsidR="00A91D80" w:rsidRDefault="006D79E0">
      <w:pPr>
        <w:spacing w:after="100" w:line="276" w:lineRule="auto"/>
        <w:jc w:val="both"/>
      </w:pPr>
      <w:r>
        <w:t>Dedicated 220—240 VAC / 50 Hz, minimum 15 A grounded circuit; UPS not required but recommended power stabilization. Distilled/demineralized water supply (manually filled). Well-ventilated CSSD/procedure room. No gas or fixed drainage requirement, but bench</w:t>
      </w:r>
      <w:r>
        <w:t xml:space="preserve"> discharge tray recommended. Minimum bench area approximately 700 × 600 mm with rear clearance for ventilation.</w:t>
      </w:r>
    </w:p>
    <w:p w14:paraId="4E31A6A7" w14:textId="77777777" w:rsidR="00A91D80" w:rsidRDefault="006D79E0">
      <w:pPr>
        <w:pStyle w:val="Heading2"/>
        <w:pBdr>
          <w:bottom w:val="single" w:sz="6" w:space="3" w:color="2E5AAC"/>
        </w:pBdr>
      </w:pPr>
      <w:bookmarkStart w:id="94" w:name="_Toc235444304"/>
      <w:r>
        <w:t>12.5 Documentation</w:t>
      </w:r>
      <w:bookmarkEnd w:id="94"/>
    </w:p>
    <w:p w14:paraId="61D329B6" w14:textId="77777777" w:rsidR="00A91D80" w:rsidRDefault="006D79E0">
      <w:pPr>
        <w:spacing w:after="100" w:line="276" w:lineRule="auto"/>
        <w:jc w:val="both"/>
      </w:pPr>
      <w:r>
        <w:t>User manual, service manual, parts catalogue, factory test certificate, EN 13060 type-test certificate, pressure-vessel certi</w:t>
      </w:r>
      <w:r>
        <w:t>ficate, electrical safety test report (IEC 62353), CE/FDA declarations, PM schedule, calibration certificate.</w:t>
      </w:r>
    </w:p>
    <w:p w14:paraId="7CF40B2C" w14:textId="77777777" w:rsidR="00A91D80" w:rsidRDefault="006D79E0">
      <w:pPr>
        <w:pStyle w:val="Heading2"/>
        <w:pBdr>
          <w:bottom w:val="single" w:sz="6" w:space="3" w:color="2E5AAC"/>
        </w:pBdr>
      </w:pPr>
      <w:bookmarkStart w:id="95" w:name="_Toc235444305"/>
      <w:r>
        <w:t>12.6 Training</w:t>
      </w:r>
      <w:bookmarkEnd w:id="95"/>
    </w:p>
    <w:p w14:paraId="395D91F1" w14:textId="77777777" w:rsidR="00A91D80" w:rsidRDefault="006D79E0">
      <w:pPr>
        <w:spacing w:after="100" w:line="276" w:lineRule="auto"/>
        <w:jc w:val="both"/>
      </w:pPr>
      <w:r>
        <w:t>Clinical/CSSD training on cycle selection, loading, and biological/chemical indicator use; biomedical training on PM, calibration, a</w:t>
      </w:r>
      <w:r>
        <w:t>nd troubleshooting.</w:t>
      </w:r>
    </w:p>
    <w:p w14:paraId="55B4A73C" w14:textId="77777777" w:rsidR="00A91D80" w:rsidRDefault="006D79E0">
      <w:pPr>
        <w:pStyle w:val="Heading2"/>
        <w:pBdr>
          <w:bottom w:val="single" w:sz="6" w:space="3" w:color="2E5AAC"/>
        </w:pBdr>
      </w:pPr>
      <w:bookmarkStart w:id="96" w:name="_Toc235444306"/>
      <w:r>
        <w:t>12.7 Warranty</w:t>
      </w:r>
      <w:bookmarkEnd w:id="96"/>
    </w:p>
    <w:p w14:paraId="0E809D17" w14:textId="77777777" w:rsidR="00A91D80" w:rsidRDefault="006D79E0">
      <w:pPr>
        <w:spacing w:after="100" w:line="276" w:lineRule="auto"/>
        <w:jc w:val="both"/>
      </w:pPr>
      <w:r>
        <w:t>Minimum comprehensive two (2) years warranty covering labour, spare parts, gaskets, valves, preventive maintenance, and technical support.</w:t>
      </w:r>
    </w:p>
    <w:p w14:paraId="77172B3B" w14:textId="77777777" w:rsidR="00A91D80" w:rsidRDefault="006D79E0">
      <w:r>
        <w:br w:type="page"/>
      </w:r>
    </w:p>
    <w:p w14:paraId="4EE27942" w14:textId="77777777" w:rsidR="00A91D80" w:rsidRDefault="006D79E0">
      <w:pPr>
        <w:pStyle w:val="Heading1"/>
        <w:shd w:val="clear" w:color="auto" w:fill="1F3864"/>
        <w:ind w:left="200" w:right="200"/>
      </w:pPr>
      <w:bookmarkStart w:id="97" w:name="_Toc235444307"/>
      <w:r>
        <w:t>13. Stainless Steel Instrument Tray</w:t>
      </w:r>
      <w:bookmarkEnd w:id="97"/>
    </w:p>
    <w:p w14:paraId="6152B882" w14:textId="77777777" w:rsidR="00A91D80" w:rsidRDefault="006D79E0">
      <w:pPr>
        <w:spacing w:before="60" w:after="240"/>
      </w:pPr>
      <w:r>
        <w:rPr>
          <w:i/>
          <w:iCs/>
          <w:color w:val="595959"/>
        </w:rPr>
        <w:t>Quantity: 10</w:t>
      </w:r>
    </w:p>
    <w:p w14:paraId="3D7D43C5" w14:textId="77777777" w:rsidR="00A91D80" w:rsidRDefault="006D79E0">
      <w:pPr>
        <w:pStyle w:val="Heading2"/>
        <w:pBdr>
          <w:bottom w:val="single" w:sz="6" w:space="3" w:color="2E5AAC"/>
        </w:pBdr>
      </w:pPr>
      <w:bookmarkStart w:id="98" w:name="_Toc235444308"/>
      <w:r>
        <w:t>13.1 Clinical &amp; Functional Specifications</w:t>
      </w:r>
      <w:bookmarkEnd w:id="98"/>
    </w:p>
    <w:p w14:paraId="099DAFAA" w14:textId="77777777" w:rsidR="00A91D80" w:rsidRDefault="006D79E0">
      <w:pPr>
        <w:spacing w:after="100" w:line="276" w:lineRule="auto"/>
        <w:jc w:val="both"/>
      </w:pPr>
      <w:r>
        <w:t>Reusable medical-grade stainless steel instrument tray intended for holding, transporting, and sterilizing dermatological instruments and consumables during clinical procedures.</w:t>
      </w:r>
    </w:p>
    <w:p w14:paraId="0168D119" w14:textId="77777777" w:rsidR="00A91D80" w:rsidRDefault="006D79E0">
      <w:pPr>
        <w:pStyle w:val="Heading2"/>
        <w:pBdr>
          <w:bottom w:val="single" w:sz="6" w:space="3" w:color="2E5AAC"/>
        </w:pBdr>
      </w:pPr>
      <w:bookmarkStart w:id="99" w:name="_Toc235444309"/>
      <w:r>
        <w:t>13.2 Engineering Technical Specifica</w:t>
      </w:r>
      <w:r>
        <w:t>tions</w:t>
      </w:r>
      <w:bookmarkEnd w:id="99"/>
    </w:p>
    <w:p w14:paraId="2D2A525F" w14:textId="77777777" w:rsidR="00A91D80" w:rsidRDefault="006D79E0">
      <w:pPr>
        <w:pStyle w:val="ListParagraph"/>
        <w:numPr>
          <w:ilvl w:val="0"/>
          <w:numId w:val="2"/>
        </w:numPr>
        <w:spacing w:after="40" w:line="276" w:lineRule="auto"/>
        <w:jc w:val="both"/>
      </w:pPr>
      <w:r>
        <w:rPr>
          <w:b/>
          <w:bCs/>
        </w:rPr>
        <w:t>Material:</w:t>
      </w:r>
      <w:r>
        <w:t xml:space="preserve"> Medical-grade stainless steel AISI 304 (18/8)</w:t>
      </w:r>
    </w:p>
    <w:p w14:paraId="4BA6D962" w14:textId="77777777" w:rsidR="00A91D80" w:rsidRDefault="006D79E0">
      <w:pPr>
        <w:pStyle w:val="ListParagraph"/>
        <w:numPr>
          <w:ilvl w:val="0"/>
          <w:numId w:val="2"/>
        </w:numPr>
        <w:spacing w:after="40" w:line="276" w:lineRule="auto"/>
        <w:jc w:val="both"/>
      </w:pPr>
      <w:r>
        <w:rPr>
          <w:b/>
          <w:bCs/>
        </w:rPr>
        <w:t>Finish:</w:t>
      </w:r>
      <w:r>
        <w:t xml:space="preserve"> Polished, mirror or satin, corrosion-resistant</w:t>
      </w:r>
    </w:p>
    <w:p w14:paraId="5AEE65E5" w14:textId="77777777" w:rsidR="00A91D80" w:rsidRDefault="006D79E0">
      <w:pPr>
        <w:pStyle w:val="ListParagraph"/>
        <w:numPr>
          <w:ilvl w:val="0"/>
          <w:numId w:val="2"/>
        </w:numPr>
        <w:spacing w:after="40" w:line="276" w:lineRule="auto"/>
        <w:jc w:val="both"/>
      </w:pPr>
      <w:r>
        <w:rPr>
          <w:b/>
          <w:bCs/>
        </w:rPr>
        <w:t>Construction:</w:t>
      </w:r>
      <w:r>
        <w:t xml:space="preserve"> Seamless with radiused internal corners for cleanability</w:t>
      </w:r>
    </w:p>
    <w:p w14:paraId="06C7E9E5" w14:textId="77777777" w:rsidR="00A91D80" w:rsidRDefault="006D79E0">
      <w:pPr>
        <w:pStyle w:val="ListParagraph"/>
        <w:numPr>
          <w:ilvl w:val="0"/>
          <w:numId w:val="2"/>
        </w:numPr>
        <w:spacing w:after="40" w:line="276" w:lineRule="auto"/>
        <w:jc w:val="both"/>
      </w:pPr>
      <w:r>
        <w:rPr>
          <w:b/>
          <w:bCs/>
        </w:rPr>
        <w:t>Standard Size Range:</w:t>
      </w:r>
      <w:r>
        <w:t xml:space="preserve"> Configurable; typical inner dimensions approxim</w:t>
      </w:r>
      <w:r>
        <w:t>ately 300 × 200 × 30 mm (or as specified)</w:t>
      </w:r>
    </w:p>
    <w:p w14:paraId="3E64B8A7" w14:textId="77777777" w:rsidR="00A91D80" w:rsidRDefault="006D79E0">
      <w:pPr>
        <w:pStyle w:val="ListParagraph"/>
        <w:numPr>
          <w:ilvl w:val="0"/>
          <w:numId w:val="2"/>
        </w:numPr>
        <w:spacing w:after="40" w:line="276" w:lineRule="auto"/>
        <w:jc w:val="both"/>
      </w:pPr>
      <w:r>
        <w:rPr>
          <w:b/>
          <w:bCs/>
        </w:rPr>
        <w:t>Sterilization:</w:t>
      </w:r>
      <w:r>
        <w:t xml:space="preserve"> Steam-autoclavable at 134 °C</w:t>
      </w:r>
    </w:p>
    <w:p w14:paraId="390CBCEE" w14:textId="77777777" w:rsidR="00A91D80" w:rsidRDefault="006D79E0">
      <w:pPr>
        <w:pStyle w:val="ListParagraph"/>
        <w:numPr>
          <w:ilvl w:val="0"/>
          <w:numId w:val="2"/>
        </w:numPr>
        <w:spacing w:after="40" w:line="276" w:lineRule="auto"/>
        <w:jc w:val="both"/>
      </w:pPr>
      <w:r>
        <w:rPr>
          <w:b/>
          <w:bCs/>
        </w:rPr>
        <w:t>Applicable Standards:</w:t>
      </w:r>
      <w:r>
        <w:t xml:space="preserve"> ISO 7153-1, ISO 13485, CE</w:t>
      </w:r>
    </w:p>
    <w:p w14:paraId="38B8BD45" w14:textId="77777777" w:rsidR="00A91D80" w:rsidRDefault="006D79E0">
      <w:pPr>
        <w:pStyle w:val="Heading2"/>
        <w:pBdr>
          <w:bottom w:val="single" w:sz="6" w:space="3" w:color="2E5AAC"/>
        </w:pBdr>
      </w:pPr>
      <w:bookmarkStart w:id="100" w:name="_Toc235444310"/>
      <w:r>
        <w:t>13.3 Standard Accessories</w:t>
      </w:r>
      <w:bookmarkEnd w:id="100"/>
    </w:p>
    <w:p w14:paraId="2241CC7F" w14:textId="77777777" w:rsidR="00A91D80" w:rsidRDefault="006D79E0">
      <w:pPr>
        <w:pStyle w:val="ListParagraph"/>
        <w:numPr>
          <w:ilvl w:val="0"/>
          <w:numId w:val="2"/>
        </w:numPr>
        <w:spacing w:after="40" w:line="276" w:lineRule="auto"/>
        <w:jc w:val="both"/>
      </w:pPr>
      <w:r>
        <w:rPr>
          <w:b/>
          <w:bCs/>
        </w:rPr>
        <w:t>Heavy-duty polished 304 stainless steel tray frame</w:t>
      </w:r>
      <w:r>
        <w:t xml:space="preserve"> — Medical-grade 304, mirror/satin finish, sea</w:t>
      </w:r>
      <w:r>
        <w:t>mless construction.</w:t>
      </w:r>
    </w:p>
    <w:p w14:paraId="514EE21A" w14:textId="77777777" w:rsidR="00A91D80" w:rsidRDefault="006D79E0">
      <w:pPr>
        <w:pStyle w:val="ListParagraph"/>
        <w:numPr>
          <w:ilvl w:val="0"/>
          <w:numId w:val="2"/>
        </w:numPr>
        <w:spacing w:after="40" w:line="276" w:lineRule="auto"/>
        <w:jc w:val="both"/>
      </w:pPr>
      <w:r>
        <w:rPr>
          <w:b/>
          <w:bCs/>
        </w:rPr>
        <w:t>Seamless radiused internal corners</w:t>
      </w:r>
      <w:r>
        <w:t xml:space="preserve"> — Fully rounded internal corners eliminating crevices for effective cleaning.</w:t>
      </w:r>
    </w:p>
    <w:p w14:paraId="5A44E19A" w14:textId="77777777" w:rsidR="00A91D80" w:rsidRDefault="006D79E0">
      <w:pPr>
        <w:pStyle w:val="ListParagraph"/>
        <w:numPr>
          <w:ilvl w:val="0"/>
          <w:numId w:val="2"/>
        </w:numPr>
        <w:spacing w:after="40" w:line="276" w:lineRule="auto"/>
        <w:jc w:val="both"/>
      </w:pPr>
      <w:r>
        <w:rPr>
          <w:b/>
          <w:bCs/>
        </w:rPr>
        <w:t>Form-fitted stainless steel drop-on cover with pull handle</w:t>
      </w:r>
      <w:r>
        <w:t xml:space="preserve"> — Matching lid with integrated ergonomic pull handle.</w:t>
      </w:r>
    </w:p>
    <w:p w14:paraId="1F8FA8D7" w14:textId="77777777" w:rsidR="00A91D80" w:rsidRDefault="006D79E0">
      <w:pPr>
        <w:pStyle w:val="Heading2"/>
        <w:pBdr>
          <w:bottom w:val="single" w:sz="6" w:space="3" w:color="2E5AAC"/>
        </w:pBdr>
      </w:pPr>
      <w:bookmarkStart w:id="101" w:name="_Toc235444311"/>
      <w:r>
        <w:t>13.4 Installation Requirements</w:t>
      </w:r>
      <w:bookmarkEnd w:id="101"/>
    </w:p>
    <w:p w14:paraId="654CF60D" w14:textId="77777777" w:rsidR="00A91D80" w:rsidRDefault="006D79E0">
      <w:pPr>
        <w:spacing w:after="100" w:line="276" w:lineRule="auto"/>
        <w:jc w:val="both"/>
      </w:pPr>
      <w:r>
        <w:t>None. Standard CSSD reprocessing compatibility.</w:t>
      </w:r>
    </w:p>
    <w:p w14:paraId="54884888" w14:textId="77777777" w:rsidR="00A91D80" w:rsidRDefault="006D79E0">
      <w:pPr>
        <w:pStyle w:val="Heading2"/>
        <w:pBdr>
          <w:bottom w:val="single" w:sz="6" w:space="3" w:color="2E5AAC"/>
        </w:pBdr>
      </w:pPr>
      <w:bookmarkStart w:id="102" w:name="_Toc235444312"/>
      <w:r>
        <w:t>13.5 Documentation</w:t>
      </w:r>
      <w:bookmarkEnd w:id="102"/>
    </w:p>
    <w:p w14:paraId="0B537442" w14:textId="77777777" w:rsidR="00A91D80" w:rsidRDefault="006D79E0">
      <w:pPr>
        <w:spacing w:after="100" w:line="276" w:lineRule="auto"/>
        <w:jc w:val="both"/>
      </w:pPr>
      <w:r>
        <w:t>Material certificate, CE declaration.</w:t>
      </w:r>
    </w:p>
    <w:p w14:paraId="1B9FBC34" w14:textId="77777777" w:rsidR="00A91D80" w:rsidRDefault="006D79E0">
      <w:pPr>
        <w:pStyle w:val="Heading2"/>
        <w:pBdr>
          <w:bottom w:val="single" w:sz="6" w:space="3" w:color="2E5AAC"/>
        </w:pBdr>
      </w:pPr>
      <w:bookmarkStart w:id="103" w:name="_Toc235444313"/>
      <w:r>
        <w:t>13.6 Training</w:t>
      </w:r>
      <w:bookmarkEnd w:id="103"/>
    </w:p>
    <w:p w14:paraId="5A03E185" w14:textId="77777777" w:rsidR="00A91D80" w:rsidRDefault="006D79E0">
      <w:pPr>
        <w:spacing w:after="100" w:line="276" w:lineRule="auto"/>
        <w:jc w:val="both"/>
      </w:pPr>
      <w:r>
        <w:t>Not required beyond standard CSSD handling.</w:t>
      </w:r>
    </w:p>
    <w:p w14:paraId="61EF81DB" w14:textId="77777777" w:rsidR="00A91D80" w:rsidRDefault="006D79E0">
      <w:pPr>
        <w:pStyle w:val="Heading2"/>
        <w:pBdr>
          <w:bottom w:val="single" w:sz="6" w:space="3" w:color="2E5AAC"/>
        </w:pBdr>
      </w:pPr>
      <w:bookmarkStart w:id="104" w:name="_Toc235444314"/>
      <w:r>
        <w:t>13.7 Wa</w:t>
      </w:r>
      <w:r>
        <w:t>rranty</w:t>
      </w:r>
      <w:bookmarkEnd w:id="104"/>
    </w:p>
    <w:p w14:paraId="3C55A6E5" w14:textId="77777777" w:rsidR="00A91D80" w:rsidRDefault="006D79E0">
      <w:pPr>
        <w:spacing w:after="100" w:line="276" w:lineRule="auto"/>
        <w:jc w:val="both"/>
      </w:pPr>
      <w:r>
        <w:t>Minimum two (2) years warranty against manufacturing defects.</w:t>
      </w:r>
    </w:p>
    <w:p w14:paraId="3CF06E17" w14:textId="77777777" w:rsidR="00A91D80" w:rsidRDefault="006D79E0">
      <w:r>
        <w:br w:type="page"/>
      </w:r>
    </w:p>
    <w:p w14:paraId="6EBC4C75" w14:textId="77777777" w:rsidR="00A91D80" w:rsidRDefault="006D79E0">
      <w:pPr>
        <w:pStyle w:val="Heading1"/>
        <w:shd w:val="clear" w:color="auto" w:fill="1F3864"/>
        <w:ind w:left="200" w:right="200"/>
      </w:pPr>
      <w:bookmarkStart w:id="105" w:name="_Toc235444315"/>
      <w:r>
        <w:t>14. Kidney Tray / Bowl</w:t>
      </w:r>
      <w:bookmarkEnd w:id="105"/>
    </w:p>
    <w:p w14:paraId="48CE181E" w14:textId="77777777" w:rsidR="00A91D80" w:rsidRDefault="006D79E0">
      <w:pPr>
        <w:spacing w:before="60" w:after="240"/>
      </w:pPr>
      <w:r>
        <w:rPr>
          <w:i/>
          <w:iCs/>
          <w:color w:val="595959"/>
        </w:rPr>
        <w:t>Quantity: 10</w:t>
      </w:r>
    </w:p>
    <w:p w14:paraId="25801B3B" w14:textId="77777777" w:rsidR="00A91D80" w:rsidRDefault="006D79E0">
      <w:pPr>
        <w:pStyle w:val="Heading2"/>
        <w:pBdr>
          <w:bottom w:val="single" w:sz="6" w:space="3" w:color="2E5AAC"/>
        </w:pBdr>
      </w:pPr>
      <w:bookmarkStart w:id="106" w:name="_Toc235444316"/>
      <w:r>
        <w:t>14.1 Clinical &amp; Functional Specifications</w:t>
      </w:r>
      <w:bookmarkEnd w:id="106"/>
    </w:p>
    <w:p w14:paraId="3EA1623A" w14:textId="77777777" w:rsidR="00A91D80" w:rsidRDefault="006D79E0">
      <w:pPr>
        <w:spacing w:after="100" w:line="276" w:lineRule="auto"/>
        <w:jc w:val="both"/>
      </w:pPr>
      <w:r>
        <w:t>Reusable kidney-shaped stainless steel receiver basin intended for collection of surgical waste, fluids, swabs, and instruments during clinical procedures.</w:t>
      </w:r>
    </w:p>
    <w:p w14:paraId="504222F6" w14:textId="77777777" w:rsidR="00A91D80" w:rsidRDefault="006D79E0">
      <w:pPr>
        <w:pStyle w:val="Heading2"/>
        <w:pBdr>
          <w:bottom w:val="single" w:sz="6" w:space="3" w:color="2E5AAC"/>
        </w:pBdr>
      </w:pPr>
      <w:bookmarkStart w:id="107" w:name="_Toc235444317"/>
      <w:r>
        <w:t>14.2 Engineering Technical Specifications</w:t>
      </w:r>
      <w:bookmarkEnd w:id="107"/>
    </w:p>
    <w:p w14:paraId="144413AF" w14:textId="77777777" w:rsidR="00A91D80" w:rsidRDefault="006D79E0">
      <w:pPr>
        <w:pStyle w:val="ListParagraph"/>
        <w:numPr>
          <w:ilvl w:val="0"/>
          <w:numId w:val="2"/>
        </w:numPr>
        <w:spacing w:after="40" w:line="276" w:lineRule="auto"/>
        <w:jc w:val="both"/>
      </w:pPr>
      <w:r>
        <w:rPr>
          <w:b/>
          <w:bCs/>
        </w:rPr>
        <w:t>Material:</w:t>
      </w:r>
      <w:r>
        <w:t xml:space="preserve"> Medical-grade stainless steel AISI 304 (18/8)</w:t>
      </w:r>
    </w:p>
    <w:p w14:paraId="12B3CBA9" w14:textId="77777777" w:rsidR="00A91D80" w:rsidRDefault="006D79E0">
      <w:pPr>
        <w:pStyle w:val="ListParagraph"/>
        <w:numPr>
          <w:ilvl w:val="0"/>
          <w:numId w:val="2"/>
        </w:numPr>
        <w:spacing w:after="40" w:line="276" w:lineRule="auto"/>
        <w:jc w:val="both"/>
      </w:pPr>
      <w:r>
        <w:rPr>
          <w:b/>
          <w:bCs/>
        </w:rPr>
        <w:t>Fi</w:t>
      </w:r>
      <w:r>
        <w:rPr>
          <w:b/>
          <w:bCs/>
        </w:rPr>
        <w:t>nish:</w:t>
      </w:r>
      <w:r>
        <w:t xml:space="preserve"> Polished, corrosion-resistant, seamless</w:t>
      </w:r>
    </w:p>
    <w:p w14:paraId="1698D6E2" w14:textId="77777777" w:rsidR="00A91D80" w:rsidRDefault="006D79E0">
      <w:pPr>
        <w:pStyle w:val="ListParagraph"/>
        <w:numPr>
          <w:ilvl w:val="0"/>
          <w:numId w:val="2"/>
        </w:numPr>
        <w:spacing w:after="40" w:line="276" w:lineRule="auto"/>
        <w:jc w:val="both"/>
      </w:pPr>
      <w:r>
        <w:rPr>
          <w:b/>
          <w:bCs/>
        </w:rPr>
        <w:t>Standard Sizes:</w:t>
      </w:r>
      <w:r>
        <w:t xml:space="preserve"> 8-inch and/or 10-inch (approximately 200—250 mm length)</w:t>
      </w:r>
    </w:p>
    <w:p w14:paraId="00785055" w14:textId="77777777" w:rsidR="00A91D80" w:rsidRDefault="006D79E0">
      <w:pPr>
        <w:pStyle w:val="ListParagraph"/>
        <w:numPr>
          <w:ilvl w:val="0"/>
          <w:numId w:val="2"/>
        </w:numPr>
        <w:spacing w:after="40" w:line="276" w:lineRule="auto"/>
        <w:jc w:val="both"/>
      </w:pPr>
      <w:r>
        <w:rPr>
          <w:b/>
          <w:bCs/>
        </w:rPr>
        <w:t>Rim:</w:t>
      </w:r>
      <w:r>
        <w:t xml:space="preserve"> Flanged stabilization lip for hand-held control</w:t>
      </w:r>
    </w:p>
    <w:p w14:paraId="22AE7125" w14:textId="77777777" w:rsidR="00A91D80" w:rsidRDefault="006D79E0">
      <w:pPr>
        <w:pStyle w:val="ListParagraph"/>
        <w:numPr>
          <w:ilvl w:val="0"/>
          <w:numId w:val="2"/>
        </w:numPr>
        <w:spacing w:after="40" w:line="276" w:lineRule="auto"/>
        <w:jc w:val="both"/>
      </w:pPr>
      <w:r>
        <w:rPr>
          <w:b/>
          <w:bCs/>
        </w:rPr>
        <w:t>Sterilization:</w:t>
      </w:r>
      <w:r>
        <w:t xml:space="preserve"> Steam-autoclavable at 134 °C</w:t>
      </w:r>
    </w:p>
    <w:p w14:paraId="19376EFD" w14:textId="77777777" w:rsidR="00A91D80" w:rsidRDefault="006D79E0">
      <w:pPr>
        <w:pStyle w:val="ListParagraph"/>
        <w:numPr>
          <w:ilvl w:val="0"/>
          <w:numId w:val="2"/>
        </w:numPr>
        <w:spacing w:after="40" w:line="276" w:lineRule="auto"/>
        <w:jc w:val="both"/>
      </w:pPr>
      <w:r>
        <w:rPr>
          <w:b/>
          <w:bCs/>
        </w:rPr>
        <w:t>Applicable Standards:</w:t>
      </w:r>
      <w:r>
        <w:t xml:space="preserve"> ISO 13485, CE</w:t>
      </w:r>
    </w:p>
    <w:p w14:paraId="7EA99704" w14:textId="77777777" w:rsidR="00A91D80" w:rsidRDefault="006D79E0">
      <w:pPr>
        <w:pStyle w:val="Heading2"/>
        <w:pBdr>
          <w:bottom w:val="single" w:sz="6" w:space="3" w:color="2E5AAC"/>
        </w:pBdr>
      </w:pPr>
      <w:bookmarkStart w:id="108" w:name="_Toc235444318"/>
      <w:r>
        <w:t xml:space="preserve">14.3 </w:t>
      </w:r>
      <w:r>
        <w:t>Standard Accessories</w:t>
      </w:r>
      <w:bookmarkEnd w:id="108"/>
    </w:p>
    <w:p w14:paraId="4B13785D" w14:textId="77777777" w:rsidR="00A91D80" w:rsidRDefault="006D79E0">
      <w:pPr>
        <w:pStyle w:val="ListParagraph"/>
        <w:numPr>
          <w:ilvl w:val="0"/>
          <w:numId w:val="2"/>
        </w:numPr>
        <w:spacing w:after="40" w:line="276" w:lineRule="auto"/>
        <w:jc w:val="both"/>
      </w:pPr>
      <w:r>
        <w:rPr>
          <w:b/>
          <w:bCs/>
        </w:rPr>
        <w:t>Polished stainless steel kidney basin (8-inch or 10-inch)</w:t>
      </w:r>
      <w:r>
        <w:t xml:space="preserve"> — Medical-grade 304 stainless steel, seamless kidney shape.</w:t>
      </w:r>
    </w:p>
    <w:p w14:paraId="44FD6C6A" w14:textId="77777777" w:rsidR="00A91D80" w:rsidRDefault="006D79E0">
      <w:pPr>
        <w:pStyle w:val="ListParagraph"/>
        <w:numPr>
          <w:ilvl w:val="0"/>
          <w:numId w:val="2"/>
        </w:numPr>
        <w:spacing w:after="40" w:line="276" w:lineRule="auto"/>
        <w:jc w:val="both"/>
      </w:pPr>
      <w:r>
        <w:rPr>
          <w:b/>
          <w:bCs/>
        </w:rPr>
        <w:t>Flanged perimeter stabilization lip</w:t>
      </w:r>
      <w:r>
        <w:t xml:space="preserve"> — Reinforced flanged rim for grip control.</w:t>
      </w:r>
    </w:p>
    <w:p w14:paraId="4934F62C" w14:textId="77777777" w:rsidR="00A91D80" w:rsidRDefault="006D79E0">
      <w:pPr>
        <w:pStyle w:val="ListParagraph"/>
        <w:numPr>
          <w:ilvl w:val="0"/>
          <w:numId w:val="2"/>
        </w:numPr>
        <w:spacing w:after="40" w:line="276" w:lineRule="auto"/>
        <w:jc w:val="both"/>
      </w:pPr>
      <w:r>
        <w:rPr>
          <w:b/>
          <w:bCs/>
        </w:rPr>
        <w:t>Matching graduated stainless steel solution bowl</w:t>
      </w:r>
      <w:r>
        <w:t xml:space="preserve"> — Small graduated stainless steel bowl for solutions/dressings.</w:t>
      </w:r>
    </w:p>
    <w:p w14:paraId="0FD4E3C2" w14:textId="77777777" w:rsidR="00A91D80" w:rsidRDefault="006D79E0">
      <w:pPr>
        <w:pStyle w:val="Heading2"/>
        <w:pBdr>
          <w:bottom w:val="single" w:sz="6" w:space="3" w:color="2E5AAC"/>
        </w:pBdr>
      </w:pPr>
      <w:bookmarkStart w:id="109" w:name="_Toc235444319"/>
      <w:r>
        <w:t>14.4 Installation Requirements</w:t>
      </w:r>
      <w:bookmarkEnd w:id="109"/>
    </w:p>
    <w:p w14:paraId="753240EC" w14:textId="77777777" w:rsidR="00A91D80" w:rsidRDefault="006D79E0">
      <w:pPr>
        <w:spacing w:after="100" w:line="276" w:lineRule="auto"/>
        <w:jc w:val="both"/>
      </w:pPr>
      <w:r>
        <w:t>None.</w:t>
      </w:r>
    </w:p>
    <w:p w14:paraId="23F18776" w14:textId="77777777" w:rsidR="00A91D80" w:rsidRDefault="006D79E0">
      <w:pPr>
        <w:pStyle w:val="Heading2"/>
        <w:pBdr>
          <w:bottom w:val="single" w:sz="6" w:space="3" w:color="2E5AAC"/>
        </w:pBdr>
      </w:pPr>
      <w:bookmarkStart w:id="110" w:name="_Toc235444320"/>
      <w:r>
        <w:t>14.5 Documentation</w:t>
      </w:r>
      <w:bookmarkEnd w:id="110"/>
    </w:p>
    <w:p w14:paraId="03E678BC" w14:textId="77777777" w:rsidR="00A91D80" w:rsidRDefault="006D79E0">
      <w:pPr>
        <w:spacing w:after="100" w:line="276" w:lineRule="auto"/>
        <w:jc w:val="both"/>
      </w:pPr>
      <w:r>
        <w:t>Material certificate, CE declaration.</w:t>
      </w:r>
    </w:p>
    <w:p w14:paraId="3BB286FC" w14:textId="77777777" w:rsidR="00A91D80" w:rsidRDefault="006D79E0">
      <w:pPr>
        <w:pStyle w:val="Heading2"/>
        <w:pBdr>
          <w:bottom w:val="single" w:sz="6" w:space="3" w:color="2E5AAC"/>
        </w:pBdr>
      </w:pPr>
      <w:bookmarkStart w:id="111" w:name="_Toc235444321"/>
      <w:r>
        <w:t xml:space="preserve">14.6 </w:t>
      </w:r>
      <w:r>
        <w:t>Training</w:t>
      </w:r>
      <w:bookmarkEnd w:id="111"/>
    </w:p>
    <w:p w14:paraId="4AF13E59" w14:textId="77777777" w:rsidR="00A91D80" w:rsidRDefault="006D79E0">
      <w:pPr>
        <w:spacing w:after="100" w:line="276" w:lineRule="auto"/>
        <w:jc w:val="both"/>
      </w:pPr>
      <w:r>
        <w:t>Not required.</w:t>
      </w:r>
    </w:p>
    <w:p w14:paraId="23F1BD24" w14:textId="77777777" w:rsidR="00A91D80" w:rsidRDefault="006D79E0">
      <w:pPr>
        <w:pStyle w:val="Heading2"/>
        <w:pBdr>
          <w:bottom w:val="single" w:sz="6" w:space="3" w:color="2E5AAC"/>
        </w:pBdr>
      </w:pPr>
      <w:bookmarkStart w:id="112" w:name="_Toc235444322"/>
      <w:r>
        <w:t>14.7 Warranty</w:t>
      </w:r>
      <w:bookmarkEnd w:id="112"/>
    </w:p>
    <w:p w14:paraId="0BF1DBA2" w14:textId="77777777" w:rsidR="00A91D80" w:rsidRDefault="006D79E0">
      <w:pPr>
        <w:spacing w:after="100" w:line="276" w:lineRule="auto"/>
        <w:jc w:val="both"/>
      </w:pPr>
      <w:r>
        <w:t>Minimum two (2) years warranty against manufacturing defects.</w:t>
      </w:r>
    </w:p>
    <w:p w14:paraId="58838940" w14:textId="77777777" w:rsidR="00A91D80" w:rsidRDefault="006D79E0">
      <w:r>
        <w:br w:type="page"/>
      </w:r>
    </w:p>
    <w:p w14:paraId="49354D51" w14:textId="77777777" w:rsidR="00A91D80" w:rsidRDefault="006D79E0">
      <w:pPr>
        <w:pStyle w:val="Heading1"/>
        <w:shd w:val="clear" w:color="auto" w:fill="1F3864"/>
        <w:ind w:left="200" w:right="200"/>
      </w:pPr>
      <w:bookmarkStart w:id="113" w:name="_Toc235444323"/>
      <w:r>
        <w:t>15. Full Body Narrowband UVB Phototherapy Cabinet</w:t>
      </w:r>
      <w:bookmarkEnd w:id="113"/>
    </w:p>
    <w:p w14:paraId="1CE3F9F0" w14:textId="77777777" w:rsidR="00A91D80" w:rsidRDefault="006D79E0">
      <w:pPr>
        <w:spacing w:before="60" w:after="240"/>
      </w:pPr>
      <w:r>
        <w:rPr>
          <w:i/>
          <w:iCs/>
          <w:color w:val="595959"/>
        </w:rPr>
        <w:t>Quantity: 1</w:t>
      </w:r>
    </w:p>
    <w:p w14:paraId="70F83A09" w14:textId="77777777" w:rsidR="00A91D80" w:rsidRDefault="006D79E0">
      <w:pPr>
        <w:pStyle w:val="Heading2"/>
        <w:pBdr>
          <w:bottom w:val="single" w:sz="6" w:space="3" w:color="2E5AAC"/>
        </w:pBdr>
      </w:pPr>
      <w:bookmarkStart w:id="114" w:name="_Toc235444324"/>
      <w:r>
        <w:t>15.1 Clinical &amp; Functional Specifications</w:t>
      </w:r>
      <w:bookmarkEnd w:id="114"/>
    </w:p>
    <w:p w14:paraId="7DD760E7" w14:textId="77777777" w:rsidR="00A91D80" w:rsidRDefault="006D79E0">
      <w:pPr>
        <w:spacing w:after="100" w:line="276" w:lineRule="auto"/>
        <w:jc w:val="both"/>
      </w:pPr>
      <w:r>
        <w:t>Full-body vertical narrowband UVB (NB-UVB) photothe</w:t>
      </w:r>
      <w:r>
        <w:t>rapy cabinet intended for the treatment of psoriasis, vitiligo, atopic dermatitis, mycosis fungoides, and other UV-responsive dermatological conditions. The device shall emit therapeutic narrowband UVB radiation at approximately 311 nm and shall enable mic</w:t>
      </w:r>
      <w:r>
        <w:t>roprocessor-controlled dosimetry, precise timed exposure, integrated safety features, and standardized reproducible treatment delivery for standing adult patients.</w:t>
      </w:r>
    </w:p>
    <w:p w14:paraId="4AAD8503" w14:textId="77777777" w:rsidR="00A91D80" w:rsidRDefault="006D79E0">
      <w:pPr>
        <w:pStyle w:val="Heading2"/>
        <w:pBdr>
          <w:bottom w:val="single" w:sz="6" w:space="3" w:color="2E5AAC"/>
        </w:pBdr>
      </w:pPr>
      <w:bookmarkStart w:id="115" w:name="_Toc235444325"/>
      <w:r>
        <w:t>15.2 Engineering Technical Specifications</w:t>
      </w:r>
      <w:bookmarkEnd w:id="115"/>
    </w:p>
    <w:p w14:paraId="7DD4B11B" w14:textId="77777777" w:rsidR="00A91D80" w:rsidRDefault="006D79E0">
      <w:pPr>
        <w:pStyle w:val="ListParagraph"/>
        <w:numPr>
          <w:ilvl w:val="0"/>
          <w:numId w:val="2"/>
        </w:numPr>
        <w:spacing w:after="40" w:line="276" w:lineRule="auto"/>
        <w:jc w:val="both"/>
      </w:pPr>
      <w:r>
        <w:rPr>
          <w:b/>
          <w:bCs/>
        </w:rPr>
        <w:t>UV Emission Wavelength:</w:t>
      </w:r>
      <w:r>
        <w:t xml:space="preserve"> Narrowband UVB, peak 311 ± 2 nm</w:t>
      </w:r>
    </w:p>
    <w:p w14:paraId="639B6406" w14:textId="77777777" w:rsidR="00A91D80" w:rsidRDefault="006D79E0">
      <w:pPr>
        <w:pStyle w:val="ListParagraph"/>
        <w:numPr>
          <w:ilvl w:val="0"/>
          <w:numId w:val="2"/>
        </w:numPr>
        <w:spacing w:after="40" w:line="276" w:lineRule="auto"/>
        <w:jc w:val="both"/>
      </w:pPr>
      <w:r>
        <w:rPr>
          <w:b/>
          <w:bCs/>
        </w:rPr>
        <w:t>Lamp Type:</w:t>
      </w:r>
      <w:r>
        <w:t xml:space="preserve"> Narrowband UVB fluorescent lamps (or equivalent qualified UVB source)</w:t>
      </w:r>
    </w:p>
    <w:p w14:paraId="5B5926E6" w14:textId="77777777" w:rsidR="00A91D80" w:rsidRDefault="006D79E0">
      <w:pPr>
        <w:pStyle w:val="ListParagraph"/>
        <w:numPr>
          <w:ilvl w:val="0"/>
          <w:numId w:val="2"/>
        </w:numPr>
        <w:spacing w:after="40" w:line="276" w:lineRule="auto"/>
        <w:jc w:val="both"/>
      </w:pPr>
      <w:r>
        <w:rPr>
          <w:b/>
          <w:bCs/>
        </w:rPr>
        <w:t>Number of Lamps:</w:t>
      </w:r>
      <w:r>
        <w:t xml:space="preserve"> Minimum 24 lamps; up to 48 or equivalent configuration</w:t>
      </w:r>
    </w:p>
    <w:p w14:paraId="063634E7" w14:textId="77777777" w:rsidR="00A91D80" w:rsidRDefault="006D79E0">
      <w:pPr>
        <w:pStyle w:val="ListParagraph"/>
        <w:numPr>
          <w:ilvl w:val="0"/>
          <w:numId w:val="2"/>
        </w:numPr>
        <w:spacing w:after="40" w:line="276" w:lineRule="auto"/>
        <w:jc w:val="both"/>
      </w:pPr>
      <w:r>
        <w:rPr>
          <w:b/>
          <w:bCs/>
        </w:rPr>
        <w:t>Lamp Service Life:</w:t>
      </w:r>
      <w:r>
        <w:t xml:space="preserve"> Minimum 500—1000 rated hours per lamp</w:t>
      </w:r>
    </w:p>
    <w:p w14:paraId="6898323F" w14:textId="77777777" w:rsidR="00A91D80" w:rsidRDefault="006D79E0">
      <w:pPr>
        <w:pStyle w:val="ListParagraph"/>
        <w:numPr>
          <w:ilvl w:val="0"/>
          <w:numId w:val="2"/>
        </w:numPr>
        <w:spacing w:after="40" w:line="276" w:lineRule="auto"/>
        <w:jc w:val="both"/>
      </w:pPr>
      <w:r>
        <w:rPr>
          <w:b/>
          <w:bCs/>
        </w:rPr>
        <w:t>Irradiance at</w:t>
      </w:r>
      <w:r>
        <w:rPr>
          <w:b/>
          <w:bCs/>
        </w:rPr>
        <w:t xml:space="preserve"> Patient Position:</w:t>
      </w:r>
      <w:r>
        <w:t xml:space="preserve"> Minimum 8—12 mW/cm² typical, or equivalent, ensuring clinically acceptable treatment times</w:t>
      </w:r>
    </w:p>
    <w:p w14:paraId="31CC7ACC" w14:textId="77777777" w:rsidR="00A91D80" w:rsidRDefault="006D79E0">
      <w:pPr>
        <w:pStyle w:val="ListParagraph"/>
        <w:numPr>
          <w:ilvl w:val="0"/>
          <w:numId w:val="2"/>
        </w:numPr>
        <w:spacing w:after="40" w:line="276" w:lineRule="auto"/>
        <w:jc w:val="both"/>
      </w:pPr>
      <w:r>
        <w:rPr>
          <w:b/>
          <w:bCs/>
        </w:rPr>
        <w:t>Dosimetry:</w:t>
      </w:r>
      <w:r>
        <w:t xml:space="preserve"> Integrated internal UV sensor with automatic dose compensation for lamp aging</w:t>
      </w:r>
    </w:p>
    <w:p w14:paraId="0C8FAAC5" w14:textId="77777777" w:rsidR="00A91D80" w:rsidRDefault="006D79E0">
      <w:pPr>
        <w:pStyle w:val="ListParagraph"/>
        <w:numPr>
          <w:ilvl w:val="0"/>
          <w:numId w:val="2"/>
        </w:numPr>
        <w:spacing w:after="40" w:line="276" w:lineRule="auto"/>
        <w:jc w:val="both"/>
      </w:pPr>
      <w:r>
        <w:rPr>
          <w:b/>
          <w:bCs/>
        </w:rPr>
        <w:t>Treatment Programs:</w:t>
      </w:r>
      <w:r>
        <w:t xml:space="preserve"> Microprocessor-controlled, multiple selectable protocols (psoriasis, vitiligo, custom)</w:t>
      </w:r>
    </w:p>
    <w:p w14:paraId="7E97060E" w14:textId="77777777" w:rsidR="00A91D80" w:rsidRDefault="006D79E0">
      <w:pPr>
        <w:pStyle w:val="ListParagraph"/>
        <w:numPr>
          <w:ilvl w:val="0"/>
          <w:numId w:val="2"/>
        </w:numPr>
        <w:spacing w:after="40" w:line="276" w:lineRule="auto"/>
        <w:jc w:val="both"/>
      </w:pPr>
      <w:r>
        <w:rPr>
          <w:b/>
          <w:bCs/>
        </w:rPr>
        <w:t>Timer Range:</w:t>
      </w:r>
      <w:r>
        <w:t xml:space="preserve"> Selectable from seconds to minutes with 1-second resoluti</w:t>
      </w:r>
      <w:r>
        <w:t>on or better</w:t>
      </w:r>
    </w:p>
    <w:p w14:paraId="02D033A9" w14:textId="77777777" w:rsidR="00A91D80" w:rsidRDefault="006D79E0">
      <w:pPr>
        <w:pStyle w:val="ListParagraph"/>
        <w:numPr>
          <w:ilvl w:val="0"/>
          <w:numId w:val="2"/>
        </w:numPr>
        <w:spacing w:after="40" w:line="276" w:lineRule="auto"/>
        <w:jc w:val="both"/>
      </w:pPr>
      <w:r>
        <w:rPr>
          <w:b/>
          <w:bCs/>
        </w:rPr>
        <w:t>Cabinet Type:</w:t>
      </w:r>
      <w:r>
        <w:t xml:space="preserve"> Vertical stand-in enclosure with patient handrails</w:t>
      </w:r>
    </w:p>
    <w:p w14:paraId="085A9584" w14:textId="77777777" w:rsidR="00A91D80" w:rsidRDefault="006D79E0">
      <w:pPr>
        <w:pStyle w:val="ListParagraph"/>
        <w:numPr>
          <w:ilvl w:val="0"/>
          <w:numId w:val="2"/>
        </w:numPr>
        <w:spacing w:after="40" w:line="276" w:lineRule="auto"/>
        <w:jc w:val="both"/>
      </w:pPr>
      <w:r>
        <w:rPr>
          <w:b/>
          <w:bCs/>
        </w:rPr>
        <w:t>Interior Diameter:</w:t>
      </w:r>
      <w:r>
        <w:t xml:space="preserve"> Sufficient for adult patient with handrails, typical approximately 800—1000 mm</w:t>
      </w:r>
    </w:p>
    <w:p w14:paraId="1626A87F" w14:textId="77777777" w:rsidR="00A91D80" w:rsidRDefault="006D79E0">
      <w:pPr>
        <w:pStyle w:val="ListParagraph"/>
        <w:numPr>
          <w:ilvl w:val="0"/>
          <w:numId w:val="2"/>
        </w:numPr>
        <w:spacing w:after="40" w:line="276" w:lineRule="auto"/>
        <w:jc w:val="both"/>
      </w:pPr>
      <w:r>
        <w:rPr>
          <w:b/>
          <w:bCs/>
        </w:rPr>
        <w:t>Height:</w:t>
      </w:r>
      <w:r>
        <w:t xml:space="preserve"> Full-body coverage, approximately 2000—2200 mm</w:t>
      </w:r>
    </w:p>
    <w:p w14:paraId="641ADBCE" w14:textId="77777777" w:rsidR="00A91D80" w:rsidRDefault="006D79E0">
      <w:pPr>
        <w:pStyle w:val="ListParagraph"/>
        <w:numPr>
          <w:ilvl w:val="0"/>
          <w:numId w:val="2"/>
        </w:numPr>
        <w:spacing w:after="40" w:line="276" w:lineRule="auto"/>
        <w:jc w:val="both"/>
      </w:pPr>
      <w:r>
        <w:rPr>
          <w:b/>
          <w:bCs/>
        </w:rPr>
        <w:t>Cooling:</w:t>
      </w:r>
      <w:r>
        <w:t xml:space="preserve"> Forced-air venti</w:t>
      </w:r>
      <w:r>
        <w:t>lation with open-top exhaust</w:t>
      </w:r>
    </w:p>
    <w:p w14:paraId="756F49F5" w14:textId="77777777" w:rsidR="00A91D80" w:rsidRDefault="006D79E0">
      <w:pPr>
        <w:pStyle w:val="ListParagraph"/>
        <w:numPr>
          <w:ilvl w:val="0"/>
          <w:numId w:val="2"/>
        </w:numPr>
        <w:spacing w:after="40" w:line="276" w:lineRule="auto"/>
        <w:jc w:val="both"/>
      </w:pPr>
      <w:r>
        <w:rPr>
          <w:b/>
          <w:bCs/>
        </w:rPr>
        <w:t>Emergency Stop:</w:t>
      </w:r>
      <w:r>
        <w:t xml:space="preserve"> Patient pull-cord emergency shut-off linked to master circuit breaker</w:t>
      </w:r>
    </w:p>
    <w:p w14:paraId="4975358A" w14:textId="77777777" w:rsidR="00A91D80" w:rsidRDefault="006D79E0">
      <w:pPr>
        <w:pStyle w:val="ListParagraph"/>
        <w:numPr>
          <w:ilvl w:val="0"/>
          <w:numId w:val="2"/>
        </w:numPr>
        <w:spacing w:after="40" w:line="276" w:lineRule="auto"/>
        <w:jc w:val="both"/>
      </w:pPr>
      <w:r>
        <w:rPr>
          <w:b/>
          <w:bCs/>
        </w:rPr>
        <w:t>Operator Console:</w:t>
      </w:r>
      <w:r>
        <w:t xml:space="preserve"> External remote workstation with dual digital timers, dose display, protocol selection</w:t>
      </w:r>
    </w:p>
    <w:p w14:paraId="3093BA96" w14:textId="77777777" w:rsidR="00A91D80" w:rsidRDefault="006D79E0">
      <w:pPr>
        <w:pStyle w:val="ListParagraph"/>
        <w:numPr>
          <w:ilvl w:val="0"/>
          <w:numId w:val="2"/>
        </w:numPr>
        <w:spacing w:after="40" w:line="276" w:lineRule="auto"/>
        <w:jc w:val="both"/>
      </w:pPr>
      <w:r>
        <w:rPr>
          <w:b/>
          <w:bCs/>
        </w:rPr>
        <w:t>Lamp Protection:</w:t>
      </w:r>
      <w:r>
        <w:t xml:space="preserve"> Internal acrylic UV</w:t>
      </w:r>
      <w:r>
        <w:t>-transparent protective grilles/shields</w:t>
      </w:r>
    </w:p>
    <w:p w14:paraId="2E69E2F6" w14:textId="77777777" w:rsidR="00A91D80" w:rsidRDefault="006D79E0">
      <w:pPr>
        <w:pStyle w:val="ListParagraph"/>
        <w:numPr>
          <w:ilvl w:val="0"/>
          <w:numId w:val="2"/>
        </w:numPr>
        <w:spacing w:after="40" w:line="276" w:lineRule="auto"/>
        <w:jc w:val="both"/>
      </w:pPr>
      <w:r>
        <w:rPr>
          <w:b/>
          <w:bCs/>
        </w:rPr>
        <w:t>Power Supply:</w:t>
      </w:r>
      <w:r>
        <w:t xml:space="preserve"> 380—415 VAC three-phase, 50/60 Hz (or 220—240 VAC single-phase per configuration)</w:t>
      </w:r>
    </w:p>
    <w:p w14:paraId="2F34C25F" w14:textId="77777777" w:rsidR="00A91D80" w:rsidRDefault="006D79E0">
      <w:pPr>
        <w:pStyle w:val="ListParagraph"/>
        <w:numPr>
          <w:ilvl w:val="0"/>
          <w:numId w:val="2"/>
        </w:numPr>
        <w:spacing w:after="40" w:line="276" w:lineRule="auto"/>
        <w:jc w:val="both"/>
      </w:pPr>
      <w:r>
        <w:rPr>
          <w:b/>
          <w:bCs/>
        </w:rPr>
        <w:t>Power Consumption:</w:t>
      </w:r>
      <w:r>
        <w:t xml:space="preserve"> Approximately 4—10 kVA depending on lamp count</w:t>
      </w:r>
    </w:p>
    <w:p w14:paraId="16118989" w14:textId="77777777" w:rsidR="00A91D80" w:rsidRDefault="006D79E0">
      <w:pPr>
        <w:pStyle w:val="ListParagraph"/>
        <w:numPr>
          <w:ilvl w:val="0"/>
          <w:numId w:val="2"/>
        </w:numPr>
        <w:spacing w:after="40" w:line="276" w:lineRule="auto"/>
        <w:jc w:val="both"/>
      </w:pPr>
      <w:r>
        <w:rPr>
          <w:b/>
          <w:bCs/>
        </w:rPr>
        <w:t>Weight:</w:t>
      </w:r>
      <w:r>
        <w:t xml:space="preserve"> Approximately 200—400 kg</w:t>
      </w:r>
    </w:p>
    <w:p w14:paraId="39D60A23" w14:textId="77777777" w:rsidR="00A91D80" w:rsidRDefault="006D79E0">
      <w:pPr>
        <w:pStyle w:val="ListParagraph"/>
        <w:numPr>
          <w:ilvl w:val="0"/>
          <w:numId w:val="2"/>
        </w:numPr>
        <w:spacing w:after="40" w:line="276" w:lineRule="auto"/>
        <w:jc w:val="both"/>
      </w:pPr>
      <w:r>
        <w:rPr>
          <w:b/>
          <w:bCs/>
        </w:rPr>
        <w:t>Environmental Operati</w:t>
      </w:r>
      <w:r>
        <w:rPr>
          <w:b/>
          <w:bCs/>
        </w:rPr>
        <w:t>ng Conditions:</w:t>
      </w:r>
      <w:r>
        <w:t xml:space="preserve"> 15—30 °C, 15—75% RH</w:t>
      </w:r>
    </w:p>
    <w:p w14:paraId="634FB17C" w14:textId="77777777" w:rsidR="00A91D80" w:rsidRDefault="006D79E0">
      <w:pPr>
        <w:pStyle w:val="ListParagraph"/>
        <w:numPr>
          <w:ilvl w:val="0"/>
          <w:numId w:val="2"/>
        </w:numPr>
        <w:spacing w:after="40" w:line="276" w:lineRule="auto"/>
        <w:jc w:val="both"/>
      </w:pPr>
      <w:r>
        <w:rPr>
          <w:b/>
          <w:bCs/>
        </w:rPr>
        <w:t>Applicable Standards:</w:t>
      </w:r>
      <w:r>
        <w:t xml:space="preserve"> IEC 60601-1, IEC 60601-1-2 (EMC), IEC 60601-2-83 (UV therapy equipment), IEC 62471 (photobiological safety), ISO 13485, CE MDR / FDA</w:t>
      </w:r>
    </w:p>
    <w:p w14:paraId="0358DAE9" w14:textId="77777777" w:rsidR="00A91D80" w:rsidRDefault="006D79E0">
      <w:pPr>
        <w:pStyle w:val="Heading2"/>
        <w:pBdr>
          <w:bottom w:val="single" w:sz="6" w:space="3" w:color="2E5AAC"/>
        </w:pBdr>
      </w:pPr>
      <w:bookmarkStart w:id="116" w:name="_Toc235444326"/>
      <w:r>
        <w:t>15.3 Standard Accessories</w:t>
      </w:r>
      <w:bookmarkEnd w:id="116"/>
    </w:p>
    <w:p w14:paraId="02D2CF9A" w14:textId="77777777" w:rsidR="00A91D80" w:rsidRDefault="006D79E0">
      <w:pPr>
        <w:pStyle w:val="ListParagraph"/>
        <w:numPr>
          <w:ilvl w:val="0"/>
          <w:numId w:val="2"/>
        </w:numPr>
        <w:spacing w:after="40" w:line="276" w:lineRule="auto"/>
        <w:jc w:val="both"/>
      </w:pPr>
      <w:r>
        <w:rPr>
          <w:b/>
          <w:bCs/>
        </w:rPr>
        <w:t>NB-UVB fluorescent lamps (24—48 lamps, 3</w:t>
      </w:r>
      <w:r>
        <w:rPr>
          <w:b/>
          <w:bCs/>
        </w:rPr>
        <w:t>11 nm)</w:t>
      </w:r>
      <w:r>
        <w:t xml:space="preserve"> — Certified narrowband UVB lamps, peak 311 nm, minimum 500—1000 rated hours, user-replaceable.</w:t>
      </w:r>
    </w:p>
    <w:p w14:paraId="6C72E7D6" w14:textId="77777777" w:rsidR="00A91D80" w:rsidRDefault="006D79E0">
      <w:pPr>
        <w:pStyle w:val="ListParagraph"/>
        <w:numPr>
          <w:ilvl w:val="0"/>
          <w:numId w:val="2"/>
        </w:numPr>
        <w:spacing w:after="40" w:line="276" w:lineRule="auto"/>
        <w:jc w:val="both"/>
      </w:pPr>
      <w:r>
        <w:rPr>
          <w:b/>
          <w:bCs/>
        </w:rPr>
        <w:t>Microprocessor dosimetry system with integrated UV sensor</w:t>
      </w:r>
      <w:r>
        <w:t xml:space="preserve"> — Real-time UV output monitoring, automatic dose compensation, calibrated sensor.</w:t>
      </w:r>
    </w:p>
    <w:p w14:paraId="0F34F2FC" w14:textId="77777777" w:rsidR="00A91D80" w:rsidRDefault="006D79E0">
      <w:pPr>
        <w:pStyle w:val="ListParagraph"/>
        <w:numPr>
          <w:ilvl w:val="0"/>
          <w:numId w:val="2"/>
        </w:numPr>
        <w:spacing w:after="40" w:line="276" w:lineRule="auto"/>
        <w:jc w:val="both"/>
      </w:pPr>
      <w:r>
        <w:rPr>
          <w:b/>
          <w:bCs/>
        </w:rPr>
        <w:t>Internal handr</w:t>
      </w:r>
      <w:r>
        <w:rPr>
          <w:b/>
          <w:bCs/>
        </w:rPr>
        <w:t>ails and open-top ventilation fan array</w:t>
      </w:r>
      <w:r>
        <w:t xml:space="preserve"> — Patient stabilization handrails; forced-air cooling.</w:t>
      </w:r>
    </w:p>
    <w:p w14:paraId="7D5A69DC" w14:textId="77777777" w:rsidR="00A91D80" w:rsidRDefault="006D79E0">
      <w:pPr>
        <w:pStyle w:val="ListParagraph"/>
        <w:numPr>
          <w:ilvl w:val="0"/>
          <w:numId w:val="2"/>
        </w:numPr>
        <w:spacing w:after="40" w:line="276" w:lineRule="auto"/>
        <w:jc w:val="both"/>
      </w:pPr>
      <w:r>
        <w:rPr>
          <w:b/>
          <w:bCs/>
        </w:rPr>
        <w:t>Emergency patient pull-cord shut-off</w:t>
      </w:r>
      <w:r>
        <w:t xml:space="preserve"> — Wired to master circuit breaker, immediate cabinet de-energization on activation.</w:t>
      </w:r>
    </w:p>
    <w:p w14:paraId="109C2598" w14:textId="77777777" w:rsidR="00A91D80" w:rsidRDefault="006D79E0">
      <w:pPr>
        <w:pStyle w:val="ListParagraph"/>
        <w:numPr>
          <w:ilvl w:val="0"/>
          <w:numId w:val="2"/>
        </w:numPr>
        <w:spacing w:after="40" w:line="276" w:lineRule="auto"/>
        <w:jc w:val="both"/>
      </w:pPr>
      <w:r>
        <w:rPr>
          <w:b/>
          <w:bCs/>
        </w:rPr>
        <w:t>External operator console with dual digi</w:t>
      </w:r>
      <w:r>
        <w:rPr>
          <w:b/>
          <w:bCs/>
        </w:rPr>
        <w:t>tal timers</w:t>
      </w:r>
      <w:r>
        <w:t xml:space="preserve"> — Remote workstation with dose display, protocol memory, patient database (as applicable).</w:t>
      </w:r>
    </w:p>
    <w:p w14:paraId="515AF7AF" w14:textId="77777777" w:rsidR="00A91D80" w:rsidRDefault="006D79E0">
      <w:pPr>
        <w:pStyle w:val="ListParagraph"/>
        <w:numPr>
          <w:ilvl w:val="0"/>
          <w:numId w:val="2"/>
        </w:numPr>
        <w:spacing w:after="40" w:line="276" w:lineRule="auto"/>
        <w:jc w:val="both"/>
      </w:pPr>
      <w:r>
        <w:rPr>
          <w:b/>
          <w:bCs/>
        </w:rPr>
        <w:t>Acrylic UV-transparent protective lamp shields</w:t>
      </w:r>
      <w:r>
        <w:t xml:space="preserve"> — Interior protective grilles/panels shielding lamps from contact.</w:t>
      </w:r>
    </w:p>
    <w:p w14:paraId="29DCC8A5" w14:textId="77777777" w:rsidR="00A91D80" w:rsidRDefault="006D79E0">
      <w:pPr>
        <w:pStyle w:val="Heading2"/>
        <w:pBdr>
          <w:bottom w:val="single" w:sz="6" w:space="3" w:color="2E5AAC"/>
        </w:pBdr>
      </w:pPr>
      <w:bookmarkStart w:id="117" w:name="_Toc235444327"/>
      <w:r>
        <w:t>15.4 Installation Requirements</w:t>
      </w:r>
      <w:bookmarkEnd w:id="117"/>
    </w:p>
    <w:p w14:paraId="160A3424" w14:textId="77777777" w:rsidR="00A91D80" w:rsidRDefault="006D79E0">
      <w:pPr>
        <w:spacing w:after="100" w:line="276" w:lineRule="auto"/>
        <w:jc w:val="both"/>
      </w:pPr>
      <w:r>
        <w:t>Dedicated power supply per manufacturer's specification (single or three-phase). Proper equipotential earthing. Dedicated treatment room with minimum floor area approximately 3 × 3 m, ceiling height minimum 2.5 m. HVAC with adequate ventilation to dissipat</w:t>
      </w:r>
      <w:r>
        <w:t>e heat load. UV-safe interlocked door recommended. UPS not typically required. No gas/water requirements. Structural floor loading capacity to support unit weight.</w:t>
      </w:r>
    </w:p>
    <w:p w14:paraId="207F0686" w14:textId="77777777" w:rsidR="00A91D80" w:rsidRDefault="006D79E0">
      <w:pPr>
        <w:pStyle w:val="Heading2"/>
        <w:pBdr>
          <w:bottom w:val="single" w:sz="6" w:space="3" w:color="2E5AAC"/>
        </w:pBdr>
      </w:pPr>
      <w:bookmarkStart w:id="118" w:name="_Toc235444328"/>
      <w:r>
        <w:t>15.5 Documentation</w:t>
      </w:r>
      <w:bookmarkEnd w:id="118"/>
    </w:p>
    <w:p w14:paraId="4429F40F" w14:textId="77777777" w:rsidR="00A91D80" w:rsidRDefault="006D79E0">
      <w:pPr>
        <w:spacing w:after="100" w:line="276" w:lineRule="auto"/>
        <w:jc w:val="both"/>
      </w:pPr>
      <w:r>
        <w:t>User manual, service manual, parts catalogue, factory test certificate, UV output calibration certificate, electrical safety test report (IEC 62353), photobiological safety report (IEC 62471), CE/FDA declarations, PM schedule.</w:t>
      </w:r>
    </w:p>
    <w:p w14:paraId="1884B1D4" w14:textId="77777777" w:rsidR="00A91D80" w:rsidRDefault="006D79E0">
      <w:pPr>
        <w:pStyle w:val="Heading2"/>
        <w:pBdr>
          <w:bottom w:val="single" w:sz="6" w:space="3" w:color="2E5AAC"/>
        </w:pBdr>
      </w:pPr>
      <w:bookmarkStart w:id="119" w:name="_Toc235444329"/>
      <w:r>
        <w:t>15.6 Training</w:t>
      </w:r>
      <w:bookmarkEnd w:id="119"/>
    </w:p>
    <w:p w14:paraId="35A6C558" w14:textId="77777777" w:rsidR="00A91D80" w:rsidRDefault="006D79E0">
      <w:pPr>
        <w:spacing w:after="100" w:line="276" w:lineRule="auto"/>
        <w:jc w:val="both"/>
      </w:pPr>
      <w:r>
        <w:t>Clinical traini</w:t>
      </w:r>
      <w:r>
        <w:t>ng on NB-UVB protocols, dosimetry, patient safety, and eye protection; biomedical training on lamp replacement, dosimetry calibration, PM, and electrical safety.</w:t>
      </w:r>
    </w:p>
    <w:p w14:paraId="59ED84B4" w14:textId="77777777" w:rsidR="00A91D80" w:rsidRDefault="006D79E0">
      <w:pPr>
        <w:pStyle w:val="Heading2"/>
        <w:pBdr>
          <w:bottom w:val="single" w:sz="6" w:space="3" w:color="2E5AAC"/>
        </w:pBdr>
      </w:pPr>
      <w:bookmarkStart w:id="120" w:name="_Toc235444330"/>
      <w:r>
        <w:t>15.7 Warranty</w:t>
      </w:r>
      <w:bookmarkEnd w:id="120"/>
    </w:p>
    <w:p w14:paraId="0808CF07" w14:textId="77777777" w:rsidR="00A91D80" w:rsidRDefault="006D79E0">
      <w:pPr>
        <w:spacing w:after="100" w:line="276" w:lineRule="auto"/>
        <w:jc w:val="both"/>
      </w:pPr>
      <w:r>
        <w:t>Minimum comprehensive two (2) years warranty covering labour, spare parts, lamps</w:t>
      </w:r>
      <w:r>
        <w:t xml:space="preserve"> (first set), dosimetry sensor, preventive maintenance, and technical support.</w:t>
      </w:r>
    </w:p>
    <w:p w14:paraId="54FAE6A8" w14:textId="77777777" w:rsidR="00A91D80" w:rsidRDefault="006D79E0">
      <w:r>
        <w:br w:type="page"/>
      </w:r>
    </w:p>
    <w:p w14:paraId="386F8DD4" w14:textId="77777777" w:rsidR="00A91D80" w:rsidRDefault="006D79E0">
      <w:pPr>
        <w:pStyle w:val="Heading1"/>
        <w:shd w:val="clear" w:color="auto" w:fill="1F3864"/>
        <w:ind w:left="200" w:right="200"/>
      </w:pPr>
      <w:bookmarkStart w:id="121" w:name="_Toc235444331"/>
      <w:r>
        <w:t>16. Hand &amp; Foot Narrowband UVB Phototherapy Unit</w:t>
      </w:r>
      <w:bookmarkEnd w:id="121"/>
    </w:p>
    <w:p w14:paraId="2AA0CCD8" w14:textId="77777777" w:rsidR="00A91D80" w:rsidRDefault="006D79E0">
      <w:pPr>
        <w:spacing w:before="60" w:after="240"/>
      </w:pPr>
      <w:r>
        <w:rPr>
          <w:i/>
          <w:iCs/>
          <w:color w:val="595959"/>
        </w:rPr>
        <w:t>Quantity: 1</w:t>
      </w:r>
    </w:p>
    <w:p w14:paraId="75DF313D" w14:textId="77777777" w:rsidR="00A91D80" w:rsidRDefault="006D79E0">
      <w:pPr>
        <w:pStyle w:val="Heading2"/>
        <w:pBdr>
          <w:bottom w:val="single" w:sz="6" w:space="3" w:color="2E5AAC"/>
        </w:pBdr>
      </w:pPr>
      <w:bookmarkStart w:id="122" w:name="_Toc235444332"/>
      <w:r>
        <w:t>16.1 Clinical &amp; Functional Specifications</w:t>
      </w:r>
      <w:bookmarkEnd w:id="122"/>
    </w:p>
    <w:p w14:paraId="0E70E8E6" w14:textId="77777777" w:rsidR="00A91D80" w:rsidRDefault="006D79E0">
      <w:pPr>
        <w:spacing w:after="100" w:line="276" w:lineRule="auto"/>
        <w:jc w:val="both"/>
      </w:pPr>
      <w:r>
        <w:t>Compact narrowband UVB phototherapy device intended for localized treatm</w:t>
      </w:r>
      <w:r>
        <w:t>ent of hand and foot dermatoses including palmoplantar psoriasis, palmoplantar eczema, hand/foot vitiligo, and other UV-responsive localized conditions. The device shall provide simultaneous or selectable hand and foot exposure with microprocessor-controll</w:t>
      </w:r>
      <w:r>
        <w:t>ed dosimetry and safety interlocks.</w:t>
      </w:r>
    </w:p>
    <w:p w14:paraId="1CA37D39" w14:textId="77777777" w:rsidR="00A91D80" w:rsidRDefault="006D79E0">
      <w:pPr>
        <w:pStyle w:val="Heading2"/>
        <w:pBdr>
          <w:bottom w:val="single" w:sz="6" w:space="3" w:color="2E5AAC"/>
        </w:pBdr>
      </w:pPr>
      <w:bookmarkStart w:id="123" w:name="_Toc235444333"/>
      <w:r>
        <w:t>16.2 Engineering Technical Specifications</w:t>
      </w:r>
      <w:bookmarkEnd w:id="123"/>
    </w:p>
    <w:p w14:paraId="4707B9FD" w14:textId="77777777" w:rsidR="00A91D80" w:rsidRDefault="006D79E0">
      <w:pPr>
        <w:pStyle w:val="ListParagraph"/>
        <w:numPr>
          <w:ilvl w:val="0"/>
          <w:numId w:val="2"/>
        </w:numPr>
        <w:spacing w:after="40" w:line="276" w:lineRule="auto"/>
        <w:jc w:val="both"/>
      </w:pPr>
      <w:r>
        <w:rPr>
          <w:b/>
          <w:bCs/>
        </w:rPr>
        <w:t>UV Emission Wavelength:</w:t>
      </w:r>
      <w:r>
        <w:t xml:space="preserve"> Narrowband UVB, peak 311 ± 2 nm</w:t>
      </w:r>
    </w:p>
    <w:p w14:paraId="0E77074A" w14:textId="77777777" w:rsidR="00A91D80" w:rsidRDefault="006D79E0">
      <w:pPr>
        <w:pStyle w:val="ListParagraph"/>
        <w:numPr>
          <w:ilvl w:val="0"/>
          <w:numId w:val="2"/>
        </w:numPr>
        <w:spacing w:after="40" w:line="276" w:lineRule="auto"/>
        <w:jc w:val="both"/>
      </w:pPr>
      <w:r>
        <w:rPr>
          <w:b/>
          <w:bCs/>
        </w:rPr>
        <w:t>Lamp Configuration:</w:t>
      </w:r>
      <w:r>
        <w:t xml:space="preserve"> NB-UVB fluorescent lamps configured for simultaneous hand and/or foot exposure; minimum 4 lamps</w:t>
      </w:r>
    </w:p>
    <w:p w14:paraId="075F5656" w14:textId="77777777" w:rsidR="00A91D80" w:rsidRDefault="006D79E0">
      <w:pPr>
        <w:pStyle w:val="ListParagraph"/>
        <w:numPr>
          <w:ilvl w:val="0"/>
          <w:numId w:val="2"/>
        </w:numPr>
        <w:spacing w:after="40" w:line="276" w:lineRule="auto"/>
        <w:jc w:val="both"/>
      </w:pPr>
      <w:r>
        <w:rPr>
          <w:b/>
          <w:bCs/>
        </w:rPr>
        <w:t>Lamp S</w:t>
      </w:r>
      <w:r>
        <w:rPr>
          <w:b/>
          <w:bCs/>
        </w:rPr>
        <w:t>ervice Life:</w:t>
      </w:r>
      <w:r>
        <w:t xml:space="preserve"> Minimum 500—1000 rated hours</w:t>
      </w:r>
    </w:p>
    <w:p w14:paraId="6F7FDA69" w14:textId="77777777" w:rsidR="00A91D80" w:rsidRDefault="006D79E0">
      <w:pPr>
        <w:pStyle w:val="ListParagraph"/>
        <w:numPr>
          <w:ilvl w:val="0"/>
          <w:numId w:val="2"/>
        </w:numPr>
        <w:spacing w:after="40" w:line="276" w:lineRule="auto"/>
        <w:jc w:val="both"/>
      </w:pPr>
      <w:r>
        <w:rPr>
          <w:b/>
          <w:bCs/>
        </w:rPr>
        <w:t>Irradiance:</w:t>
      </w:r>
      <w:r>
        <w:t xml:space="preserve"> Sufficient for clinically effective localized treatment (typical minimum 8 mW/cm² at treatment surface)</w:t>
      </w:r>
    </w:p>
    <w:p w14:paraId="16EADEB1" w14:textId="77777777" w:rsidR="00A91D80" w:rsidRDefault="006D79E0">
      <w:pPr>
        <w:pStyle w:val="ListParagraph"/>
        <w:numPr>
          <w:ilvl w:val="0"/>
          <w:numId w:val="2"/>
        </w:numPr>
        <w:spacing w:after="40" w:line="276" w:lineRule="auto"/>
        <w:jc w:val="both"/>
      </w:pPr>
      <w:r>
        <w:rPr>
          <w:b/>
          <w:bCs/>
        </w:rPr>
        <w:t>Timer:</w:t>
      </w:r>
      <w:r>
        <w:t xml:space="preserve"> Digital microprocessor-controlled, selectable in 1-second increments</w:t>
      </w:r>
    </w:p>
    <w:p w14:paraId="4B6DD92F" w14:textId="77777777" w:rsidR="00A91D80" w:rsidRDefault="006D79E0">
      <w:pPr>
        <w:pStyle w:val="ListParagraph"/>
        <w:numPr>
          <w:ilvl w:val="0"/>
          <w:numId w:val="2"/>
        </w:numPr>
        <w:spacing w:after="40" w:line="276" w:lineRule="auto"/>
        <w:jc w:val="both"/>
      </w:pPr>
      <w:r>
        <w:rPr>
          <w:b/>
          <w:bCs/>
        </w:rPr>
        <w:t>Auto Shut-off:</w:t>
      </w:r>
      <w:r>
        <w:t xml:space="preserve"> Automat</w:t>
      </w:r>
      <w:r>
        <w:t>ic cycle termination and safety interlock</w:t>
      </w:r>
    </w:p>
    <w:p w14:paraId="5031B258" w14:textId="77777777" w:rsidR="00A91D80" w:rsidRDefault="006D79E0">
      <w:pPr>
        <w:pStyle w:val="ListParagraph"/>
        <w:numPr>
          <w:ilvl w:val="0"/>
          <w:numId w:val="2"/>
        </w:numPr>
        <w:spacing w:after="40" w:line="276" w:lineRule="auto"/>
        <w:jc w:val="both"/>
      </w:pPr>
      <w:r>
        <w:rPr>
          <w:b/>
          <w:bCs/>
        </w:rPr>
        <w:t>Reflectors:</w:t>
      </w:r>
      <w:r>
        <w:t xml:space="preserve"> High-reflectivity interior aluminum reflectors behind lamp grids</w:t>
      </w:r>
    </w:p>
    <w:p w14:paraId="1D93C4BE" w14:textId="77777777" w:rsidR="00A91D80" w:rsidRDefault="006D79E0">
      <w:pPr>
        <w:pStyle w:val="ListParagraph"/>
        <w:numPr>
          <w:ilvl w:val="0"/>
          <w:numId w:val="2"/>
        </w:numPr>
        <w:spacing w:after="40" w:line="276" w:lineRule="auto"/>
        <w:jc w:val="both"/>
      </w:pPr>
      <w:r>
        <w:rPr>
          <w:b/>
          <w:bCs/>
        </w:rPr>
        <w:t>Patient Interface:</w:t>
      </w:r>
      <w:r>
        <w:t xml:space="preserve"> Removable transparent acrylic protective plates over treatment area</w:t>
      </w:r>
    </w:p>
    <w:p w14:paraId="48EF80A5" w14:textId="77777777" w:rsidR="00A91D80" w:rsidRDefault="006D79E0">
      <w:pPr>
        <w:pStyle w:val="ListParagraph"/>
        <w:numPr>
          <w:ilvl w:val="0"/>
          <w:numId w:val="2"/>
        </w:numPr>
        <w:spacing w:after="40" w:line="276" w:lineRule="auto"/>
        <w:jc w:val="both"/>
      </w:pPr>
      <w:r>
        <w:rPr>
          <w:b/>
          <w:bCs/>
        </w:rPr>
        <w:t>Housing:</w:t>
      </w:r>
      <w:r>
        <w:t xml:space="preserve"> Tabletop or pedestal-mounted chamber</w:t>
      </w:r>
    </w:p>
    <w:p w14:paraId="272708B1" w14:textId="77777777" w:rsidR="00A91D80" w:rsidRDefault="006D79E0">
      <w:pPr>
        <w:pStyle w:val="ListParagraph"/>
        <w:numPr>
          <w:ilvl w:val="0"/>
          <w:numId w:val="2"/>
        </w:numPr>
        <w:spacing w:after="40" w:line="276" w:lineRule="auto"/>
        <w:jc w:val="both"/>
      </w:pPr>
      <w:r>
        <w:rPr>
          <w:b/>
          <w:bCs/>
        </w:rPr>
        <w:t>Powe</w:t>
      </w:r>
      <w:r>
        <w:rPr>
          <w:b/>
          <w:bCs/>
        </w:rPr>
        <w:t>r Supply:</w:t>
      </w:r>
      <w:r>
        <w:t xml:space="preserve"> 220—240 VAC, 50/60 Hz</w:t>
      </w:r>
    </w:p>
    <w:p w14:paraId="1F854478" w14:textId="77777777" w:rsidR="00A91D80" w:rsidRDefault="006D79E0">
      <w:pPr>
        <w:pStyle w:val="ListParagraph"/>
        <w:numPr>
          <w:ilvl w:val="0"/>
          <w:numId w:val="2"/>
        </w:numPr>
        <w:spacing w:after="40" w:line="276" w:lineRule="auto"/>
        <w:jc w:val="both"/>
      </w:pPr>
      <w:r>
        <w:rPr>
          <w:b/>
          <w:bCs/>
        </w:rPr>
        <w:t>Power Consumption:</w:t>
      </w:r>
      <w:r>
        <w:t xml:space="preserve"> Approximately 400—800 W</w:t>
      </w:r>
    </w:p>
    <w:p w14:paraId="56A08516" w14:textId="77777777" w:rsidR="00A91D80" w:rsidRDefault="006D79E0">
      <w:pPr>
        <w:pStyle w:val="ListParagraph"/>
        <w:numPr>
          <w:ilvl w:val="0"/>
          <w:numId w:val="2"/>
        </w:numPr>
        <w:spacing w:after="40" w:line="276" w:lineRule="auto"/>
        <w:jc w:val="both"/>
      </w:pPr>
      <w:r>
        <w:rPr>
          <w:b/>
          <w:bCs/>
        </w:rPr>
        <w:t>Weight:</w:t>
      </w:r>
      <w:r>
        <w:t xml:space="preserve"> Approximately 15—30 kg</w:t>
      </w:r>
    </w:p>
    <w:p w14:paraId="671E807F" w14:textId="77777777" w:rsidR="00A91D80" w:rsidRDefault="006D79E0">
      <w:pPr>
        <w:pStyle w:val="ListParagraph"/>
        <w:numPr>
          <w:ilvl w:val="0"/>
          <w:numId w:val="2"/>
        </w:numPr>
        <w:spacing w:after="40" w:line="276" w:lineRule="auto"/>
        <w:jc w:val="both"/>
      </w:pPr>
      <w:r>
        <w:rPr>
          <w:b/>
          <w:bCs/>
        </w:rPr>
        <w:t>Environmental Operating Conditions:</w:t>
      </w:r>
      <w:r>
        <w:t xml:space="preserve"> 15—30 °C, 15—75% RH</w:t>
      </w:r>
    </w:p>
    <w:p w14:paraId="18346A5F" w14:textId="77777777" w:rsidR="00A91D80" w:rsidRDefault="006D79E0">
      <w:pPr>
        <w:pStyle w:val="ListParagraph"/>
        <w:numPr>
          <w:ilvl w:val="0"/>
          <w:numId w:val="2"/>
        </w:numPr>
        <w:spacing w:after="40" w:line="276" w:lineRule="auto"/>
        <w:jc w:val="both"/>
      </w:pPr>
      <w:r>
        <w:rPr>
          <w:b/>
          <w:bCs/>
        </w:rPr>
        <w:t>Applicable Standards:</w:t>
      </w:r>
      <w:r>
        <w:t xml:space="preserve"> IEC 60601-1, IEC 60601-1-2, IEC 60601-2-83, IEC 62471, ISO 13485, CE MDR / FDA</w:t>
      </w:r>
    </w:p>
    <w:p w14:paraId="2DE17702" w14:textId="77777777" w:rsidR="00A91D80" w:rsidRDefault="006D79E0">
      <w:pPr>
        <w:pStyle w:val="Heading2"/>
        <w:pBdr>
          <w:bottom w:val="single" w:sz="6" w:space="3" w:color="2E5AAC"/>
        </w:pBdr>
      </w:pPr>
      <w:bookmarkStart w:id="124" w:name="_Toc235444334"/>
      <w:r>
        <w:t>16.3 Standard Accessories</w:t>
      </w:r>
      <w:bookmarkEnd w:id="124"/>
    </w:p>
    <w:p w14:paraId="3D9F5FEB" w14:textId="77777777" w:rsidR="00A91D80" w:rsidRDefault="006D79E0">
      <w:pPr>
        <w:pStyle w:val="ListParagraph"/>
        <w:numPr>
          <w:ilvl w:val="0"/>
          <w:numId w:val="2"/>
        </w:numPr>
        <w:spacing w:after="40" w:line="276" w:lineRule="auto"/>
        <w:jc w:val="both"/>
      </w:pPr>
      <w:r>
        <w:rPr>
          <w:b/>
          <w:bCs/>
        </w:rPr>
        <w:t>Compact tabletop/pedestal dual-exposure treatment chamber</w:t>
      </w:r>
      <w:r>
        <w:t xml:space="preserve"> — Enclosed chamber sized for simultaneous hand/foot exposure.</w:t>
      </w:r>
    </w:p>
    <w:p w14:paraId="262F8C32" w14:textId="77777777" w:rsidR="00A91D80" w:rsidRDefault="006D79E0">
      <w:pPr>
        <w:pStyle w:val="ListParagraph"/>
        <w:numPr>
          <w:ilvl w:val="0"/>
          <w:numId w:val="2"/>
        </w:numPr>
        <w:spacing w:after="40" w:line="276" w:lineRule="auto"/>
        <w:jc w:val="both"/>
      </w:pPr>
      <w:r>
        <w:rPr>
          <w:b/>
          <w:bCs/>
        </w:rPr>
        <w:t>NB-UVB 311 nm fluorescent lamp</w:t>
      </w:r>
      <w:r>
        <w:rPr>
          <w:b/>
          <w:bCs/>
        </w:rPr>
        <w:t>s</w:t>
      </w:r>
      <w:r>
        <w:t xml:space="preserve"> — Certified narrowband UVB, minimum 500—1000 hours rated life.</w:t>
      </w:r>
    </w:p>
    <w:p w14:paraId="09221B21" w14:textId="77777777" w:rsidR="00A91D80" w:rsidRDefault="006D79E0">
      <w:pPr>
        <w:pStyle w:val="ListParagraph"/>
        <w:numPr>
          <w:ilvl w:val="0"/>
          <w:numId w:val="2"/>
        </w:numPr>
        <w:spacing w:after="40" w:line="276" w:lineRule="auto"/>
        <w:jc w:val="both"/>
      </w:pPr>
      <w:r>
        <w:rPr>
          <w:b/>
          <w:bCs/>
        </w:rPr>
        <w:t>Digital timer microprocessor console with auto shut-off</w:t>
      </w:r>
      <w:r>
        <w:t xml:space="preserve"> — Membrane keypad, digital display, safety interlock.</w:t>
      </w:r>
    </w:p>
    <w:p w14:paraId="7C7786F8" w14:textId="77777777" w:rsidR="00A91D80" w:rsidRDefault="006D79E0">
      <w:pPr>
        <w:pStyle w:val="ListParagraph"/>
        <w:numPr>
          <w:ilvl w:val="0"/>
          <w:numId w:val="2"/>
        </w:numPr>
        <w:spacing w:after="40" w:line="276" w:lineRule="auto"/>
        <w:jc w:val="both"/>
      </w:pPr>
      <w:r>
        <w:rPr>
          <w:b/>
          <w:bCs/>
        </w:rPr>
        <w:t>Interior aluminum reflector mirrors</w:t>
      </w:r>
      <w:r>
        <w:t xml:space="preserve"> — High-reflectivity reflectors behind lamps f</w:t>
      </w:r>
      <w:r>
        <w:t>or uniform irradiance.</w:t>
      </w:r>
    </w:p>
    <w:p w14:paraId="1081CAF6" w14:textId="77777777" w:rsidR="00A91D80" w:rsidRDefault="006D79E0">
      <w:pPr>
        <w:pStyle w:val="ListParagraph"/>
        <w:numPr>
          <w:ilvl w:val="0"/>
          <w:numId w:val="2"/>
        </w:numPr>
        <w:spacing w:after="40" w:line="276" w:lineRule="auto"/>
        <w:jc w:val="both"/>
      </w:pPr>
      <w:r>
        <w:rPr>
          <w:b/>
          <w:bCs/>
        </w:rPr>
        <w:t>Removable transparent acrylic patient plate guards</w:t>
      </w:r>
      <w:r>
        <w:t xml:space="preserve"> — UV-transparent acrylic protective overlay sheets, replaceable.</w:t>
      </w:r>
    </w:p>
    <w:p w14:paraId="5E540460" w14:textId="77777777" w:rsidR="00A91D80" w:rsidRDefault="006D79E0">
      <w:pPr>
        <w:pStyle w:val="Heading2"/>
        <w:pBdr>
          <w:bottom w:val="single" w:sz="6" w:space="3" w:color="2E5AAC"/>
        </w:pBdr>
      </w:pPr>
      <w:bookmarkStart w:id="125" w:name="_Toc235444335"/>
      <w:r>
        <w:t>16.4 Installation Requirements</w:t>
      </w:r>
      <w:bookmarkEnd w:id="125"/>
    </w:p>
    <w:p w14:paraId="5838BBE1" w14:textId="77777777" w:rsidR="00A91D80" w:rsidRDefault="006D79E0">
      <w:pPr>
        <w:spacing w:after="100" w:line="276" w:lineRule="auto"/>
        <w:jc w:val="both"/>
      </w:pPr>
      <w:r>
        <w:t>Standard 220—240 VAC / 50 Hz mains outlet with proper earthing. Well-ventilated treatm</w:t>
      </w:r>
      <w:r>
        <w:t>ent area. Bench footprint approximately 600 × 500 mm. No HVAC, gas, or water requirements beyond standard.</w:t>
      </w:r>
    </w:p>
    <w:p w14:paraId="138C7AE3" w14:textId="77777777" w:rsidR="00A91D80" w:rsidRDefault="006D79E0">
      <w:pPr>
        <w:pStyle w:val="Heading2"/>
        <w:pBdr>
          <w:bottom w:val="single" w:sz="6" w:space="3" w:color="2E5AAC"/>
        </w:pBdr>
      </w:pPr>
      <w:bookmarkStart w:id="126" w:name="_Toc235444336"/>
      <w:r>
        <w:t>16.5 Documentation</w:t>
      </w:r>
      <w:bookmarkEnd w:id="126"/>
    </w:p>
    <w:p w14:paraId="0F530945" w14:textId="77777777" w:rsidR="00A91D80" w:rsidRDefault="006D79E0">
      <w:pPr>
        <w:spacing w:after="100" w:line="276" w:lineRule="auto"/>
        <w:jc w:val="both"/>
      </w:pPr>
      <w:r>
        <w:t xml:space="preserve">User manual, service manual, parts catalogue, factory test certificate, UV output calibration certificate, electrical safety test </w:t>
      </w:r>
      <w:r>
        <w:t>report, CE/FDA declarations, PM schedule.</w:t>
      </w:r>
    </w:p>
    <w:p w14:paraId="7F975562" w14:textId="77777777" w:rsidR="00A91D80" w:rsidRDefault="006D79E0">
      <w:pPr>
        <w:pStyle w:val="Heading2"/>
        <w:pBdr>
          <w:bottom w:val="single" w:sz="6" w:space="3" w:color="2E5AAC"/>
        </w:pBdr>
      </w:pPr>
      <w:bookmarkStart w:id="127" w:name="_Toc235444337"/>
      <w:r>
        <w:t>16.6 Training</w:t>
      </w:r>
      <w:bookmarkEnd w:id="127"/>
    </w:p>
    <w:p w14:paraId="6BB38F14" w14:textId="77777777" w:rsidR="00A91D80" w:rsidRDefault="006D79E0">
      <w:pPr>
        <w:spacing w:after="100" w:line="276" w:lineRule="auto"/>
        <w:jc w:val="both"/>
      </w:pPr>
      <w:r>
        <w:t>Clinical training on localized NB-UVB protocols; biomedical training on lamp replacement, dosimetry, PM, and safety testing.</w:t>
      </w:r>
    </w:p>
    <w:p w14:paraId="6284E37B" w14:textId="77777777" w:rsidR="00A91D80" w:rsidRDefault="006D79E0">
      <w:pPr>
        <w:pStyle w:val="Heading2"/>
        <w:pBdr>
          <w:bottom w:val="single" w:sz="6" w:space="3" w:color="2E5AAC"/>
        </w:pBdr>
      </w:pPr>
      <w:bookmarkStart w:id="128" w:name="_Toc235444338"/>
      <w:r>
        <w:t>16.7 Warranty</w:t>
      </w:r>
      <w:bookmarkEnd w:id="128"/>
    </w:p>
    <w:p w14:paraId="1F17D135" w14:textId="77777777" w:rsidR="00A91D80" w:rsidRDefault="006D79E0">
      <w:pPr>
        <w:spacing w:after="100" w:line="276" w:lineRule="auto"/>
        <w:jc w:val="both"/>
      </w:pPr>
      <w:r>
        <w:t>Minimum comprehensive two (2) years warranty covering labour,</w:t>
      </w:r>
      <w:r>
        <w:t xml:space="preserve"> spare parts, lamps (first set), and technical support.</w:t>
      </w:r>
    </w:p>
    <w:p w14:paraId="6FC1AAD4" w14:textId="77777777" w:rsidR="00A91D80" w:rsidRDefault="006D79E0">
      <w:r>
        <w:br w:type="page"/>
      </w:r>
    </w:p>
    <w:p w14:paraId="73C37947" w14:textId="77777777" w:rsidR="00A91D80" w:rsidRDefault="006D79E0">
      <w:pPr>
        <w:pStyle w:val="Heading1"/>
        <w:shd w:val="clear" w:color="auto" w:fill="1F3864"/>
        <w:ind w:left="200" w:right="200"/>
      </w:pPr>
      <w:bookmarkStart w:id="129" w:name="_Toc235444339"/>
      <w:r>
        <w:t>17. Phototherapy Protective Goggles</w:t>
      </w:r>
      <w:bookmarkEnd w:id="129"/>
    </w:p>
    <w:p w14:paraId="2D109926" w14:textId="77777777" w:rsidR="00A91D80" w:rsidRDefault="006D79E0">
      <w:pPr>
        <w:spacing w:before="60" w:after="240"/>
      </w:pPr>
      <w:r>
        <w:rPr>
          <w:i/>
          <w:iCs/>
          <w:color w:val="595959"/>
        </w:rPr>
        <w:t>Quantity: 10</w:t>
      </w:r>
    </w:p>
    <w:p w14:paraId="70D0001F" w14:textId="77777777" w:rsidR="00A91D80" w:rsidRDefault="006D79E0">
      <w:pPr>
        <w:pStyle w:val="Heading2"/>
        <w:pBdr>
          <w:bottom w:val="single" w:sz="6" w:space="3" w:color="2E5AAC"/>
        </w:pBdr>
      </w:pPr>
      <w:bookmarkStart w:id="130" w:name="_Toc235444340"/>
      <w:r>
        <w:t>17.1 Clinical &amp; Functional Specifications</w:t>
      </w:r>
      <w:bookmarkEnd w:id="130"/>
    </w:p>
    <w:p w14:paraId="76A1A3BD" w14:textId="77777777" w:rsidR="00A91D80" w:rsidRDefault="006D79E0">
      <w:pPr>
        <w:spacing w:after="100" w:line="276" w:lineRule="auto"/>
        <w:jc w:val="both"/>
      </w:pPr>
      <w:r>
        <w:t>UV-protective eyewear intended for patient and staff protection during UVA/UVB phototherapy sessions. The g</w:t>
      </w:r>
      <w:r>
        <w:t>oggles shall provide total blocking of UV radiation in the therapeutic wavelength range and shall be comfortable, adjustable, and suitable for repeated clinical use.</w:t>
      </w:r>
    </w:p>
    <w:p w14:paraId="32137AE1" w14:textId="77777777" w:rsidR="00A91D80" w:rsidRDefault="006D79E0">
      <w:pPr>
        <w:pStyle w:val="Heading2"/>
        <w:pBdr>
          <w:bottom w:val="single" w:sz="6" w:space="3" w:color="2E5AAC"/>
        </w:pBdr>
      </w:pPr>
      <w:bookmarkStart w:id="131" w:name="_Toc235444341"/>
      <w:r>
        <w:t>17.2 Engineering Technical Specifications</w:t>
      </w:r>
      <w:bookmarkEnd w:id="131"/>
    </w:p>
    <w:p w14:paraId="305DCEE6" w14:textId="77777777" w:rsidR="00A91D80" w:rsidRDefault="006D79E0">
      <w:pPr>
        <w:pStyle w:val="ListParagraph"/>
        <w:numPr>
          <w:ilvl w:val="0"/>
          <w:numId w:val="2"/>
        </w:numPr>
        <w:spacing w:after="40" w:line="276" w:lineRule="auto"/>
        <w:jc w:val="both"/>
      </w:pPr>
      <w:r>
        <w:rPr>
          <w:b/>
          <w:bCs/>
        </w:rPr>
        <w:t>UV Attenuation:</w:t>
      </w:r>
      <w:r>
        <w:t xml:space="preserve"> Minimum 99.9% blocking of UVA (315—400 nm) and UVB (280—315 nm)</w:t>
      </w:r>
    </w:p>
    <w:p w14:paraId="19D71A22" w14:textId="77777777" w:rsidR="00A91D80" w:rsidRDefault="006D79E0">
      <w:pPr>
        <w:pStyle w:val="ListParagraph"/>
        <w:numPr>
          <w:ilvl w:val="0"/>
          <w:numId w:val="2"/>
        </w:numPr>
        <w:spacing w:after="40" w:line="276" w:lineRule="auto"/>
        <w:jc w:val="both"/>
      </w:pPr>
      <w:r>
        <w:rPr>
          <w:b/>
          <w:bCs/>
        </w:rPr>
        <w:t>Optical Density:</w:t>
      </w:r>
      <w:r>
        <w:t xml:space="preserve"> Minimum OD 5+ across 200—400 nm</w:t>
      </w:r>
    </w:p>
    <w:p w14:paraId="6C125640" w14:textId="77777777" w:rsidR="00A91D80" w:rsidRDefault="006D79E0">
      <w:pPr>
        <w:pStyle w:val="ListParagraph"/>
        <w:numPr>
          <w:ilvl w:val="0"/>
          <w:numId w:val="2"/>
        </w:numPr>
        <w:spacing w:after="40" w:line="276" w:lineRule="auto"/>
        <w:jc w:val="both"/>
      </w:pPr>
      <w:r>
        <w:rPr>
          <w:b/>
          <w:bCs/>
        </w:rPr>
        <w:t>Frame Material:</w:t>
      </w:r>
      <w:r>
        <w:t xml:space="preserve"> High-density opaque medical-grade polymer</w:t>
      </w:r>
    </w:p>
    <w:p w14:paraId="1683D588" w14:textId="77777777" w:rsidR="00A91D80" w:rsidRDefault="006D79E0">
      <w:pPr>
        <w:pStyle w:val="ListParagraph"/>
        <w:numPr>
          <w:ilvl w:val="0"/>
          <w:numId w:val="2"/>
        </w:numPr>
        <w:spacing w:after="40" w:line="276" w:lineRule="auto"/>
        <w:jc w:val="both"/>
      </w:pPr>
      <w:r>
        <w:rPr>
          <w:b/>
          <w:bCs/>
        </w:rPr>
        <w:t>Fit:</w:t>
      </w:r>
      <w:r>
        <w:t xml:space="preserve"> Full eye-cup coverage with light-tight side shielding</w:t>
      </w:r>
    </w:p>
    <w:p w14:paraId="5AA374AF" w14:textId="77777777" w:rsidR="00A91D80" w:rsidRDefault="006D79E0">
      <w:pPr>
        <w:pStyle w:val="ListParagraph"/>
        <w:numPr>
          <w:ilvl w:val="0"/>
          <w:numId w:val="2"/>
        </w:numPr>
        <w:spacing w:after="40" w:line="276" w:lineRule="auto"/>
        <w:jc w:val="both"/>
      </w:pPr>
      <w:r>
        <w:rPr>
          <w:b/>
          <w:bCs/>
        </w:rPr>
        <w:t>Strap:</w:t>
      </w:r>
      <w:r>
        <w:t xml:space="preserve"> Adjustable elastic</w:t>
      </w:r>
      <w:r>
        <w:t xml:space="preserve"> silicone head band with toggle buckle</w:t>
      </w:r>
    </w:p>
    <w:p w14:paraId="4BC032D8" w14:textId="77777777" w:rsidR="00A91D80" w:rsidRDefault="006D79E0">
      <w:pPr>
        <w:pStyle w:val="ListParagraph"/>
        <w:numPr>
          <w:ilvl w:val="0"/>
          <w:numId w:val="2"/>
        </w:numPr>
        <w:spacing w:after="40" w:line="276" w:lineRule="auto"/>
        <w:jc w:val="both"/>
      </w:pPr>
      <w:r>
        <w:rPr>
          <w:b/>
          <w:bCs/>
        </w:rPr>
        <w:t>Cleaning Compatibility:</w:t>
      </w:r>
      <w:r>
        <w:t xml:space="preserve"> Compatible with standard hospital disinfectants (alcohol/quaternary ammonium)</w:t>
      </w:r>
    </w:p>
    <w:p w14:paraId="276B5712" w14:textId="77777777" w:rsidR="00A91D80" w:rsidRDefault="006D79E0">
      <w:pPr>
        <w:pStyle w:val="ListParagraph"/>
        <w:numPr>
          <w:ilvl w:val="0"/>
          <w:numId w:val="2"/>
        </w:numPr>
        <w:spacing w:after="40" w:line="276" w:lineRule="auto"/>
        <w:jc w:val="both"/>
      </w:pPr>
      <w:r>
        <w:rPr>
          <w:b/>
          <w:bCs/>
        </w:rPr>
        <w:t>Weight:</w:t>
      </w:r>
      <w:r>
        <w:t xml:space="preserve"> Approximately 30—80 g per pair</w:t>
      </w:r>
    </w:p>
    <w:p w14:paraId="5BF815C5" w14:textId="77777777" w:rsidR="00A91D80" w:rsidRDefault="006D79E0">
      <w:pPr>
        <w:pStyle w:val="ListParagraph"/>
        <w:numPr>
          <w:ilvl w:val="0"/>
          <w:numId w:val="2"/>
        </w:numPr>
        <w:spacing w:after="40" w:line="276" w:lineRule="auto"/>
        <w:jc w:val="both"/>
      </w:pPr>
      <w:r>
        <w:rPr>
          <w:b/>
          <w:bCs/>
        </w:rPr>
        <w:t>Applicable Standards:</w:t>
      </w:r>
      <w:r>
        <w:t xml:space="preserve"> EN 170 (UV filters), EN 166 (personal eye protection), ISO 13485, CE</w:t>
      </w:r>
    </w:p>
    <w:p w14:paraId="5768044D" w14:textId="77777777" w:rsidR="00A91D80" w:rsidRDefault="006D79E0">
      <w:pPr>
        <w:pStyle w:val="Heading2"/>
        <w:pBdr>
          <w:bottom w:val="single" w:sz="6" w:space="3" w:color="2E5AAC"/>
        </w:pBdr>
      </w:pPr>
      <w:bookmarkStart w:id="132" w:name="_Toc235444342"/>
      <w:r>
        <w:t>17.3 Standard Accessories</w:t>
      </w:r>
      <w:bookmarkEnd w:id="132"/>
    </w:p>
    <w:p w14:paraId="4C79E0BA" w14:textId="77777777" w:rsidR="00A91D80" w:rsidRDefault="006D79E0">
      <w:pPr>
        <w:pStyle w:val="ListParagraph"/>
        <w:numPr>
          <w:ilvl w:val="0"/>
          <w:numId w:val="2"/>
        </w:numPr>
        <w:spacing w:after="40" w:line="276" w:lineRule="auto"/>
        <w:jc w:val="both"/>
      </w:pPr>
      <w:r>
        <w:rPr>
          <w:b/>
          <w:bCs/>
        </w:rPr>
        <w:t>Total UV-blocking opaque polymer eye-cups (10 sets)</w:t>
      </w:r>
      <w:r>
        <w:t xml:space="preserve"> — Rigid opaque polymer frames, full-cup design, minimum OD 5+ across UV range.</w:t>
      </w:r>
    </w:p>
    <w:p w14:paraId="7AAF28D7" w14:textId="77777777" w:rsidR="00A91D80" w:rsidRDefault="006D79E0">
      <w:pPr>
        <w:pStyle w:val="ListParagraph"/>
        <w:numPr>
          <w:ilvl w:val="0"/>
          <w:numId w:val="2"/>
        </w:numPr>
        <w:spacing w:after="40" w:line="276" w:lineRule="auto"/>
        <w:jc w:val="both"/>
      </w:pPr>
      <w:r>
        <w:rPr>
          <w:b/>
          <w:bCs/>
        </w:rPr>
        <w:t>Adjustable silicone head band</w:t>
      </w:r>
      <w:r>
        <w:rPr>
          <w:b/>
          <w:bCs/>
        </w:rPr>
        <w:t xml:space="preserve"> straps with toggle buckle</w:t>
      </w:r>
      <w:r>
        <w:t xml:space="preserve"> — Elasticated silicone straps with quick-adjust locking toggles.</w:t>
      </w:r>
    </w:p>
    <w:p w14:paraId="2CBEC82D" w14:textId="77777777" w:rsidR="00A91D80" w:rsidRDefault="006D79E0">
      <w:pPr>
        <w:pStyle w:val="ListParagraph"/>
        <w:numPr>
          <w:ilvl w:val="0"/>
          <w:numId w:val="2"/>
        </w:numPr>
        <w:spacing w:after="40" w:line="276" w:lineRule="auto"/>
        <w:jc w:val="both"/>
      </w:pPr>
      <w:r>
        <w:rPr>
          <w:b/>
          <w:bCs/>
        </w:rPr>
        <w:t>Neonate-safe disposable soft fabric eye-shield masks (starter pack of 5)</w:t>
      </w:r>
      <w:r>
        <w:t xml:space="preserve"> — Soft opaque fabric wraps for neonatal/pediatric use.</w:t>
      </w:r>
    </w:p>
    <w:p w14:paraId="2E123ACB" w14:textId="77777777" w:rsidR="00A91D80" w:rsidRDefault="006D79E0">
      <w:pPr>
        <w:pStyle w:val="ListParagraph"/>
        <w:numPr>
          <w:ilvl w:val="0"/>
          <w:numId w:val="2"/>
        </w:numPr>
        <w:spacing w:after="40" w:line="276" w:lineRule="auto"/>
        <w:jc w:val="both"/>
      </w:pPr>
      <w:r>
        <w:rPr>
          <w:b/>
          <w:bCs/>
        </w:rPr>
        <w:t>Microfiber cleaning cloths and indiv</w:t>
      </w:r>
      <w:r>
        <w:rPr>
          <w:b/>
          <w:bCs/>
        </w:rPr>
        <w:t>idual storage boxes</w:t>
      </w:r>
      <w:r>
        <w:t xml:space="preserve"> — Optical microfiber cloths and rigid polymer storage cases per pair.</w:t>
      </w:r>
    </w:p>
    <w:p w14:paraId="0C664C6D" w14:textId="77777777" w:rsidR="00A91D80" w:rsidRDefault="006D79E0">
      <w:pPr>
        <w:pStyle w:val="Heading2"/>
        <w:pBdr>
          <w:bottom w:val="single" w:sz="6" w:space="3" w:color="2E5AAC"/>
        </w:pBdr>
      </w:pPr>
      <w:bookmarkStart w:id="133" w:name="_Toc235444343"/>
      <w:r>
        <w:t>17.4 Installation Requirements</w:t>
      </w:r>
      <w:bookmarkEnd w:id="133"/>
    </w:p>
    <w:p w14:paraId="4B8E9A6F" w14:textId="77777777" w:rsidR="00A91D80" w:rsidRDefault="006D79E0">
      <w:pPr>
        <w:spacing w:after="100" w:line="276" w:lineRule="auto"/>
        <w:jc w:val="both"/>
      </w:pPr>
      <w:r>
        <w:t>None.</w:t>
      </w:r>
    </w:p>
    <w:p w14:paraId="38C76DF0" w14:textId="77777777" w:rsidR="00A91D80" w:rsidRDefault="006D79E0">
      <w:pPr>
        <w:pStyle w:val="Heading2"/>
        <w:pBdr>
          <w:bottom w:val="single" w:sz="6" w:space="3" w:color="2E5AAC"/>
        </w:pBdr>
      </w:pPr>
      <w:bookmarkStart w:id="134" w:name="_Toc235444344"/>
      <w:r>
        <w:t>17.5 Documentation</w:t>
      </w:r>
      <w:bookmarkEnd w:id="134"/>
    </w:p>
    <w:p w14:paraId="55D17351" w14:textId="77777777" w:rsidR="00A91D80" w:rsidRDefault="006D79E0">
      <w:pPr>
        <w:spacing w:after="100" w:line="276" w:lineRule="auto"/>
        <w:jc w:val="both"/>
      </w:pPr>
      <w:r>
        <w:t>UV attenuation test certificate, EN 170 / EN 166 conformity, CE declaration.</w:t>
      </w:r>
    </w:p>
    <w:p w14:paraId="5F41D02D" w14:textId="77777777" w:rsidR="00A91D80" w:rsidRDefault="006D79E0">
      <w:pPr>
        <w:pStyle w:val="Heading2"/>
        <w:pBdr>
          <w:bottom w:val="single" w:sz="6" w:space="3" w:color="2E5AAC"/>
        </w:pBdr>
      </w:pPr>
      <w:bookmarkStart w:id="135" w:name="_Toc235444345"/>
      <w:r>
        <w:t>17.6 Training</w:t>
      </w:r>
      <w:bookmarkEnd w:id="135"/>
    </w:p>
    <w:p w14:paraId="7ADC41CF" w14:textId="77777777" w:rsidR="00A91D80" w:rsidRDefault="006D79E0">
      <w:pPr>
        <w:spacing w:after="100" w:line="276" w:lineRule="auto"/>
        <w:jc w:val="both"/>
      </w:pPr>
      <w:r>
        <w:t xml:space="preserve">Familiarization on </w:t>
      </w:r>
      <w:r>
        <w:t>correct fitting and cleaning.</w:t>
      </w:r>
    </w:p>
    <w:p w14:paraId="6ED59EE1" w14:textId="77777777" w:rsidR="00A91D80" w:rsidRDefault="006D79E0">
      <w:pPr>
        <w:pStyle w:val="Heading2"/>
        <w:pBdr>
          <w:bottom w:val="single" w:sz="6" w:space="3" w:color="2E5AAC"/>
        </w:pBdr>
      </w:pPr>
      <w:bookmarkStart w:id="136" w:name="_Toc235444346"/>
      <w:r>
        <w:t>17.7 Warranty</w:t>
      </w:r>
      <w:bookmarkEnd w:id="136"/>
    </w:p>
    <w:p w14:paraId="143D012C" w14:textId="77777777" w:rsidR="00A91D80" w:rsidRDefault="006D79E0">
      <w:pPr>
        <w:spacing w:after="100" w:line="276" w:lineRule="auto"/>
        <w:jc w:val="both"/>
      </w:pPr>
      <w:r>
        <w:t>Minimum one (1) year warranty against manufacturing defects.</w:t>
      </w:r>
    </w:p>
    <w:sectPr w:rsidR="00A91D80">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7E327D" w14:textId="77777777" w:rsidR="006D79E0" w:rsidRDefault="006D79E0">
      <w:r>
        <w:separator/>
      </w:r>
    </w:p>
  </w:endnote>
  <w:endnote w:type="continuationSeparator" w:id="0">
    <w:p w14:paraId="0A3C2E70" w14:textId="77777777" w:rsidR="006D79E0" w:rsidRDefault="006D7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C34BD" w14:textId="77777777" w:rsidR="00A91D80" w:rsidRDefault="006D79E0">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9A7D33">
      <w:rPr>
        <w:color w:val="595959"/>
        <w:sz w:val="20"/>
        <w:szCs w:val="20"/>
      </w:rPr>
      <w:fldChar w:fldCharType="separate"/>
    </w:r>
    <w:r w:rsidR="009A7D33">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9A7D33">
      <w:rPr>
        <w:color w:val="595959"/>
        <w:sz w:val="20"/>
        <w:szCs w:val="20"/>
      </w:rPr>
      <w:fldChar w:fldCharType="separate"/>
    </w:r>
    <w:r w:rsidR="009A7D33">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5AD57" w14:textId="77777777" w:rsidR="006D79E0" w:rsidRDefault="006D79E0">
      <w:r>
        <w:separator/>
      </w:r>
    </w:p>
  </w:footnote>
  <w:footnote w:type="continuationSeparator" w:id="0">
    <w:p w14:paraId="5DF78C2C" w14:textId="77777777" w:rsidR="006D79E0" w:rsidRDefault="006D79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113D1F"/>
    <w:multiLevelType w:val="hybridMultilevel"/>
    <w:tmpl w:val="3DEE2A08"/>
    <w:lvl w:ilvl="0" w:tplc="BB4009E8">
      <w:start w:val="1"/>
      <w:numFmt w:val="bullet"/>
      <w:lvlText w:val="•"/>
      <w:lvlJc w:val="left"/>
      <w:pPr>
        <w:ind w:left="720" w:hanging="360"/>
      </w:pPr>
    </w:lvl>
    <w:lvl w:ilvl="1" w:tplc="4ACE4F30">
      <w:numFmt w:val="decimal"/>
      <w:lvlText w:val=""/>
      <w:lvlJc w:val="left"/>
    </w:lvl>
    <w:lvl w:ilvl="2" w:tplc="485ED348">
      <w:numFmt w:val="decimal"/>
      <w:lvlText w:val=""/>
      <w:lvlJc w:val="left"/>
    </w:lvl>
    <w:lvl w:ilvl="3" w:tplc="ED2E963A">
      <w:numFmt w:val="decimal"/>
      <w:lvlText w:val=""/>
      <w:lvlJc w:val="left"/>
    </w:lvl>
    <w:lvl w:ilvl="4" w:tplc="946A37B2">
      <w:numFmt w:val="decimal"/>
      <w:lvlText w:val=""/>
      <w:lvlJc w:val="left"/>
    </w:lvl>
    <w:lvl w:ilvl="5" w:tplc="28302408">
      <w:numFmt w:val="decimal"/>
      <w:lvlText w:val=""/>
      <w:lvlJc w:val="left"/>
    </w:lvl>
    <w:lvl w:ilvl="6" w:tplc="BE427132">
      <w:numFmt w:val="decimal"/>
      <w:lvlText w:val=""/>
      <w:lvlJc w:val="left"/>
    </w:lvl>
    <w:lvl w:ilvl="7" w:tplc="231687F2">
      <w:numFmt w:val="decimal"/>
      <w:lvlText w:val=""/>
      <w:lvlJc w:val="left"/>
    </w:lvl>
    <w:lvl w:ilvl="8" w:tplc="F08A687C">
      <w:numFmt w:val="decimal"/>
      <w:lvlText w:val=""/>
      <w:lvlJc w:val="left"/>
    </w:lvl>
  </w:abstractNum>
  <w:abstractNum w:abstractNumId="1" w15:restartNumberingAfterBreak="0">
    <w:nsid w:val="38E62164"/>
    <w:multiLevelType w:val="hybridMultilevel"/>
    <w:tmpl w:val="438A6F18"/>
    <w:lvl w:ilvl="0" w:tplc="76EA7504">
      <w:start w:val="1"/>
      <w:numFmt w:val="bullet"/>
      <w:lvlText w:val="●"/>
      <w:lvlJc w:val="left"/>
      <w:pPr>
        <w:ind w:left="720" w:hanging="360"/>
      </w:pPr>
    </w:lvl>
    <w:lvl w:ilvl="1" w:tplc="BBE6E6E8">
      <w:start w:val="1"/>
      <w:numFmt w:val="bullet"/>
      <w:lvlText w:val="○"/>
      <w:lvlJc w:val="left"/>
      <w:pPr>
        <w:ind w:left="1440" w:hanging="360"/>
      </w:pPr>
    </w:lvl>
    <w:lvl w:ilvl="2" w:tplc="06568DEA">
      <w:start w:val="1"/>
      <w:numFmt w:val="bullet"/>
      <w:lvlText w:val="■"/>
      <w:lvlJc w:val="left"/>
      <w:pPr>
        <w:ind w:left="2160" w:hanging="360"/>
      </w:pPr>
    </w:lvl>
    <w:lvl w:ilvl="3" w:tplc="D8AA844E">
      <w:start w:val="1"/>
      <w:numFmt w:val="bullet"/>
      <w:lvlText w:val="●"/>
      <w:lvlJc w:val="left"/>
      <w:pPr>
        <w:ind w:left="2880" w:hanging="360"/>
      </w:pPr>
    </w:lvl>
    <w:lvl w:ilvl="4" w:tplc="07CA412C">
      <w:start w:val="1"/>
      <w:numFmt w:val="bullet"/>
      <w:lvlText w:val="○"/>
      <w:lvlJc w:val="left"/>
      <w:pPr>
        <w:ind w:left="3600" w:hanging="360"/>
      </w:pPr>
    </w:lvl>
    <w:lvl w:ilvl="5" w:tplc="AF5847BE">
      <w:start w:val="1"/>
      <w:numFmt w:val="bullet"/>
      <w:lvlText w:val="■"/>
      <w:lvlJc w:val="left"/>
      <w:pPr>
        <w:ind w:left="4320" w:hanging="360"/>
      </w:pPr>
    </w:lvl>
    <w:lvl w:ilvl="6" w:tplc="A600E24C">
      <w:start w:val="1"/>
      <w:numFmt w:val="bullet"/>
      <w:lvlText w:val="●"/>
      <w:lvlJc w:val="left"/>
      <w:pPr>
        <w:ind w:left="5040" w:hanging="360"/>
      </w:pPr>
    </w:lvl>
    <w:lvl w:ilvl="7" w:tplc="3E1E51EC">
      <w:start w:val="1"/>
      <w:numFmt w:val="bullet"/>
      <w:lvlText w:val="●"/>
      <w:lvlJc w:val="left"/>
      <w:pPr>
        <w:ind w:left="5760" w:hanging="360"/>
      </w:pPr>
    </w:lvl>
    <w:lvl w:ilvl="8" w:tplc="2FFAD1BA">
      <w:start w:val="1"/>
      <w:numFmt w:val="bullet"/>
      <w:lvlText w:val="●"/>
      <w:lvlJc w:val="left"/>
      <w:pPr>
        <w:ind w:left="6480" w:hanging="360"/>
      </w:pPr>
    </w:lvl>
  </w:abstractNum>
  <w:abstractNum w:abstractNumId="2" w15:restartNumberingAfterBreak="0">
    <w:nsid w:val="7D2000FD"/>
    <w:multiLevelType w:val="hybridMultilevel"/>
    <w:tmpl w:val="2B3861AE"/>
    <w:lvl w:ilvl="0" w:tplc="D43A43B6">
      <w:start w:val="1"/>
      <w:numFmt w:val="decimal"/>
      <w:lvlText w:val="%1."/>
      <w:lvlJc w:val="left"/>
      <w:pPr>
        <w:ind w:left="720" w:hanging="360"/>
      </w:pPr>
    </w:lvl>
    <w:lvl w:ilvl="1" w:tplc="1312EF00">
      <w:numFmt w:val="decimal"/>
      <w:lvlText w:val=""/>
      <w:lvlJc w:val="left"/>
    </w:lvl>
    <w:lvl w:ilvl="2" w:tplc="8D4052AC">
      <w:numFmt w:val="decimal"/>
      <w:lvlText w:val=""/>
      <w:lvlJc w:val="left"/>
    </w:lvl>
    <w:lvl w:ilvl="3" w:tplc="04C8ECD0">
      <w:numFmt w:val="decimal"/>
      <w:lvlText w:val=""/>
      <w:lvlJc w:val="left"/>
    </w:lvl>
    <w:lvl w:ilvl="4" w:tplc="B13267A2">
      <w:numFmt w:val="decimal"/>
      <w:lvlText w:val=""/>
      <w:lvlJc w:val="left"/>
    </w:lvl>
    <w:lvl w:ilvl="5" w:tplc="3AC64348">
      <w:numFmt w:val="decimal"/>
      <w:lvlText w:val=""/>
      <w:lvlJc w:val="left"/>
    </w:lvl>
    <w:lvl w:ilvl="6" w:tplc="B1AED628">
      <w:numFmt w:val="decimal"/>
      <w:lvlText w:val=""/>
      <w:lvlJc w:val="left"/>
    </w:lvl>
    <w:lvl w:ilvl="7" w:tplc="3648D85A">
      <w:numFmt w:val="decimal"/>
      <w:lvlText w:val=""/>
      <w:lvlJc w:val="left"/>
    </w:lvl>
    <w:lvl w:ilvl="8" w:tplc="7A6E6958">
      <w:numFmt w:val="decimal"/>
      <w:lvlText w:val=""/>
      <w:lvlJc w:val="left"/>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D80"/>
    <w:rsid w:val="006D79E0"/>
    <w:rsid w:val="009A7D33"/>
    <w:rsid w:val="00A91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9E3F7"/>
  <w15:docId w15:val="{771C65A7-D3C2-4C55-82DA-52F61F474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9A7D33"/>
    <w:pPr>
      <w:spacing w:after="100"/>
    </w:pPr>
  </w:style>
  <w:style w:type="paragraph" w:styleId="TOC2">
    <w:name w:val="toc 2"/>
    <w:basedOn w:val="Normal"/>
    <w:next w:val="Normal"/>
    <w:autoRedefine/>
    <w:uiPriority w:val="39"/>
    <w:unhideWhenUsed/>
    <w:rsid w:val="009A7D33"/>
    <w:pPr>
      <w:spacing w:after="100"/>
      <w:ind w:left="220"/>
    </w:pPr>
  </w:style>
  <w:style w:type="paragraph" w:styleId="TOC3">
    <w:name w:val="toc 3"/>
    <w:basedOn w:val="Normal"/>
    <w:next w:val="Normal"/>
    <w:autoRedefine/>
    <w:uiPriority w:val="39"/>
    <w:unhideWhenUsed/>
    <w:rsid w:val="009A7D33"/>
    <w:pPr>
      <w:spacing w:after="100" w:line="259" w:lineRule="auto"/>
      <w:ind w:left="440"/>
    </w:pPr>
    <w:rPr>
      <w:rFonts w:asciiTheme="minorHAnsi" w:eastAsiaTheme="minorEastAsia" w:hAnsiTheme="minorHAnsi" w:cstheme="minorBidi"/>
    </w:rPr>
  </w:style>
  <w:style w:type="paragraph" w:styleId="TOC4">
    <w:name w:val="toc 4"/>
    <w:basedOn w:val="Normal"/>
    <w:next w:val="Normal"/>
    <w:autoRedefine/>
    <w:uiPriority w:val="39"/>
    <w:unhideWhenUsed/>
    <w:rsid w:val="009A7D33"/>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9A7D33"/>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9A7D33"/>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9A7D33"/>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9A7D33"/>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9A7D33"/>
    <w:pPr>
      <w:spacing w:after="100" w:line="259" w:lineRule="auto"/>
      <w:ind w:left="1760"/>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9A7D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8761</Words>
  <Characters>49941</Characters>
  <Application>Microsoft Office Word</Application>
  <DocSecurity>0</DocSecurity>
  <Lines>416</Lines>
  <Paragraphs>117</Paragraphs>
  <ScaleCrop>false</ScaleCrop>
  <Company/>
  <LinksUpToDate>false</LinksUpToDate>
  <CharactersWithSpaces>58585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DERMATOLOGY DEPARTMENT --- TECHNICAL SPECIFICATIONS</dc:title>
  <dc:creator>Tender Generator</dc:creator>
  <cp:lastModifiedBy>ARSLAN QURESHI</cp:lastModifiedBy>
  <cp:revision>3</cp:revision>
  <dcterms:created xsi:type="dcterms:W3CDTF">2026-07-17T19:39:00Z</dcterms:created>
  <dcterms:modified xsi:type="dcterms:W3CDTF">2026-07-20T07:49:00Z</dcterms:modified>
</cp:coreProperties>
</file>