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37389" w14:textId="77777777" w:rsidR="000B5B18" w:rsidRDefault="000B5B18">
      <w:pPr>
        <w:spacing w:before="3600"/>
      </w:pPr>
      <w:bookmarkStart w:id="0" w:name="_GoBack"/>
      <w:bookmarkEnd w:id="0"/>
    </w:p>
    <w:p w14:paraId="36E406AB" w14:textId="77777777" w:rsidR="000B5B18" w:rsidRDefault="008D4055">
      <w:pPr>
        <w:pBdr>
          <w:bottom w:val="single" w:sz="8" w:space="8" w:color="1F3864"/>
        </w:pBdr>
        <w:spacing w:after="240"/>
        <w:jc w:val="center"/>
      </w:pPr>
      <w:r>
        <w:rPr>
          <w:b/>
          <w:bCs/>
          <w:color w:val="1F3864"/>
          <w:sz w:val="44"/>
          <w:szCs w:val="44"/>
        </w:rPr>
        <w:t>Hospital Endoscopy Suite — Technical Tender Specifications</w:t>
      </w:r>
    </w:p>
    <w:p w14:paraId="64E094ED" w14:textId="77777777" w:rsidR="000B5B18" w:rsidRDefault="008D4055">
      <w:pPr>
        <w:spacing w:before="480"/>
        <w:jc w:val="center"/>
      </w:pPr>
      <w:r>
        <w:rPr>
          <w:i/>
          <w:iCs/>
          <w:color w:val="595959"/>
          <w:sz w:val="28"/>
          <w:szCs w:val="28"/>
        </w:rPr>
        <w:t>Technical Tender Document</w:t>
      </w:r>
    </w:p>
    <w:p w14:paraId="16BE3AE4" w14:textId="77777777" w:rsidR="000B5B18" w:rsidRDefault="008D4055">
      <w:r>
        <w:br w:type="page"/>
      </w:r>
    </w:p>
    <w:p w14:paraId="1AE5FACC" w14:textId="77777777" w:rsidR="000B5B18" w:rsidRDefault="008D4055">
      <w:pPr>
        <w:pBdr>
          <w:bottom w:val="single" w:sz="6" w:space="4" w:color="2E5AAC"/>
        </w:pBdr>
        <w:spacing w:after="300"/>
      </w:pPr>
      <w:r>
        <w:rPr>
          <w:b/>
          <w:bCs/>
          <w:color w:val="1F3864"/>
          <w:sz w:val="32"/>
          <w:szCs w:val="32"/>
        </w:rPr>
        <w:lastRenderedPageBreak/>
        <w:t>Table of Contents</w:t>
      </w:r>
    </w:p>
    <w:p w14:paraId="03D31FE8" w14:textId="77777777" w:rsidR="0080511B" w:rsidRDefault="008D4055">
      <w:pPr>
        <w:rPr>
          <w:noProof/>
        </w:rPr>
      </w:pPr>
      <w:sdt>
        <w:sdtPr>
          <w:alias w:val="Table of Contents"/>
          <w:id w:val="-83695697"/>
        </w:sdtPr>
        <w:sdtEndPr/>
        <w:sdtContent/>
      </w:sdt>
      <w:r>
        <w:fldChar w:fldCharType="begin"/>
      </w:r>
      <w:r>
        <w:instrText>TOC \h \o "1-2"</w:instrText>
      </w:r>
      <w:r>
        <w:fldChar w:fldCharType="separate"/>
      </w:r>
    </w:p>
    <w:p w14:paraId="557BB8CF" w14:textId="77777777" w:rsidR="0080511B" w:rsidRDefault="0080511B">
      <w:pPr>
        <w:pStyle w:val="TOC1"/>
        <w:tabs>
          <w:tab w:val="right" w:leader="dot" w:pos="9350"/>
        </w:tabs>
        <w:rPr>
          <w:noProof/>
        </w:rPr>
      </w:pPr>
      <w:hyperlink w:anchor="_Toc235444242" w:history="1">
        <w:r w:rsidRPr="00FF5006">
          <w:rPr>
            <w:rStyle w:val="Hyperlink"/>
            <w:noProof/>
          </w:rPr>
          <w:t>1. Flexible Video Bronchoscope with Light Source and Processor</w:t>
        </w:r>
        <w:r>
          <w:rPr>
            <w:noProof/>
          </w:rPr>
          <w:tab/>
        </w:r>
        <w:r>
          <w:rPr>
            <w:noProof/>
          </w:rPr>
          <w:fldChar w:fldCharType="begin"/>
        </w:r>
        <w:r>
          <w:rPr>
            <w:noProof/>
          </w:rPr>
          <w:instrText xml:space="preserve"> PAGEREF _Toc235444242 \h </w:instrText>
        </w:r>
        <w:r>
          <w:rPr>
            <w:noProof/>
          </w:rPr>
        </w:r>
        <w:r>
          <w:rPr>
            <w:noProof/>
          </w:rPr>
          <w:fldChar w:fldCharType="separate"/>
        </w:r>
        <w:r>
          <w:rPr>
            <w:noProof/>
          </w:rPr>
          <w:t>4</w:t>
        </w:r>
        <w:r>
          <w:rPr>
            <w:noProof/>
          </w:rPr>
          <w:fldChar w:fldCharType="end"/>
        </w:r>
      </w:hyperlink>
    </w:p>
    <w:p w14:paraId="066DB984" w14:textId="77777777" w:rsidR="0080511B" w:rsidRDefault="0080511B">
      <w:pPr>
        <w:pStyle w:val="TOC2"/>
        <w:tabs>
          <w:tab w:val="right" w:leader="dot" w:pos="9350"/>
        </w:tabs>
        <w:rPr>
          <w:noProof/>
        </w:rPr>
      </w:pPr>
      <w:hyperlink w:anchor="_Toc235444243" w:history="1">
        <w:r w:rsidRPr="00FF5006">
          <w:rPr>
            <w:rStyle w:val="Hyperlink"/>
            <w:noProof/>
          </w:rPr>
          <w:t>1.1 Clinical &amp; Functional Specifications</w:t>
        </w:r>
        <w:r>
          <w:rPr>
            <w:noProof/>
          </w:rPr>
          <w:tab/>
        </w:r>
        <w:r>
          <w:rPr>
            <w:noProof/>
          </w:rPr>
          <w:fldChar w:fldCharType="begin"/>
        </w:r>
        <w:r>
          <w:rPr>
            <w:noProof/>
          </w:rPr>
          <w:instrText xml:space="preserve"> PAGEREF _Toc235444243 \h </w:instrText>
        </w:r>
        <w:r>
          <w:rPr>
            <w:noProof/>
          </w:rPr>
        </w:r>
        <w:r>
          <w:rPr>
            <w:noProof/>
          </w:rPr>
          <w:fldChar w:fldCharType="separate"/>
        </w:r>
        <w:r>
          <w:rPr>
            <w:noProof/>
          </w:rPr>
          <w:t>4</w:t>
        </w:r>
        <w:r>
          <w:rPr>
            <w:noProof/>
          </w:rPr>
          <w:fldChar w:fldCharType="end"/>
        </w:r>
      </w:hyperlink>
    </w:p>
    <w:p w14:paraId="3A72A80A" w14:textId="77777777" w:rsidR="0080511B" w:rsidRDefault="0080511B">
      <w:pPr>
        <w:pStyle w:val="TOC2"/>
        <w:tabs>
          <w:tab w:val="right" w:leader="dot" w:pos="9350"/>
        </w:tabs>
        <w:rPr>
          <w:noProof/>
        </w:rPr>
      </w:pPr>
      <w:hyperlink w:anchor="_Toc235444244" w:history="1">
        <w:r w:rsidRPr="00FF5006">
          <w:rPr>
            <w:rStyle w:val="Hyperlink"/>
            <w:noProof/>
          </w:rPr>
          <w:t>1.2 Engineering Technical Specifications</w:t>
        </w:r>
        <w:r>
          <w:rPr>
            <w:noProof/>
          </w:rPr>
          <w:tab/>
        </w:r>
        <w:r>
          <w:rPr>
            <w:noProof/>
          </w:rPr>
          <w:fldChar w:fldCharType="begin"/>
        </w:r>
        <w:r>
          <w:rPr>
            <w:noProof/>
          </w:rPr>
          <w:instrText xml:space="preserve"> PAGEREF _Toc235444244 \h </w:instrText>
        </w:r>
        <w:r>
          <w:rPr>
            <w:noProof/>
          </w:rPr>
        </w:r>
        <w:r>
          <w:rPr>
            <w:noProof/>
          </w:rPr>
          <w:fldChar w:fldCharType="separate"/>
        </w:r>
        <w:r>
          <w:rPr>
            <w:noProof/>
          </w:rPr>
          <w:t>4</w:t>
        </w:r>
        <w:r>
          <w:rPr>
            <w:noProof/>
          </w:rPr>
          <w:fldChar w:fldCharType="end"/>
        </w:r>
      </w:hyperlink>
    </w:p>
    <w:p w14:paraId="5BA54C1E" w14:textId="77777777" w:rsidR="0080511B" w:rsidRDefault="0080511B">
      <w:pPr>
        <w:pStyle w:val="TOC2"/>
        <w:tabs>
          <w:tab w:val="right" w:leader="dot" w:pos="9350"/>
        </w:tabs>
        <w:rPr>
          <w:noProof/>
        </w:rPr>
      </w:pPr>
      <w:hyperlink w:anchor="_Toc235444245" w:history="1">
        <w:r w:rsidRPr="00FF5006">
          <w:rPr>
            <w:rStyle w:val="Hyperlink"/>
            <w:noProof/>
          </w:rPr>
          <w:t>1.3 Standard Accessories</w:t>
        </w:r>
        <w:r>
          <w:rPr>
            <w:noProof/>
          </w:rPr>
          <w:tab/>
        </w:r>
        <w:r>
          <w:rPr>
            <w:noProof/>
          </w:rPr>
          <w:fldChar w:fldCharType="begin"/>
        </w:r>
        <w:r>
          <w:rPr>
            <w:noProof/>
          </w:rPr>
          <w:instrText xml:space="preserve"> PAGEREF _Toc235444245 \h </w:instrText>
        </w:r>
        <w:r>
          <w:rPr>
            <w:noProof/>
          </w:rPr>
        </w:r>
        <w:r>
          <w:rPr>
            <w:noProof/>
          </w:rPr>
          <w:fldChar w:fldCharType="separate"/>
        </w:r>
        <w:r>
          <w:rPr>
            <w:noProof/>
          </w:rPr>
          <w:t>6</w:t>
        </w:r>
        <w:r>
          <w:rPr>
            <w:noProof/>
          </w:rPr>
          <w:fldChar w:fldCharType="end"/>
        </w:r>
      </w:hyperlink>
    </w:p>
    <w:p w14:paraId="6F65F57C" w14:textId="77777777" w:rsidR="0080511B" w:rsidRDefault="0080511B">
      <w:pPr>
        <w:pStyle w:val="TOC2"/>
        <w:tabs>
          <w:tab w:val="right" w:leader="dot" w:pos="9350"/>
        </w:tabs>
        <w:rPr>
          <w:noProof/>
        </w:rPr>
      </w:pPr>
      <w:hyperlink w:anchor="_Toc235444246" w:history="1">
        <w:r w:rsidRPr="00FF5006">
          <w:rPr>
            <w:rStyle w:val="Hyperlink"/>
            <w:noProof/>
          </w:rPr>
          <w:t>1.4 Installation Requirements</w:t>
        </w:r>
        <w:r>
          <w:rPr>
            <w:noProof/>
          </w:rPr>
          <w:tab/>
        </w:r>
        <w:r>
          <w:rPr>
            <w:noProof/>
          </w:rPr>
          <w:fldChar w:fldCharType="begin"/>
        </w:r>
        <w:r>
          <w:rPr>
            <w:noProof/>
          </w:rPr>
          <w:instrText xml:space="preserve"> PAGEREF _Toc235444246 \h </w:instrText>
        </w:r>
        <w:r>
          <w:rPr>
            <w:noProof/>
          </w:rPr>
        </w:r>
        <w:r>
          <w:rPr>
            <w:noProof/>
          </w:rPr>
          <w:fldChar w:fldCharType="separate"/>
        </w:r>
        <w:r>
          <w:rPr>
            <w:noProof/>
          </w:rPr>
          <w:t>7</w:t>
        </w:r>
        <w:r>
          <w:rPr>
            <w:noProof/>
          </w:rPr>
          <w:fldChar w:fldCharType="end"/>
        </w:r>
      </w:hyperlink>
    </w:p>
    <w:p w14:paraId="3587870A" w14:textId="77777777" w:rsidR="0080511B" w:rsidRDefault="0080511B">
      <w:pPr>
        <w:pStyle w:val="TOC2"/>
        <w:tabs>
          <w:tab w:val="right" w:leader="dot" w:pos="9350"/>
        </w:tabs>
        <w:rPr>
          <w:noProof/>
        </w:rPr>
      </w:pPr>
      <w:hyperlink w:anchor="_Toc235444247" w:history="1">
        <w:r w:rsidRPr="00FF5006">
          <w:rPr>
            <w:rStyle w:val="Hyperlink"/>
            <w:noProof/>
          </w:rPr>
          <w:t>1.5 Documentation</w:t>
        </w:r>
        <w:r>
          <w:rPr>
            <w:noProof/>
          </w:rPr>
          <w:tab/>
        </w:r>
        <w:r>
          <w:rPr>
            <w:noProof/>
          </w:rPr>
          <w:fldChar w:fldCharType="begin"/>
        </w:r>
        <w:r>
          <w:rPr>
            <w:noProof/>
          </w:rPr>
          <w:instrText xml:space="preserve"> PAGEREF _Toc235444247 \h </w:instrText>
        </w:r>
        <w:r>
          <w:rPr>
            <w:noProof/>
          </w:rPr>
        </w:r>
        <w:r>
          <w:rPr>
            <w:noProof/>
          </w:rPr>
          <w:fldChar w:fldCharType="separate"/>
        </w:r>
        <w:r>
          <w:rPr>
            <w:noProof/>
          </w:rPr>
          <w:t>7</w:t>
        </w:r>
        <w:r>
          <w:rPr>
            <w:noProof/>
          </w:rPr>
          <w:fldChar w:fldCharType="end"/>
        </w:r>
      </w:hyperlink>
    </w:p>
    <w:p w14:paraId="2B54612D" w14:textId="77777777" w:rsidR="0080511B" w:rsidRDefault="0080511B">
      <w:pPr>
        <w:pStyle w:val="TOC2"/>
        <w:tabs>
          <w:tab w:val="right" w:leader="dot" w:pos="9350"/>
        </w:tabs>
        <w:rPr>
          <w:noProof/>
        </w:rPr>
      </w:pPr>
      <w:hyperlink w:anchor="_Toc235444248" w:history="1">
        <w:r w:rsidRPr="00FF5006">
          <w:rPr>
            <w:rStyle w:val="Hyperlink"/>
            <w:noProof/>
          </w:rPr>
          <w:t>1.6 Training</w:t>
        </w:r>
        <w:r>
          <w:rPr>
            <w:noProof/>
          </w:rPr>
          <w:tab/>
        </w:r>
        <w:r>
          <w:rPr>
            <w:noProof/>
          </w:rPr>
          <w:fldChar w:fldCharType="begin"/>
        </w:r>
        <w:r>
          <w:rPr>
            <w:noProof/>
          </w:rPr>
          <w:instrText xml:space="preserve"> PAGEREF _Toc235444248 \h </w:instrText>
        </w:r>
        <w:r>
          <w:rPr>
            <w:noProof/>
          </w:rPr>
        </w:r>
        <w:r>
          <w:rPr>
            <w:noProof/>
          </w:rPr>
          <w:fldChar w:fldCharType="separate"/>
        </w:r>
        <w:r>
          <w:rPr>
            <w:noProof/>
          </w:rPr>
          <w:t>7</w:t>
        </w:r>
        <w:r>
          <w:rPr>
            <w:noProof/>
          </w:rPr>
          <w:fldChar w:fldCharType="end"/>
        </w:r>
      </w:hyperlink>
    </w:p>
    <w:p w14:paraId="5F20CD51" w14:textId="77777777" w:rsidR="0080511B" w:rsidRDefault="0080511B">
      <w:pPr>
        <w:pStyle w:val="TOC2"/>
        <w:tabs>
          <w:tab w:val="right" w:leader="dot" w:pos="9350"/>
        </w:tabs>
        <w:rPr>
          <w:noProof/>
        </w:rPr>
      </w:pPr>
      <w:hyperlink w:anchor="_Toc235444249" w:history="1">
        <w:r w:rsidRPr="00FF5006">
          <w:rPr>
            <w:rStyle w:val="Hyperlink"/>
            <w:noProof/>
          </w:rPr>
          <w:t>1.7 Warranty</w:t>
        </w:r>
        <w:r>
          <w:rPr>
            <w:noProof/>
          </w:rPr>
          <w:tab/>
        </w:r>
        <w:r>
          <w:rPr>
            <w:noProof/>
          </w:rPr>
          <w:fldChar w:fldCharType="begin"/>
        </w:r>
        <w:r>
          <w:rPr>
            <w:noProof/>
          </w:rPr>
          <w:instrText xml:space="preserve"> PAGEREF _Toc235444249 \h </w:instrText>
        </w:r>
        <w:r>
          <w:rPr>
            <w:noProof/>
          </w:rPr>
        </w:r>
        <w:r>
          <w:rPr>
            <w:noProof/>
          </w:rPr>
          <w:fldChar w:fldCharType="separate"/>
        </w:r>
        <w:r>
          <w:rPr>
            <w:noProof/>
          </w:rPr>
          <w:t>7</w:t>
        </w:r>
        <w:r>
          <w:rPr>
            <w:noProof/>
          </w:rPr>
          <w:fldChar w:fldCharType="end"/>
        </w:r>
      </w:hyperlink>
    </w:p>
    <w:p w14:paraId="087191B1" w14:textId="77777777" w:rsidR="0080511B" w:rsidRDefault="0080511B">
      <w:pPr>
        <w:pStyle w:val="TOC1"/>
        <w:tabs>
          <w:tab w:val="right" w:leader="dot" w:pos="9350"/>
        </w:tabs>
        <w:rPr>
          <w:noProof/>
        </w:rPr>
      </w:pPr>
      <w:hyperlink w:anchor="_Toc235444250" w:history="1">
        <w:r w:rsidRPr="00FF5006">
          <w:rPr>
            <w:rStyle w:val="Hyperlink"/>
            <w:noProof/>
          </w:rPr>
          <w:t>2. Upper GI Video Endoscope (Gastroscope)</w:t>
        </w:r>
        <w:r>
          <w:rPr>
            <w:noProof/>
          </w:rPr>
          <w:tab/>
        </w:r>
        <w:r>
          <w:rPr>
            <w:noProof/>
          </w:rPr>
          <w:fldChar w:fldCharType="begin"/>
        </w:r>
        <w:r>
          <w:rPr>
            <w:noProof/>
          </w:rPr>
          <w:instrText xml:space="preserve"> PAGEREF _Toc235444250 \h </w:instrText>
        </w:r>
        <w:r>
          <w:rPr>
            <w:noProof/>
          </w:rPr>
        </w:r>
        <w:r>
          <w:rPr>
            <w:noProof/>
          </w:rPr>
          <w:fldChar w:fldCharType="separate"/>
        </w:r>
        <w:r>
          <w:rPr>
            <w:noProof/>
          </w:rPr>
          <w:t>8</w:t>
        </w:r>
        <w:r>
          <w:rPr>
            <w:noProof/>
          </w:rPr>
          <w:fldChar w:fldCharType="end"/>
        </w:r>
      </w:hyperlink>
    </w:p>
    <w:p w14:paraId="07EEF10C" w14:textId="77777777" w:rsidR="0080511B" w:rsidRDefault="0080511B">
      <w:pPr>
        <w:pStyle w:val="TOC2"/>
        <w:tabs>
          <w:tab w:val="right" w:leader="dot" w:pos="9350"/>
        </w:tabs>
        <w:rPr>
          <w:noProof/>
        </w:rPr>
      </w:pPr>
      <w:hyperlink w:anchor="_Toc235444251" w:history="1">
        <w:r w:rsidRPr="00FF5006">
          <w:rPr>
            <w:rStyle w:val="Hyperlink"/>
            <w:noProof/>
          </w:rPr>
          <w:t>2.1 Clinical &amp; Functional Specifications</w:t>
        </w:r>
        <w:r>
          <w:rPr>
            <w:noProof/>
          </w:rPr>
          <w:tab/>
        </w:r>
        <w:r>
          <w:rPr>
            <w:noProof/>
          </w:rPr>
          <w:fldChar w:fldCharType="begin"/>
        </w:r>
        <w:r>
          <w:rPr>
            <w:noProof/>
          </w:rPr>
          <w:instrText xml:space="preserve"> PAGEREF _Toc235444251 \h </w:instrText>
        </w:r>
        <w:r>
          <w:rPr>
            <w:noProof/>
          </w:rPr>
        </w:r>
        <w:r>
          <w:rPr>
            <w:noProof/>
          </w:rPr>
          <w:fldChar w:fldCharType="separate"/>
        </w:r>
        <w:r>
          <w:rPr>
            <w:noProof/>
          </w:rPr>
          <w:t>8</w:t>
        </w:r>
        <w:r>
          <w:rPr>
            <w:noProof/>
          </w:rPr>
          <w:fldChar w:fldCharType="end"/>
        </w:r>
      </w:hyperlink>
    </w:p>
    <w:p w14:paraId="74A2003F" w14:textId="77777777" w:rsidR="0080511B" w:rsidRDefault="0080511B">
      <w:pPr>
        <w:pStyle w:val="TOC2"/>
        <w:tabs>
          <w:tab w:val="right" w:leader="dot" w:pos="9350"/>
        </w:tabs>
        <w:rPr>
          <w:noProof/>
        </w:rPr>
      </w:pPr>
      <w:hyperlink w:anchor="_Toc235444252" w:history="1">
        <w:r w:rsidRPr="00FF5006">
          <w:rPr>
            <w:rStyle w:val="Hyperlink"/>
            <w:noProof/>
          </w:rPr>
          <w:t>2.2 Engineering Technical Specifications</w:t>
        </w:r>
        <w:r>
          <w:rPr>
            <w:noProof/>
          </w:rPr>
          <w:tab/>
        </w:r>
        <w:r>
          <w:rPr>
            <w:noProof/>
          </w:rPr>
          <w:fldChar w:fldCharType="begin"/>
        </w:r>
        <w:r>
          <w:rPr>
            <w:noProof/>
          </w:rPr>
          <w:instrText xml:space="preserve"> PAGEREF _Toc235444252 \h </w:instrText>
        </w:r>
        <w:r>
          <w:rPr>
            <w:noProof/>
          </w:rPr>
        </w:r>
        <w:r>
          <w:rPr>
            <w:noProof/>
          </w:rPr>
          <w:fldChar w:fldCharType="separate"/>
        </w:r>
        <w:r>
          <w:rPr>
            <w:noProof/>
          </w:rPr>
          <w:t>8</w:t>
        </w:r>
        <w:r>
          <w:rPr>
            <w:noProof/>
          </w:rPr>
          <w:fldChar w:fldCharType="end"/>
        </w:r>
      </w:hyperlink>
    </w:p>
    <w:p w14:paraId="05F05525" w14:textId="77777777" w:rsidR="0080511B" w:rsidRDefault="0080511B">
      <w:pPr>
        <w:pStyle w:val="TOC2"/>
        <w:tabs>
          <w:tab w:val="right" w:leader="dot" w:pos="9350"/>
        </w:tabs>
        <w:rPr>
          <w:noProof/>
        </w:rPr>
      </w:pPr>
      <w:hyperlink w:anchor="_Toc235444253" w:history="1">
        <w:r w:rsidRPr="00FF5006">
          <w:rPr>
            <w:rStyle w:val="Hyperlink"/>
            <w:noProof/>
          </w:rPr>
          <w:t>2.3 Standard Accessories</w:t>
        </w:r>
        <w:r>
          <w:rPr>
            <w:noProof/>
          </w:rPr>
          <w:tab/>
        </w:r>
        <w:r>
          <w:rPr>
            <w:noProof/>
          </w:rPr>
          <w:fldChar w:fldCharType="begin"/>
        </w:r>
        <w:r>
          <w:rPr>
            <w:noProof/>
          </w:rPr>
          <w:instrText xml:space="preserve"> PAGEREF _Toc235444253 \h </w:instrText>
        </w:r>
        <w:r>
          <w:rPr>
            <w:noProof/>
          </w:rPr>
        </w:r>
        <w:r>
          <w:rPr>
            <w:noProof/>
          </w:rPr>
          <w:fldChar w:fldCharType="separate"/>
        </w:r>
        <w:r>
          <w:rPr>
            <w:noProof/>
          </w:rPr>
          <w:t>9</w:t>
        </w:r>
        <w:r>
          <w:rPr>
            <w:noProof/>
          </w:rPr>
          <w:fldChar w:fldCharType="end"/>
        </w:r>
      </w:hyperlink>
    </w:p>
    <w:p w14:paraId="6FFF216A" w14:textId="77777777" w:rsidR="0080511B" w:rsidRDefault="0080511B">
      <w:pPr>
        <w:pStyle w:val="TOC2"/>
        <w:tabs>
          <w:tab w:val="right" w:leader="dot" w:pos="9350"/>
        </w:tabs>
        <w:rPr>
          <w:noProof/>
        </w:rPr>
      </w:pPr>
      <w:hyperlink w:anchor="_Toc235444254" w:history="1">
        <w:r w:rsidRPr="00FF5006">
          <w:rPr>
            <w:rStyle w:val="Hyperlink"/>
            <w:noProof/>
          </w:rPr>
          <w:t>2.4 Installation Requirements</w:t>
        </w:r>
        <w:r>
          <w:rPr>
            <w:noProof/>
          </w:rPr>
          <w:tab/>
        </w:r>
        <w:r>
          <w:rPr>
            <w:noProof/>
          </w:rPr>
          <w:fldChar w:fldCharType="begin"/>
        </w:r>
        <w:r>
          <w:rPr>
            <w:noProof/>
          </w:rPr>
          <w:instrText xml:space="preserve"> PAGEREF _Toc235444254 \h </w:instrText>
        </w:r>
        <w:r>
          <w:rPr>
            <w:noProof/>
          </w:rPr>
        </w:r>
        <w:r>
          <w:rPr>
            <w:noProof/>
          </w:rPr>
          <w:fldChar w:fldCharType="separate"/>
        </w:r>
        <w:r>
          <w:rPr>
            <w:noProof/>
          </w:rPr>
          <w:t>10</w:t>
        </w:r>
        <w:r>
          <w:rPr>
            <w:noProof/>
          </w:rPr>
          <w:fldChar w:fldCharType="end"/>
        </w:r>
      </w:hyperlink>
    </w:p>
    <w:p w14:paraId="29B1C975" w14:textId="77777777" w:rsidR="0080511B" w:rsidRDefault="0080511B">
      <w:pPr>
        <w:pStyle w:val="TOC2"/>
        <w:tabs>
          <w:tab w:val="right" w:leader="dot" w:pos="9350"/>
        </w:tabs>
        <w:rPr>
          <w:noProof/>
        </w:rPr>
      </w:pPr>
      <w:hyperlink w:anchor="_Toc235444255" w:history="1">
        <w:r w:rsidRPr="00FF5006">
          <w:rPr>
            <w:rStyle w:val="Hyperlink"/>
            <w:noProof/>
          </w:rPr>
          <w:t>2.5 Documentation</w:t>
        </w:r>
        <w:r>
          <w:rPr>
            <w:noProof/>
          </w:rPr>
          <w:tab/>
        </w:r>
        <w:r>
          <w:rPr>
            <w:noProof/>
          </w:rPr>
          <w:fldChar w:fldCharType="begin"/>
        </w:r>
        <w:r>
          <w:rPr>
            <w:noProof/>
          </w:rPr>
          <w:instrText xml:space="preserve"> PAGEREF _Toc235444255 \h </w:instrText>
        </w:r>
        <w:r>
          <w:rPr>
            <w:noProof/>
          </w:rPr>
        </w:r>
        <w:r>
          <w:rPr>
            <w:noProof/>
          </w:rPr>
          <w:fldChar w:fldCharType="separate"/>
        </w:r>
        <w:r>
          <w:rPr>
            <w:noProof/>
          </w:rPr>
          <w:t>10</w:t>
        </w:r>
        <w:r>
          <w:rPr>
            <w:noProof/>
          </w:rPr>
          <w:fldChar w:fldCharType="end"/>
        </w:r>
      </w:hyperlink>
    </w:p>
    <w:p w14:paraId="248A615A" w14:textId="77777777" w:rsidR="0080511B" w:rsidRDefault="0080511B">
      <w:pPr>
        <w:pStyle w:val="TOC2"/>
        <w:tabs>
          <w:tab w:val="right" w:leader="dot" w:pos="9350"/>
        </w:tabs>
        <w:rPr>
          <w:noProof/>
        </w:rPr>
      </w:pPr>
      <w:hyperlink w:anchor="_Toc235444256" w:history="1">
        <w:r w:rsidRPr="00FF5006">
          <w:rPr>
            <w:rStyle w:val="Hyperlink"/>
            <w:noProof/>
          </w:rPr>
          <w:t>2.6 Training</w:t>
        </w:r>
        <w:r>
          <w:rPr>
            <w:noProof/>
          </w:rPr>
          <w:tab/>
        </w:r>
        <w:r>
          <w:rPr>
            <w:noProof/>
          </w:rPr>
          <w:fldChar w:fldCharType="begin"/>
        </w:r>
        <w:r>
          <w:rPr>
            <w:noProof/>
          </w:rPr>
          <w:instrText xml:space="preserve"> PAGEREF _Toc235444256 \h </w:instrText>
        </w:r>
        <w:r>
          <w:rPr>
            <w:noProof/>
          </w:rPr>
        </w:r>
        <w:r>
          <w:rPr>
            <w:noProof/>
          </w:rPr>
          <w:fldChar w:fldCharType="separate"/>
        </w:r>
        <w:r>
          <w:rPr>
            <w:noProof/>
          </w:rPr>
          <w:t>10</w:t>
        </w:r>
        <w:r>
          <w:rPr>
            <w:noProof/>
          </w:rPr>
          <w:fldChar w:fldCharType="end"/>
        </w:r>
      </w:hyperlink>
    </w:p>
    <w:p w14:paraId="6BC576FC" w14:textId="77777777" w:rsidR="0080511B" w:rsidRDefault="0080511B">
      <w:pPr>
        <w:pStyle w:val="TOC2"/>
        <w:tabs>
          <w:tab w:val="right" w:leader="dot" w:pos="9350"/>
        </w:tabs>
        <w:rPr>
          <w:noProof/>
        </w:rPr>
      </w:pPr>
      <w:hyperlink w:anchor="_Toc235444257" w:history="1">
        <w:r w:rsidRPr="00FF5006">
          <w:rPr>
            <w:rStyle w:val="Hyperlink"/>
            <w:noProof/>
          </w:rPr>
          <w:t>2.7 Warranty</w:t>
        </w:r>
        <w:r>
          <w:rPr>
            <w:noProof/>
          </w:rPr>
          <w:tab/>
        </w:r>
        <w:r>
          <w:rPr>
            <w:noProof/>
          </w:rPr>
          <w:fldChar w:fldCharType="begin"/>
        </w:r>
        <w:r>
          <w:rPr>
            <w:noProof/>
          </w:rPr>
          <w:instrText xml:space="preserve"> PAGEREF _Toc235444257 \h </w:instrText>
        </w:r>
        <w:r>
          <w:rPr>
            <w:noProof/>
          </w:rPr>
        </w:r>
        <w:r>
          <w:rPr>
            <w:noProof/>
          </w:rPr>
          <w:fldChar w:fldCharType="separate"/>
        </w:r>
        <w:r>
          <w:rPr>
            <w:noProof/>
          </w:rPr>
          <w:t>10</w:t>
        </w:r>
        <w:r>
          <w:rPr>
            <w:noProof/>
          </w:rPr>
          <w:fldChar w:fldCharType="end"/>
        </w:r>
      </w:hyperlink>
    </w:p>
    <w:p w14:paraId="117291B8" w14:textId="77777777" w:rsidR="0080511B" w:rsidRDefault="0080511B">
      <w:pPr>
        <w:pStyle w:val="TOC1"/>
        <w:tabs>
          <w:tab w:val="right" w:leader="dot" w:pos="9350"/>
        </w:tabs>
        <w:rPr>
          <w:noProof/>
        </w:rPr>
      </w:pPr>
      <w:hyperlink w:anchor="_Toc235444258" w:history="1">
        <w:r w:rsidRPr="00FF5006">
          <w:rPr>
            <w:rStyle w:val="Hyperlink"/>
            <w:noProof/>
          </w:rPr>
          <w:t>3. Lower GI Video Endoscope (Colonoscope)</w:t>
        </w:r>
        <w:r>
          <w:rPr>
            <w:noProof/>
          </w:rPr>
          <w:tab/>
        </w:r>
        <w:r>
          <w:rPr>
            <w:noProof/>
          </w:rPr>
          <w:fldChar w:fldCharType="begin"/>
        </w:r>
        <w:r>
          <w:rPr>
            <w:noProof/>
          </w:rPr>
          <w:instrText xml:space="preserve"> PAGEREF _Toc235444258 \h </w:instrText>
        </w:r>
        <w:r>
          <w:rPr>
            <w:noProof/>
          </w:rPr>
        </w:r>
        <w:r>
          <w:rPr>
            <w:noProof/>
          </w:rPr>
          <w:fldChar w:fldCharType="separate"/>
        </w:r>
        <w:r>
          <w:rPr>
            <w:noProof/>
          </w:rPr>
          <w:t>11</w:t>
        </w:r>
        <w:r>
          <w:rPr>
            <w:noProof/>
          </w:rPr>
          <w:fldChar w:fldCharType="end"/>
        </w:r>
      </w:hyperlink>
    </w:p>
    <w:p w14:paraId="734CF02B" w14:textId="77777777" w:rsidR="0080511B" w:rsidRDefault="0080511B">
      <w:pPr>
        <w:pStyle w:val="TOC2"/>
        <w:tabs>
          <w:tab w:val="right" w:leader="dot" w:pos="9350"/>
        </w:tabs>
        <w:rPr>
          <w:noProof/>
        </w:rPr>
      </w:pPr>
      <w:hyperlink w:anchor="_Toc235444259" w:history="1">
        <w:r w:rsidRPr="00FF5006">
          <w:rPr>
            <w:rStyle w:val="Hyperlink"/>
            <w:noProof/>
          </w:rPr>
          <w:t>3.1 Clinical &amp; Functional Specifications</w:t>
        </w:r>
        <w:r>
          <w:rPr>
            <w:noProof/>
          </w:rPr>
          <w:tab/>
        </w:r>
        <w:r>
          <w:rPr>
            <w:noProof/>
          </w:rPr>
          <w:fldChar w:fldCharType="begin"/>
        </w:r>
        <w:r>
          <w:rPr>
            <w:noProof/>
          </w:rPr>
          <w:instrText xml:space="preserve"> PAGEREF _Toc235444259 \h </w:instrText>
        </w:r>
        <w:r>
          <w:rPr>
            <w:noProof/>
          </w:rPr>
        </w:r>
        <w:r>
          <w:rPr>
            <w:noProof/>
          </w:rPr>
          <w:fldChar w:fldCharType="separate"/>
        </w:r>
        <w:r>
          <w:rPr>
            <w:noProof/>
          </w:rPr>
          <w:t>11</w:t>
        </w:r>
        <w:r>
          <w:rPr>
            <w:noProof/>
          </w:rPr>
          <w:fldChar w:fldCharType="end"/>
        </w:r>
      </w:hyperlink>
    </w:p>
    <w:p w14:paraId="69A6A7E4" w14:textId="77777777" w:rsidR="0080511B" w:rsidRDefault="0080511B">
      <w:pPr>
        <w:pStyle w:val="TOC2"/>
        <w:tabs>
          <w:tab w:val="right" w:leader="dot" w:pos="9350"/>
        </w:tabs>
        <w:rPr>
          <w:noProof/>
        </w:rPr>
      </w:pPr>
      <w:hyperlink w:anchor="_Toc235444260" w:history="1">
        <w:r w:rsidRPr="00FF5006">
          <w:rPr>
            <w:rStyle w:val="Hyperlink"/>
            <w:noProof/>
          </w:rPr>
          <w:t>3.2 Engineering Technical Specifications</w:t>
        </w:r>
        <w:r>
          <w:rPr>
            <w:noProof/>
          </w:rPr>
          <w:tab/>
        </w:r>
        <w:r>
          <w:rPr>
            <w:noProof/>
          </w:rPr>
          <w:fldChar w:fldCharType="begin"/>
        </w:r>
        <w:r>
          <w:rPr>
            <w:noProof/>
          </w:rPr>
          <w:instrText xml:space="preserve"> PAGEREF _Toc235444260 \h </w:instrText>
        </w:r>
        <w:r>
          <w:rPr>
            <w:noProof/>
          </w:rPr>
        </w:r>
        <w:r>
          <w:rPr>
            <w:noProof/>
          </w:rPr>
          <w:fldChar w:fldCharType="separate"/>
        </w:r>
        <w:r>
          <w:rPr>
            <w:noProof/>
          </w:rPr>
          <w:t>11</w:t>
        </w:r>
        <w:r>
          <w:rPr>
            <w:noProof/>
          </w:rPr>
          <w:fldChar w:fldCharType="end"/>
        </w:r>
      </w:hyperlink>
    </w:p>
    <w:p w14:paraId="3983C2D9" w14:textId="77777777" w:rsidR="0080511B" w:rsidRDefault="0080511B">
      <w:pPr>
        <w:pStyle w:val="TOC2"/>
        <w:tabs>
          <w:tab w:val="right" w:leader="dot" w:pos="9350"/>
        </w:tabs>
        <w:rPr>
          <w:noProof/>
        </w:rPr>
      </w:pPr>
      <w:hyperlink w:anchor="_Toc235444261" w:history="1">
        <w:r w:rsidRPr="00FF5006">
          <w:rPr>
            <w:rStyle w:val="Hyperlink"/>
            <w:noProof/>
          </w:rPr>
          <w:t>3.3 Standard Accessories</w:t>
        </w:r>
        <w:r>
          <w:rPr>
            <w:noProof/>
          </w:rPr>
          <w:tab/>
        </w:r>
        <w:r>
          <w:rPr>
            <w:noProof/>
          </w:rPr>
          <w:fldChar w:fldCharType="begin"/>
        </w:r>
        <w:r>
          <w:rPr>
            <w:noProof/>
          </w:rPr>
          <w:instrText xml:space="preserve"> PAGEREF _Toc235444261 \h </w:instrText>
        </w:r>
        <w:r>
          <w:rPr>
            <w:noProof/>
          </w:rPr>
        </w:r>
        <w:r>
          <w:rPr>
            <w:noProof/>
          </w:rPr>
          <w:fldChar w:fldCharType="separate"/>
        </w:r>
        <w:r>
          <w:rPr>
            <w:noProof/>
          </w:rPr>
          <w:t>12</w:t>
        </w:r>
        <w:r>
          <w:rPr>
            <w:noProof/>
          </w:rPr>
          <w:fldChar w:fldCharType="end"/>
        </w:r>
      </w:hyperlink>
    </w:p>
    <w:p w14:paraId="0ED6E3B0" w14:textId="77777777" w:rsidR="0080511B" w:rsidRDefault="0080511B">
      <w:pPr>
        <w:pStyle w:val="TOC2"/>
        <w:tabs>
          <w:tab w:val="right" w:leader="dot" w:pos="9350"/>
        </w:tabs>
        <w:rPr>
          <w:noProof/>
        </w:rPr>
      </w:pPr>
      <w:hyperlink w:anchor="_Toc235444262" w:history="1">
        <w:r w:rsidRPr="00FF5006">
          <w:rPr>
            <w:rStyle w:val="Hyperlink"/>
            <w:noProof/>
          </w:rPr>
          <w:t>3.4 Installation Requirements</w:t>
        </w:r>
        <w:r>
          <w:rPr>
            <w:noProof/>
          </w:rPr>
          <w:tab/>
        </w:r>
        <w:r>
          <w:rPr>
            <w:noProof/>
          </w:rPr>
          <w:fldChar w:fldCharType="begin"/>
        </w:r>
        <w:r>
          <w:rPr>
            <w:noProof/>
          </w:rPr>
          <w:instrText xml:space="preserve"> PAGEREF _Toc235444262 \h </w:instrText>
        </w:r>
        <w:r>
          <w:rPr>
            <w:noProof/>
          </w:rPr>
        </w:r>
        <w:r>
          <w:rPr>
            <w:noProof/>
          </w:rPr>
          <w:fldChar w:fldCharType="separate"/>
        </w:r>
        <w:r>
          <w:rPr>
            <w:noProof/>
          </w:rPr>
          <w:t>12</w:t>
        </w:r>
        <w:r>
          <w:rPr>
            <w:noProof/>
          </w:rPr>
          <w:fldChar w:fldCharType="end"/>
        </w:r>
      </w:hyperlink>
    </w:p>
    <w:p w14:paraId="64E99D25" w14:textId="77777777" w:rsidR="0080511B" w:rsidRDefault="0080511B">
      <w:pPr>
        <w:pStyle w:val="TOC2"/>
        <w:tabs>
          <w:tab w:val="right" w:leader="dot" w:pos="9350"/>
        </w:tabs>
        <w:rPr>
          <w:noProof/>
        </w:rPr>
      </w:pPr>
      <w:hyperlink w:anchor="_Toc235444263" w:history="1">
        <w:r w:rsidRPr="00FF5006">
          <w:rPr>
            <w:rStyle w:val="Hyperlink"/>
            <w:noProof/>
          </w:rPr>
          <w:t>3.5 Documentation</w:t>
        </w:r>
        <w:r>
          <w:rPr>
            <w:noProof/>
          </w:rPr>
          <w:tab/>
        </w:r>
        <w:r>
          <w:rPr>
            <w:noProof/>
          </w:rPr>
          <w:fldChar w:fldCharType="begin"/>
        </w:r>
        <w:r>
          <w:rPr>
            <w:noProof/>
          </w:rPr>
          <w:instrText xml:space="preserve"> PAGEREF _Toc235444263 \h </w:instrText>
        </w:r>
        <w:r>
          <w:rPr>
            <w:noProof/>
          </w:rPr>
        </w:r>
        <w:r>
          <w:rPr>
            <w:noProof/>
          </w:rPr>
          <w:fldChar w:fldCharType="separate"/>
        </w:r>
        <w:r>
          <w:rPr>
            <w:noProof/>
          </w:rPr>
          <w:t>13</w:t>
        </w:r>
        <w:r>
          <w:rPr>
            <w:noProof/>
          </w:rPr>
          <w:fldChar w:fldCharType="end"/>
        </w:r>
      </w:hyperlink>
    </w:p>
    <w:p w14:paraId="713E75D8" w14:textId="77777777" w:rsidR="0080511B" w:rsidRDefault="0080511B">
      <w:pPr>
        <w:pStyle w:val="TOC2"/>
        <w:tabs>
          <w:tab w:val="right" w:leader="dot" w:pos="9350"/>
        </w:tabs>
        <w:rPr>
          <w:noProof/>
        </w:rPr>
      </w:pPr>
      <w:hyperlink w:anchor="_Toc235444264" w:history="1">
        <w:r w:rsidRPr="00FF5006">
          <w:rPr>
            <w:rStyle w:val="Hyperlink"/>
            <w:noProof/>
          </w:rPr>
          <w:t>3.6 Training</w:t>
        </w:r>
        <w:r>
          <w:rPr>
            <w:noProof/>
          </w:rPr>
          <w:tab/>
        </w:r>
        <w:r>
          <w:rPr>
            <w:noProof/>
          </w:rPr>
          <w:fldChar w:fldCharType="begin"/>
        </w:r>
        <w:r>
          <w:rPr>
            <w:noProof/>
          </w:rPr>
          <w:instrText xml:space="preserve"> PAGEREF _Toc235444264 \h </w:instrText>
        </w:r>
        <w:r>
          <w:rPr>
            <w:noProof/>
          </w:rPr>
        </w:r>
        <w:r>
          <w:rPr>
            <w:noProof/>
          </w:rPr>
          <w:fldChar w:fldCharType="separate"/>
        </w:r>
        <w:r>
          <w:rPr>
            <w:noProof/>
          </w:rPr>
          <w:t>13</w:t>
        </w:r>
        <w:r>
          <w:rPr>
            <w:noProof/>
          </w:rPr>
          <w:fldChar w:fldCharType="end"/>
        </w:r>
      </w:hyperlink>
    </w:p>
    <w:p w14:paraId="043BE4C5" w14:textId="77777777" w:rsidR="0080511B" w:rsidRDefault="0080511B">
      <w:pPr>
        <w:pStyle w:val="TOC2"/>
        <w:tabs>
          <w:tab w:val="right" w:leader="dot" w:pos="9350"/>
        </w:tabs>
        <w:rPr>
          <w:noProof/>
        </w:rPr>
      </w:pPr>
      <w:hyperlink w:anchor="_Toc235444265" w:history="1">
        <w:r w:rsidRPr="00FF5006">
          <w:rPr>
            <w:rStyle w:val="Hyperlink"/>
            <w:noProof/>
          </w:rPr>
          <w:t>3.7 Warranty</w:t>
        </w:r>
        <w:r>
          <w:rPr>
            <w:noProof/>
          </w:rPr>
          <w:tab/>
        </w:r>
        <w:r>
          <w:rPr>
            <w:noProof/>
          </w:rPr>
          <w:fldChar w:fldCharType="begin"/>
        </w:r>
        <w:r>
          <w:rPr>
            <w:noProof/>
          </w:rPr>
          <w:instrText xml:space="preserve"> PAGEREF _Toc235444265 \h </w:instrText>
        </w:r>
        <w:r>
          <w:rPr>
            <w:noProof/>
          </w:rPr>
        </w:r>
        <w:r>
          <w:rPr>
            <w:noProof/>
          </w:rPr>
          <w:fldChar w:fldCharType="separate"/>
        </w:r>
        <w:r>
          <w:rPr>
            <w:noProof/>
          </w:rPr>
          <w:t>13</w:t>
        </w:r>
        <w:r>
          <w:rPr>
            <w:noProof/>
          </w:rPr>
          <w:fldChar w:fldCharType="end"/>
        </w:r>
      </w:hyperlink>
    </w:p>
    <w:p w14:paraId="08C41271" w14:textId="77777777" w:rsidR="0080511B" w:rsidRDefault="0080511B">
      <w:pPr>
        <w:pStyle w:val="TOC1"/>
        <w:tabs>
          <w:tab w:val="right" w:leader="dot" w:pos="9350"/>
        </w:tabs>
        <w:rPr>
          <w:noProof/>
        </w:rPr>
      </w:pPr>
      <w:hyperlink w:anchor="_Toc235444266" w:history="1">
        <w:r w:rsidRPr="00FF5006">
          <w:rPr>
            <w:rStyle w:val="Hyperlink"/>
            <w:noProof/>
          </w:rPr>
          <w:t>4. Duodenoscope (Side-Viewing Therapeutic, for ERCP)</w:t>
        </w:r>
        <w:r>
          <w:rPr>
            <w:noProof/>
          </w:rPr>
          <w:tab/>
        </w:r>
        <w:r>
          <w:rPr>
            <w:noProof/>
          </w:rPr>
          <w:fldChar w:fldCharType="begin"/>
        </w:r>
        <w:r>
          <w:rPr>
            <w:noProof/>
          </w:rPr>
          <w:instrText xml:space="preserve"> PAGEREF _Toc235444266 \h </w:instrText>
        </w:r>
        <w:r>
          <w:rPr>
            <w:noProof/>
          </w:rPr>
        </w:r>
        <w:r>
          <w:rPr>
            <w:noProof/>
          </w:rPr>
          <w:fldChar w:fldCharType="separate"/>
        </w:r>
        <w:r>
          <w:rPr>
            <w:noProof/>
          </w:rPr>
          <w:t>14</w:t>
        </w:r>
        <w:r>
          <w:rPr>
            <w:noProof/>
          </w:rPr>
          <w:fldChar w:fldCharType="end"/>
        </w:r>
      </w:hyperlink>
    </w:p>
    <w:p w14:paraId="6504275B" w14:textId="77777777" w:rsidR="0080511B" w:rsidRDefault="0080511B">
      <w:pPr>
        <w:pStyle w:val="TOC2"/>
        <w:tabs>
          <w:tab w:val="right" w:leader="dot" w:pos="9350"/>
        </w:tabs>
        <w:rPr>
          <w:noProof/>
        </w:rPr>
      </w:pPr>
      <w:hyperlink w:anchor="_Toc235444267" w:history="1">
        <w:r w:rsidRPr="00FF5006">
          <w:rPr>
            <w:rStyle w:val="Hyperlink"/>
            <w:noProof/>
          </w:rPr>
          <w:t>4.1 Clinical &amp; Functional Specifications</w:t>
        </w:r>
        <w:r>
          <w:rPr>
            <w:noProof/>
          </w:rPr>
          <w:tab/>
        </w:r>
        <w:r>
          <w:rPr>
            <w:noProof/>
          </w:rPr>
          <w:fldChar w:fldCharType="begin"/>
        </w:r>
        <w:r>
          <w:rPr>
            <w:noProof/>
          </w:rPr>
          <w:instrText xml:space="preserve"> PAGEREF _Toc235444267 \h </w:instrText>
        </w:r>
        <w:r>
          <w:rPr>
            <w:noProof/>
          </w:rPr>
        </w:r>
        <w:r>
          <w:rPr>
            <w:noProof/>
          </w:rPr>
          <w:fldChar w:fldCharType="separate"/>
        </w:r>
        <w:r>
          <w:rPr>
            <w:noProof/>
          </w:rPr>
          <w:t>14</w:t>
        </w:r>
        <w:r>
          <w:rPr>
            <w:noProof/>
          </w:rPr>
          <w:fldChar w:fldCharType="end"/>
        </w:r>
      </w:hyperlink>
    </w:p>
    <w:p w14:paraId="6B66B1A3" w14:textId="77777777" w:rsidR="0080511B" w:rsidRDefault="0080511B">
      <w:pPr>
        <w:pStyle w:val="TOC2"/>
        <w:tabs>
          <w:tab w:val="right" w:leader="dot" w:pos="9350"/>
        </w:tabs>
        <w:rPr>
          <w:noProof/>
        </w:rPr>
      </w:pPr>
      <w:hyperlink w:anchor="_Toc235444268" w:history="1">
        <w:r w:rsidRPr="00FF5006">
          <w:rPr>
            <w:rStyle w:val="Hyperlink"/>
            <w:noProof/>
          </w:rPr>
          <w:t>4.2 Engineering Technical Specifications</w:t>
        </w:r>
        <w:r>
          <w:rPr>
            <w:noProof/>
          </w:rPr>
          <w:tab/>
        </w:r>
        <w:r>
          <w:rPr>
            <w:noProof/>
          </w:rPr>
          <w:fldChar w:fldCharType="begin"/>
        </w:r>
        <w:r>
          <w:rPr>
            <w:noProof/>
          </w:rPr>
          <w:instrText xml:space="preserve"> PAGEREF _Toc235444268 \h </w:instrText>
        </w:r>
        <w:r>
          <w:rPr>
            <w:noProof/>
          </w:rPr>
        </w:r>
        <w:r>
          <w:rPr>
            <w:noProof/>
          </w:rPr>
          <w:fldChar w:fldCharType="separate"/>
        </w:r>
        <w:r>
          <w:rPr>
            <w:noProof/>
          </w:rPr>
          <w:t>14</w:t>
        </w:r>
        <w:r>
          <w:rPr>
            <w:noProof/>
          </w:rPr>
          <w:fldChar w:fldCharType="end"/>
        </w:r>
      </w:hyperlink>
    </w:p>
    <w:p w14:paraId="5DB9A36A" w14:textId="77777777" w:rsidR="0080511B" w:rsidRDefault="0080511B">
      <w:pPr>
        <w:pStyle w:val="TOC2"/>
        <w:tabs>
          <w:tab w:val="right" w:leader="dot" w:pos="9350"/>
        </w:tabs>
        <w:rPr>
          <w:noProof/>
        </w:rPr>
      </w:pPr>
      <w:hyperlink w:anchor="_Toc235444269" w:history="1">
        <w:r w:rsidRPr="00FF5006">
          <w:rPr>
            <w:rStyle w:val="Hyperlink"/>
            <w:noProof/>
          </w:rPr>
          <w:t>4.3 Standard Accessories</w:t>
        </w:r>
        <w:r>
          <w:rPr>
            <w:noProof/>
          </w:rPr>
          <w:tab/>
        </w:r>
        <w:r>
          <w:rPr>
            <w:noProof/>
          </w:rPr>
          <w:fldChar w:fldCharType="begin"/>
        </w:r>
        <w:r>
          <w:rPr>
            <w:noProof/>
          </w:rPr>
          <w:instrText xml:space="preserve"> PAGEREF _Toc235444269 \h </w:instrText>
        </w:r>
        <w:r>
          <w:rPr>
            <w:noProof/>
          </w:rPr>
        </w:r>
        <w:r>
          <w:rPr>
            <w:noProof/>
          </w:rPr>
          <w:fldChar w:fldCharType="separate"/>
        </w:r>
        <w:r>
          <w:rPr>
            <w:noProof/>
          </w:rPr>
          <w:t>15</w:t>
        </w:r>
        <w:r>
          <w:rPr>
            <w:noProof/>
          </w:rPr>
          <w:fldChar w:fldCharType="end"/>
        </w:r>
      </w:hyperlink>
    </w:p>
    <w:p w14:paraId="35BEF43F" w14:textId="77777777" w:rsidR="0080511B" w:rsidRDefault="0080511B">
      <w:pPr>
        <w:pStyle w:val="TOC2"/>
        <w:tabs>
          <w:tab w:val="right" w:leader="dot" w:pos="9350"/>
        </w:tabs>
        <w:rPr>
          <w:noProof/>
        </w:rPr>
      </w:pPr>
      <w:hyperlink w:anchor="_Toc235444270" w:history="1">
        <w:r w:rsidRPr="00FF5006">
          <w:rPr>
            <w:rStyle w:val="Hyperlink"/>
            <w:noProof/>
          </w:rPr>
          <w:t>4.4 Installation Requirements</w:t>
        </w:r>
        <w:r>
          <w:rPr>
            <w:noProof/>
          </w:rPr>
          <w:tab/>
        </w:r>
        <w:r>
          <w:rPr>
            <w:noProof/>
          </w:rPr>
          <w:fldChar w:fldCharType="begin"/>
        </w:r>
        <w:r>
          <w:rPr>
            <w:noProof/>
          </w:rPr>
          <w:instrText xml:space="preserve"> PAGEREF _Toc235444270 \h </w:instrText>
        </w:r>
        <w:r>
          <w:rPr>
            <w:noProof/>
          </w:rPr>
        </w:r>
        <w:r>
          <w:rPr>
            <w:noProof/>
          </w:rPr>
          <w:fldChar w:fldCharType="separate"/>
        </w:r>
        <w:r>
          <w:rPr>
            <w:noProof/>
          </w:rPr>
          <w:t>16</w:t>
        </w:r>
        <w:r>
          <w:rPr>
            <w:noProof/>
          </w:rPr>
          <w:fldChar w:fldCharType="end"/>
        </w:r>
      </w:hyperlink>
    </w:p>
    <w:p w14:paraId="79ACED73" w14:textId="77777777" w:rsidR="0080511B" w:rsidRDefault="0080511B">
      <w:pPr>
        <w:pStyle w:val="TOC2"/>
        <w:tabs>
          <w:tab w:val="right" w:leader="dot" w:pos="9350"/>
        </w:tabs>
        <w:rPr>
          <w:noProof/>
        </w:rPr>
      </w:pPr>
      <w:hyperlink w:anchor="_Toc235444271" w:history="1">
        <w:r w:rsidRPr="00FF5006">
          <w:rPr>
            <w:rStyle w:val="Hyperlink"/>
            <w:noProof/>
          </w:rPr>
          <w:t>4.5 Documentation</w:t>
        </w:r>
        <w:r>
          <w:rPr>
            <w:noProof/>
          </w:rPr>
          <w:tab/>
        </w:r>
        <w:r>
          <w:rPr>
            <w:noProof/>
          </w:rPr>
          <w:fldChar w:fldCharType="begin"/>
        </w:r>
        <w:r>
          <w:rPr>
            <w:noProof/>
          </w:rPr>
          <w:instrText xml:space="preserve"> PAGEREF _Toc235444271 \h </w:instrText>
        </w:r>
        <w:r>
          <w:rPr>
            <w:noProof/>
          </w:rPr>
        </w:r>
        <w:r>
          <w:rPr>
            <w:noProof/>
          </w:rPr>
          <w:fldChar w:fldCharType="separate"/>
        </w:r>
        <w:r>
          <w:rPr>
            <w:noProof/>
          </w:rPr>
          <w:t>16</w:t>
        </w:r>
        <w:r>
          <w:rPr>
            <w:noProof/>
          </w:rPr>
          <w:fldChar w:fldCharType="end"/>
        </w:r>
      </w:hyperlink>
    </w:p>
    <w:p w14:paraId="7A1E4970" w14:textId="77777777" w:rsidR="0080511B" w:rsidRDefault="0080511B">
      <w:pPr>
        <w:pStyle w:val="TOC2"/>
        <w:tabs>
          <w:tab w:val="right" w:leader="dot" w:pos="9350"/>
        </w:tabs>
        <w:rPr>
          <w:noProof/>
        </w:rPr>
      </w:pPr>
      <w:hyperlink w:anchor="_Toc235444272" w:history="1">
        <w:r w:rsidRPr="00FF5006">
          <w:rPr>
            <w:rStyle w:val="Hyperlink"/>
            <w:noProof/>
          </w:rPr>
          <w:t>4.6 Training</w:t>
        </w:r>
        <w:r>
          <w:rPr>
            <w:noProof/>
          </w:rPr>
          <w:tab/>
        </w:r>
        <w:r>
          <w:rPr>
            <w:noProof/>
          </w:rPr>
          <w:fldChar w:fldCharType="begin"/>
        </w:r>
        <w:r>
          <w:rPr>
            <w:noProof/>
          </w:rPr>
          <w:instrText xml:space="preserve"> PAGEREF _Toc235444272 \h </w:instrText>
        </w:r>
        <w:r>
          <w:rPr>
            <w:noProof/>
          </w:rPr>
        </w:r>
        <w:r>
          <w:rPr>
            <w:noProof/>
          </w:rPr>
          <w:fldChar w:fldCharType="separate"/>
        </w:r>
        <w:r>
          <w:rPr>
            <w:noProof/>
          </w:rPr>
          <w:t>16</w:t>
        </w:r>
        <w:r>
          <w:rPr>
            <w:noProof/>
          </w:rPr>
          <w:fldChar w:fldCharType="end"/>
        </w:r>
      </w:hyperlink>
    </w:p>
    <w:p w14:paraId="76F446D8" w14:textId="77777777" w:rsidR="0080511B" w:rsidRDefault="0080511B">
      <w:pPr>
        <w:pStyle w:val="TOC2"/>
        <w:tabs>
          <w:tab w:val="right" w:leader="dot" w:pos="9350"/>
        </w:tabs>
        <w:rPr>
          <w:noProof/>
        </w:rPr>
      </w:pPr>
      <w:hyperlink w:anchor="_Toc235444273" w:history="1">
        <w:r w:rsidRPr="00FF5006">
          <w:rPr>
            <w:rStyle w:val="Hyperlink"/>
            <w:noProof/>
          </w:rPr>
          <w:t>4.7 Warranty</w:t>
        </w:r>
        <w:r>
          <w:rPr>
            <w:noProof/>
          </w:rPr>
          <w:tab/>
        </w:r>
        <w:r>
          <w:rPr>
            <w:noProof/>
          </w:rPr>
          <w:fldChar w:fldCharType="begin"/>
        </w:r>
        <w:r>
          <w:rPr>
            <w:noProof/>
          </w:rPr>
          <w:instrText xml:space="preserve"> PAGEREF _Toc235444273 \h </w:instrText>
        </w:r>
        <w:r>
          <w:rPr>
            <w:noProof/>
          </w:rPr>
        </w:r>
        <w:r>
          <w:rPr>
            <w:noProof/>
          </w:rPr>
          <w:fldChar w:fldCharType="separate"/>
        </w:r>
        <w:r>
          <w:rPr>
            <w:noProof/>
          </w:rPr>
          <w:t>17</w:t>
        </w:r>
        <w:r>
          <w:rPr>
            <w:noProof/>
          </w:rPr>
          <w:fldChar w:fldCharType="end"/>
        </w:r>
      </w:hyperlink>
    </w:p>
    <w:p w14:paraId="144EC1BC" w14:textId="77777777" w:rsidR="000B5B18" w:rsidRDefault="008D4055">
      <w:r>
        <w:lastRenderedPageBreak/>
        <w:fldChar w:fldCharType="end"/>
      </w:r>
    </w:p>
    <w:p w14:paraId="2C6B071D" w14:textId="77777777" w:rsidR="000B5B18" w:rsidRDefault="000B5B18"/>
    <w:p w14:paraId="20FCB7C2" w14:textId="77777777" w:rsidR="000B5B18" w:rsidRDefault="008D4055">
      <w:r>
        <w:br w:type="page"/>
      </w:r>
    </w:p>
    <w:p w14:paraId="1A224740" w14:textId="77777777" w:rsidR="000B5B18" w:rsidRDefault="008D4055">
      <w:pPr>
        <w:pStyle w:val="Heading1"/>
        <w:shd w:val="clear" w:color="auto" w:fill="1F3864"/>
        <w:ind w:left="200" w:right="200"/>
      </w:pPr>
      <w:bookmarkStart w:id="1" w:name="_Toc235444242"/>
      <w:r>
        <w:t>1. Flexible Video Bronchoscope with Light Source and Processor</w:t>
      </w:r>
      <w:bookmarkEnd w:id="1"/>
    </w:p>
    <w:p w14:paraId="30141773" w14:textId="77777777" w:rsidR="000B5B18" w:rsidRDefault="008D4055">
      <w:pPr>
        <w:spacing w:before="60" w:after="240"/>
      </w:pPr>
      <w:r>
        <w:rPr>
          <w:i/>
          <w:iCs/>
          <w:color w:val="595959"/>
        </w:rPr>
        <w:t>Quantity: 2</w:t>
      </w:r>
    </w:p>
    <w:p w14:paraId="0DD46F45" w14:textId="77777777" w:rsidR="000B5B18" w:rsidRDefault="008D4055">
      <w:pPr>
        <w:pStyle w:val="Heading2"/>
        <w:pBdr>
          <w:bottom w:val="single" w:sz="6" w:space="3" w:color="2E5AAC"/>
        </w:pBdr>
      </w:pPr>
      <w:bookmarkStart w:id="2" w:name="_Toc235444243"/>
      <w:r>
        <w:t>1.1 Clinical &amp; Functional Specifications</w:t>
      </w:r>
      <w:bookmarkEnd w:id="2"/>
    </w:p>
    <w:p w14:paraId="29BD7166" w14:textId="77777777" w:rsidR="000B5B18" w:rsidRDefault="008D4055">
      <w:pPr>
        <w:spacing w:after="100" w:line="276" w:lineRule="auto"/>
        <w:jc w:val="both"/>
      </w:pPr>
      <w:r>
        <w:t>The system shall be a complete flexible video bronchoscopy platform intended for diagnostic and therapeutic visualization of the tracheobronchial tree in adult and, where configured, pediatric patients. The system s</w:t>
      </w:r>
      <w:r>
        <w:t xml:space="preserve">hall enable direct visual airway examination, bronchoalveolar lavage (BAL), transbronchial biopsy, foreign body retrieval, difficult airway management, percutaneous tracheostomy guidance, endotracheal tube placement confirmation, aspiration of secretions, </w:t>
      </w:r>
      <w:r>
        <w:t>and guided therapeutic interventions. The complete platform shall consist of a flexible video insertion scope, a digital video image processor, an integrated or standalone high-intensity light source, a medical-grade display monitor, and a mobile workstati</w:t>
      </w:r>
      <w:r>
        <w:t>on cart with cable management. The system shall support real-time high-definition imaging, image freezing, digital capture (still and video), electronic patient record annotation, and DICOM-compliant export to hospital PACS/HIS. The device shall support bo</w:t>
      </w:r>
      <w:r>
        <w:t>th bedside/ICU/OT use and dedicated bronchoscopy suite operation.</w:t>
      </w:r>
    </w:p>
    <w:p w14:paraId="63B42CE5" w14:textId="77777777" w:rsidR="000B5B18" w:rsidRDefault="008D4055">
      <w:pPr>
        <w:pStyle w:val="Heading2"/>
        <w:pBdr>
          <w:bottom w:val="single" w:sz="6" w:space="3" w:color="2E5AAC"/>
        </w:pBdr>
      </w:pPr>
      <w:bookmarkStart w:id="3" w:name="_Toc235444244"/>
      <w:r>
        <w:t>1.2 Engineering Technical Specifications</w:t>
      </w:r>
      <w:bookmarkEnd w:id="3"/>
    </w:p>
    <w:p w14:paraId="122B3B0A" w14:textId="77777777" w:rsidR="000B5B18" w:rsidRDefault="008D4055">
      <w:pPr>
        <w:spacing w:after="100" w:line="276" w:lineRule="auto"/>
        <w:jc w:val="both"/>
      </w:pPr>
      <w:r>
        <w:rPr>
          <w:b/>
          <w:bCs/>
        </w:rPr>
        <w:t>Video Insertion Scope (Bronchoscope)</w:t>
      </w:r>
    </w:p>
    <w:p w14:paraId="1F84AD0D" w14:textId="77777777" w:rsidR="000B5B18" w:rsidRDefault="008D4055">
      <w:pPr>
        <w:pStyle w:val="ListParagraph"/>
        <w:numPr>
          <w:ilvl w:val="0"/>
          <w:numId w:val="2"/>
        </w:numPr>
        <w:spacing w:after="40" w:line="276" w:lineRule="auto"/>
        <w:jc w:val="both"/>
      </w:pPr>
      <w:r>
        <w:t>Image sensor: distal-tip CMOS or CCD, high-definition, color, equivalent or better</w:t>
      </w:r>
    </w:p>
    <w:p w14:paraId="3FEF8AF6" w14:textId="77777777" w:rsidR="000B5B18" w:rsidRDefault="008D4055">
      <w:pPr>
        <w:pStyle w:val="ListParagraph"/>
        <w:numPr>
          <w:ilvl w:val="0"/>
          <w:numId w:val="2"/>
        </w:numPr>
        <w:spacing w:after="40" w:line="276" w:lineRule="auto"/>
        <w:jc w:val="both"/>
      </w:pPr>
      <w:r>
        <w:t>Optical resolution: minimum H</w:t>
      </w:r>
      <w:r>
        <w:t>D (1280 × 720) at scope tip; system output HD/Full HD compliant</w:t>
      </w:r>
    </w:p>
    <w:p w14:paraId="63B2E4E5" w14:textId="77777777" w:rsidR="000B5B18" w:rsidRDefault="008D4055">
      <w:pPr>
        <w:pStyle w:val="ListParagraph"/>
        <w:numPr>
          <w:ilvl w:val="0"/>
          <w:numId w:val="2"/>
        </w:numPr>
        <w:spacing w:after="40" w:line="276" w:lineRule="auto"/>
        <w:jc w:val="both"/>
      </w:pPr>
      <w:r>
        <w:t>Field of view: minimum 110°, adjustable/wide-angle equivalent or better</w:t>
      </w:r>
    </w:p>
    <w:p w14:paraId="610403C0" w14:textId="77777777" w:rsidR="000B5B18" w:rsidRDefault="008D4055">
      <w:pPr>
        <w:pStyle w:val="ListParagraph"/>
        <w:numPr>
          <w:ilvl w:val="0"/>
          <w:numId w:val="2"/>
        </w:numPr>
        <w:spacing w:after="40" w:line="276" w:lineRule="auto"/>
        <w:jc w:val="both"/>
      </w:pPr>
      <w:r>
        <w:t>Depth of field: approximately 3—50 mm</w:t>
      </w:r>
    </w:p>
    <w:p w14:paraId="7210BF6E" w14:textId="77777777" w:rsidR="000B5B18" w:rsidRDefault="008D4055">
      <w:pPr>
        <w:pStyle w:val="ListParagraph"/>
        <w:numPr>
          <w:ilvl w:val="0"/>
          <w:numId w:val="2"/>
        </w:numPr>
        <w:spacing w:after="40" w:line="276" w:lineRule="auto"/>
        <w:jc w:val="both"/>
      </w:pPr>
      <w:r>
        <w:t>Distal tip outer diameter: adult configuration approximately 4.9—6.2 mm; slim/intubation configuration approximately 3.8—4.5 mm (as specified by purchaser)</w:t>
      </w:r>
    </w:p>
    <w:p w14:paraId="078CC145" w14:textId="77777777" w:rsidR="000B5B18" w:rsidRDefault="008D4055">
      <w:pPr>
        <w:pStyle w:val="ListParagraph"/>
        <w:numPr>
          <w:ilvl w:val="0"/>
          <w:numId w:val="2"/>
        </w:numPr>
        <w:spacing w:after="40" w:line="276" w:lineRule="auto"/>
        <w:jc w:val="both"/>
      </w:pPr>
      <w:r>
        <w:t>Working channel diameter: minimum 2.0 mm (adult); minimum 1.2 mm (slim) suitable for suction and sta</w:t>
      </w:r>
      <w:r>
        <w:t>ndard bronchoscopic accessories</w:t>
      </w:r>
    </w:p>
    <w:p w14:paraId="3DDF3388" w14:textId="77777777" w:rsidR="000B5B18" w:rsidRDefault="008D4055">
      <w:pPr>
        <w:pStyle w:val="ListParagraph"/>
        <w:numPr>
          <w:ilvl w:val="0"/>
          <w:numId w:val="2"/>
        </w:numPr>
        <w:spacing w:after="40" w:line="276" w:lineRule="auto"/>
        <w:jc w:val="both"/>
      </w:pPr>
      <w:r>
        <w:t>Insertion tube working length: minimum 550—600 mm</w:t>
      </w:r>
    </w:p>
    <w:p w14:paraId="36C8BC7A" w14:textId="77777777" w:rsidR="000B5B18" w:rsidRDefault="008D4055">
      <w:pPr>
        <w:pStyle w:val="ListParagraph"/>
        <w:numPr>
          <w:ilvl w:val="0"/>
          <w:numId w:val="2"/>
        </w:numPr>
        <w:spacing w:after="40" w:line="276" w:lineRule="auto"/>
        <w:jc w:val="both"/>
      </w:pPr>
      <w:r>
        <w:t>Total scope length: minimum 850—900 mm</w:t>
      </w:r>
    </w:p>
    <w:p w14:paraId="4DF36684" w14:textId="77777777" w:rsidR="000B5B18" w:rsidRDefault="008D4055">
      <w:pPr>
        <w:pStyle w:val="ListParagraph"/>
        <w:numPr>
          <w:ilvl w:val="0"/>
          <w:numId w:val="2"/>
        </w:numPr>
        <w:spacing w:after="40" w:line="276" w:lineRule="auto"/>
        <w:jc w:val="both"/>
      </w:pPr>
      <w:r>
        <w:t>Angulation range: up minimum 180°, down minimum 130° (four-way or two-way as per clinical configuration)</w:t>
      </w:r>
    </w:p>
    <w:p w14:paraId="0DB0B9C3" w14:textId="77777777" w:rsidR="000B5B18" w:rsidRDefault="008D4055">
      <w:pPr>
        <w:pStyle w:val="ListParagraph"/>
        <w:numPr>
          <w:ilvl w:val="0"/>
          <w:numId w:val="2"/>
        </w:numPr>
        <w:spacing w:after="40" w:line="276" w:lineRule="auto"/>
        <w:jc w:val="both"/>
      </w:pPr>
      <w:r>
        <w:t>Illumination: integrated fiber</w:t>
      </w:r>
      <w:r>
        <w:t>-optic light guide bundle</w:t>
      </w:r>
    </w:p>
    <w:p w14:paraId="4FD31F38" w14:textId="77777777" w:rsidR="000B5B18" w:rsidRDefault="008D4055">
      <w:pPr>
        <w:pStyle w:val="ListParagraph"/>
        <w:numPr>
          <w:ilvl w:val="0"/>
          <w:numId w:val="2"/>
        </w:numPr>
        <w:spacing w:after="40" w:line="276" w:lineRule="auto"/>
        <w:jc w:val="both"/>
      </w:pPr>
      <w:r>
        <w:t>Watertight/immersible construction for full reprocessing</w:t>
      </w:r>
    </w:p>
    <w:p w14:paraId="716175B7" w14:textId="77777777" w:rsidR="000B5B18" w:rsidRDefault="008D4055">
      <w:pPr>
        <w:pStyle w:val="ListParagraph"/>
        <w:numPr>
          <w:ilvl w:val="0"/>
          <w:numId w:val="2"/>
        </w:numPr>
        <w:spacing w:after="40" w:line="276" w:lineRule="auto"/>
        <w:jc w:val="both"/>
      </w:pPr>
      <w:r>
        <w:t>Autoclave/ETO/high-level disinfection compatibility per manufacturer's validated cycle</w:t>
      </w:r>
    </w:p>
    <w:p w14:paraId="42EDED88" w14:textId="77777777" w:rsidR="000B5B18" w:rsidRDefault="008D4055">
      <w:pPr>
        <w:spacing w:after="100" w:line="276" w:lineRule="auto"/>
        <w:jc w:val="both"/>
      </w:pPr>
      <w:r>
        <w:rPr>
          <w:b/>
          <w:bCs/>
        </w:rPr>
        <w:t>Video Image Processor</w:t>
      </w:r>
    </w:p>
    <w:p w14:paraId="3CBE6495" w14:textId="77777777" w:rsidR="000B5B18" w:rsidRDefault="008D4055">
      <w:pPr>
        <w:pStyle w:val="ListParagraph"/>
        <w:numPr>
          <w:ilvl w:val="0"/>
          <w:numId w:val="2"/>
        </w:numPr>
        <w:spacing w:after="40" w:line="276" w:lineRule="auto"/>
        <w:jc w:val="both"/>
      </w:pPr>
      <w:r>
        <w:t>Native HD/Full HD digital signal processing (1920 × 1080) or bet</w:t>
      </w:r>
      <w:r>
        <w:t>ter</w:t>
      </w:r>
    </w:p>
    <w:p w14:paraId="6F256A5D" w14:textId="77777777" w:rsidR="000B5B18" w:rsidRDefault="008D4055">
      <w:pPr>
        <w:pStyle w:val="ListParagraph"/>
        <w:numPr>
          <w:ilvl w:val="0"/>
          <w:numId w:val="2"/>
        </w:numPr>
        <w:spacing w:after="40" w:line="276" w:lineRule="auto"/>
        <w:jc w:val="both"/>
      </w:pPr>
      <w:r>
        <w:t>Digital image enhancement: contrast, edge enhancement, structure enhancement, and narrow-band/spectral imaging or equivalent</w:t>
      </w:r>
    </w:p>
    <w:p w14:paraId="096E6182" w14:textId="77777777" w:rsidR="000B5B18" w:rsidRDefault="008D4055">
      <w:pPr>
        <w:pStyle w:val="ListParagraph"/>
        <w:numPr>
          <w:ilvl w:val="0"/>
          <w:numId w:val="2"/>
        </w:numPr>
        <w:spacing w:after="40" w:line="276" w:lineRule="auto"/>
        <w:jc w:val="both"/>
      </w:pPr>
      <w:r>
        <w:t>Multiple observation modes: standard white light plus at least one advanced imaging mode (spectral/narrow-band/color-enhancemen</w:t>
      </w:r>
      <w:r>
        <w:t>t) selectable from control panel</w:t>
      </w:r>
    </w:p>
    <w:p w14:paraId="6A9F651B" w14:textId="77777777" w:rsidR="000B5B18" w:rsidRDefault="008D4055">
      <w:pPr>
        <w:pStyle w:val="ListParagraph"/>
        <w:numPr>
          <w:ilvl w:val="0"/>
          <w:numId w:val="2"/>
        </w:numPr>
        <w:spacing w:after="40" w:line="276" w:lineRule="auto"/>
        <w:jc w:val="both"/>
      </w:pPr>
      <w:r>
        <w:t>Video outputs: minimum HD-SDI, DVI, HDMI, and USB (any equivalent set)</w:t>
      </w:r>
    </w:p>
    <w:p w14:paraId="7FF6B571" w14:textId="77777777" w:rsidR="000B5B18" w:rsidRDefault="008D4055">
      <w:pPr>
        <w:pStyle w:val="ListParagraph"/>
        <w:numPr>
          <w:ilvl w:val="0"/>
          <w:numId w:val="2"/>
        </w:numPr>
        <w:spacing w:after="40" w:line="276" w:lineRule="auto"/>
        <w:jc w:val="both"/>
      </w:pPr>
      <w:r>
        <w:t>Still image capture: JPEG/TIFF or equivalent</w:t>
      </w:r>
    </w:p>
    <w:p w14:paraId="369B9AD3" w14:textId="77777777" w:rsidR="000B5B18" w:rsidRDefault="008D4055">
      <w:pPr>
        <w:pStyle w:val="ListParagraph"/>
        <w:numPr>
          <w:ilvl w:val="0"/>
          <w:numId w:val="2"/>
        </w:numPr>
        <w:spacing w:after="40" w:line="276" w:lineRule="auto"/>
        <w:jc w:val="both"/>
      </w:pPr>
      <w:r>
        <w:t>Video recording: MPEG-4/H.264 or equivalent, to internal storage and/or external USB</w:t>
      </w:r>
    </w:p>
    <w:p w14:paraId="0A8F645A" w14:textId="77777777" w:rsidR="000B5B18" w:rsidRDefault="008D4055">
      <w:pPr>
        <w:pStyle w:val="ListParagraph"/>
        <w:numPr>
          <w:ilvl w:val="0"/>
          <w:numId w:val="2"/>
        </w:numPr>
        <w:spacing w:after="40" w:line="276" w:lineRule="auto"/>
        <w:jc w:val="both"/>
      </w:pPr>
      <w:r>
        <w:t>Internal storage: mini</w:t>
      </w:r>
      <w:r>
        <w:t>mum 250 GB or removable media support</w:t>
      </w:r>
    </w:p>
    <w:p w14:paraId="3A09800D" w14:textId="77777777" w:rsidR="000B5B18" w:rsidRDefault="008D4055">
      <w:pPr>
        <w:pStyle w:val="ListParagraph"/>
        <w:numPr>
          <w:ilvl w:val="0"/>
          <w:numId w:val="2"/>
        </w:numPr>
        <w:spacing w:after="40" w:line="276" w:lineRule="auto"/>
        <w:jc w:val="both"/>
      </w:pPr>
      <w:r>
        <w:t>Patient data entry via keyboard, touchscreen, or barcode</w:t>
      </w:r>
    </w:p>
    <w:p w14:paraId="198244C6" w14:textId="77777777" w:rsidR="000B5B18" w:rsidRDefault="008D4055">
      <w:pPr>
        <w:pStyle w:val="ListParagraph"/>
        <w:numPr>
          <w:ilvl w:val="0"/>
          <w:numId w:val="2"/>
        </w:numPr>
        <w:spacing w:after="40" w:line="276" w:lineRule="auto"/>
        <w:jc w:val="both"/>
      </w:pPr>
      <w:r>
        <w:t>DICOM 3.0 compliant output; HL7 worklist support</w:t>
      </w:r>
    </w:p>
    <w:p w14:paraId="35950F6F" w14:textId="77777777" w:rsidR="000B5B18" w:rsidRDefault="008D4055">
      <w:pPr>
        <w:pStyle w:val="ListParagraph"/>
        <w:numPr>
          <w:ilvl w:val="0"/>
          <w:numId w:val="2"/>
        </w:numPr>
        <w:spacing w:after="40" w:line="276" w:lineRule="auto"/>
        <w:jc w:val="both"/>
      </w:pPr>
      <w:r>
        <w:t>Network: Ethernet 10/100/1000, wired; optional wireless</w:t>
      </w:r>
    </w:p>
    <w:p w14:paraId="327DF54F" w14:textId="77777777" w:rsidR="000B5B18" w:rsidRDefault="008D4055">
      <w:pPr>
        <w:spacing w:after="100" w:line="276" w:lineRule="auto"/>
        <w:jc w:val="both"/>
      </w:pPr>
      <w:r>
        <w:rPr>
          <w:b/>
          <w:bCs/>
        </w:rPr>
        <w:t>Light Source</w:t>
      </w:r>
    </w:p>
    <w:p w14:paraId="2538A554" w14:textId="77777777" w:rsidR="000B5B18" w:rsidRDefault="008D4055">
      <w:pPr>
        <w:pStyle w:val="ListParagraph"/>
        <w:numPr>
          <w:ilvl w:val="0"/>
          <w:numId w:val="2"/>
        </w:numPr>
        <w:spacing w:after="40" w:line="276" w:lineRule="auto"/>
        <w:jc w:val="both"/>
      </w:pPr>
      <w:r>
        <w:t>LED or Xenon high-intensity medical light s</w:t>
      </w:r>
      <w:r>
        <w:t>ource, equivalent or better</w:t>
      </w:r>
    </w:p>
    <w:p w14:paraId="092B41E3" w14:textId="77777777" w:rsidR="000B5B18" w:rsidRDefault="008D4055">
      <w:pPr>
        <w:pStyle w:val="ListParagraph"/>
        <w:numPr>
          <w:ilvl w:val="0"/>
          <w:numId w:val="2"/>
        </w:numPr>
        <w:spacing w:after="40" w:line="276" w:lineRule="auto"/>
        <w:jc w:val="both"/>
      </w:pPr>
      <w:r>
        <w:t>Lamp life: LED minimum 20,000 hours; Xenon minimum 500 hours</w:t>
      </w:r>
    </w:p>
    <w:p w14:paraId="5B8B680C" w14:textId="77777777" w:rsidR="000B5B18" w:rsidRDefault="008D4055">
      <w:pPr>
        <w:pStyle w:val="ListParagraph"/>
        <w:numPr>
          <w:ilvl w:val="0"/>
          <w:numId w:val="2"/>
        </w:numPr>
        <w:spacing w:after="40" w:line="276" w:lineRule="auto"/>
        <w:jc w:val="both"/>
      </w:pPr>
      <w:r>
        <w:t>Color temperature: approximately 5,500—6,500 K (daylight equivalent)</w:t>
      </w:r>
    </w:p>
    <w:p w14:paraId="0E23723F" w14:textId="77777777" w:rsidR="000B5B18" w:rsidRDefault="008D4055">
      <w:pPr>
        <w:pStyle w:val="ListParagraph"/>
        <w:numPr>
          <w:ilvl w:val="0"/>
          <w:numId w:val="2"/>
        </w:numPr>
        <w:spacing w:after="40" w:line="276" w:lineRule="auto"/>
        <w:jc w:val="both"/>
      </w:pPr>
      <w:r>
        <w:t>Adjustable brightness: continuous or multi-step, minimum 8 levels</w:t>
      </w:r>
    </w:p>
    <w:p w14:paraId="00E2A538" w14:textId="77777777" w:rsidR="000B5B18" w:rsidRDefault="008D4055">
      <w:pPr>
        <w:pStyle w:val="ListParagraph"/>
        <w:numPr>
          <w:ilvl w:val="0"/>
          <w:numId w:val="2"/>
        </w:numPr>
        <w:spacing w:after="40" w:line="276" w:lineRule="auto"/>
        <w:jc w:val="both"/>
      </w:pPr>
      <w:r>
        <w:t xml:space="preserve">Automatic and manual brightness </w:t>
      </w:r>
      <w:r>
        <w:t>control</w:t>
      </w:r>
    </w:p>
    <w:p w14:paraId="11E91004" w14:textId="77777777" w:rsidR="000B5B18" w:rsidRDefault="008D4055">
      <w:pPr>
        <w:pStyle w:val="ListParagraph"/>
        <w:numPr>
          <w:ilvl w:val="0"/>
          <w:numId w:val="2"/>
        </w:numPr>
        <w:spacing w:after="40" w:line="276" w:lineRule="auto"/>
        <w:jc w:val="both"/>
      </w:pPr>
      <w:r>
        <w:t>Standby mode and lamp-hour counter</w:t>
      </w:r>
    </w:p>
    <w:p w14:paraId="3518258C" w14:textId="77777777" w:rsidR="000B5B18" w:rsidRDefault="008D4055">
      <w:pPr>
        <w:spacing w:after="100" w:line="276" w:lineRule="auto"/>
        <w:jc w:val="both"/>
      </w:pPr>
      <w:r>
        <w:rPr>
          <w:b/>
          <w:bCs/>
        </w:rPr>
        <w:t>Display Monitor</w:t>
      </w:r>
    </w:p>
    <w:p w14:paraId="7A6544C2" w14:textId="77777777" w:rsidR="000B5B18" w:rsidRDefault="008D4055">
      <w:pPr>
        <w:pStyle w:val="ListParagraph"/>
        <w:numPr>
          <w:ilvl w:val="0"/>
          <w:numId w:val="2"/>
        </w:numPr>
        <w:spacing w:after="40" w:line="276" w:lineRule="auto"/>
        <w:jc w:val="both"/>
      </w:pPr>
      <w:r>
        <w:t>Medical-grade LCD/LED or OLED, minimum 24-inch diagonal</w:t>
      </w:r>
    </w:p>
    <w:p w14:paraId="1A0BC752" w14:textId="77777777" w:rsidR="000B5B18" w:rsidRDefault="008D4055">
      <w:pPr>
        <w:pStyle w:val="ListParagraph"/>
        <w:numPr>
          <w:ilvl w:val="0"/>
          <w:numId w:val="2"/>
        </w:numPr>
        <w:spacing w:after="40" w:line="276" w:lineRule="auto"/>
        <w:jc w:val="both"/>
      </w:pPr>
      <w:r>
        <w:t>Native resolution: minimum Full HD 1920 × 1080</w:t>
      </w:r>
    </w:p>
    <w:p w14:paraId="50EA41D2" w14:textId="77777777" w:rsidR="000B5B18" w:rsidRDefault="008D4055">
      <w:pPr>
        <w:pStyle w:val="ListParagraph"/>
        <w:numPr>
          <w:ilvl w:val="0"/>
          <w:numId w:val="2"/>
        </w:numPr>
        <w:spacing w:after="40" w:line="276" w:lineRule="auto"/>
        <w:jc w:val="both"/>
      </w:pPr>
      <w:r>
        <w:t>Brightness: minimum 400 cd/m²; contrast ratio minimum 1000:1</w:t>
      </w:r>
    </w:p>
    <w:p w14:paraId="45EBF57F" w14:textId="77777777" w:rsidR="000B5B18" w:rsidRDefault="008D4055">
      <w:pPr>
        <w:pStyle w:val="ListParagraph"/>
        <w:numPr>
          <w:ilvl w:val="0"/>
          <w:numId w:val="2"/>
        </w:numPr>
        <w:spacing w:after="40" w:line="276" w:lineRule="auto"/>
        <w:jc w:val="both"/>
      </w:pPr>
      <w:r>
        <w:t>Viewing angle: minimum 170° horizontal/vertical</w:t>
      </w:r>
    </w:p>
    <w:p w14:paraId="0835EBAC" w14:textId="77777777" w:rsidR="000B5B18" w:rsidRDefault="008D4055">
      <w:pPr>
        <w:pStyle w:val="ListParagraph"/>
        <w:numPr>
          <w:ilvl w:val="0"/>
          <w:numId w:val="2"/>
        </w:numPr>
        <w:spacing w:after="40" w:line="276" w:lineRule="auto"/>
        <w:jc w:val="both"/>
      </w:pPr>
      <w:r>
        <w:t>Inputs: HD-SDI, DVI, HDMI, VGA (any equivalent complete set)</w:t>
      </w:r>
    </w:p>
    <w:p w14:paraId="179ED37E" w14:textId="77777777" w:rsidR="000B5B18" w:rsidRDefault="008D4055">
      <w:pPr>
        <w:pStyle w:val="ListParagraph"/>
        <w:numPr>
          <w:ilvl w:val="0"/>
          <w:numId w:val="2"/>
        </w:numPr>
        <w:spacing w:after="40" w:line="276" w:lineRule="auto"/>
        <w:jc w:val="both"/>
      </w:pPr>
      <w:r>
        <w:t>Compliant with IEC 60601-1 medical display requirements</w:t>
      </w:r>
    </w:p>
    <w:p w14:paraId="4324507B" w14:textId="77777777" w:rsidR="000B5B18" w:rsidRDefault="008D4055">
      <w:pPr>
        <w:spacing w:after="100" w:line="276" w:lineRule="auto"/>
        <w:jc w:val="both"/>
      </w:pPr>
      <w:r>
        <w:rPr>
          <w:b/>
          <w:bCs/>
        </w:rPr>
        <w:t>Mobile Workstation Cart</w:t>
      </w:r>
    </w:p>
    <w:p w14:paraId="63305201" w14:textId="77777777" w:rsidR="000B5B18" w:rsidRDefault="008D4055">
      <w:pPr>
        <w:pStyle w:val="ListParagraph"/>
        <w:numPr>
          <w:ilvl w:val="0"/>
          <w:numId w:val="2"/>
        </w:numPr>
        <w:spacing w:after="40" w:line="276" w:lineRule="auto"/>
        <w:jc w:val="both"/>
      </w:pPr>
      <w:r>
        <w:t>Medica</w:t>
      </w:r>
      <w:r>
        <w:t>l-grade powder-coated steel or equivalent chassis with antimicrobial finish</w:t>
      </w:r>
    </w:p>
    <w:p w14:paraId="4FC6C99A" w14:textId="77777777" w:rsidR="000B5B18" w:rsidRDefault="008D4055">
      <w:pPr>
        <w:pStyle w:val="ListParagraph"/>
        <w:numPr>
          <w:ilvl w:val="0"/>
          <w:numId w:val="2"/>
        </w:numPr>
        <w:spacing w:after="40" w:line="276" w:lineRule="auto"/>
        <w:jc w:val="both"/>
      </w:pPr>
      <w:r>
        <w:t>Isolation transformer: minimum 500 VA, medical grade, IEC 60601-1 compliant</w:t>
      </w:r>
    </w:p>
    <w:p w14:paraId="1830FF9A" w14:textId="77777777" w:rsidR="000B5B18" w:rsidRDefault="008D4055">
      <w:pPr>
        <w:pStyle w:val="ListParagraph"/>
        <w:numPr>
          <w:ilvl w:val="0"/>
          <w:numId w:val="2"/>
        </w:numPr>
        <w:spacing w:after="40" w:line="276" w:lineRule="auto"/>
        <w:jc w:val="both"/>
      </w:pPr>
      <w:r>
        <w:t>Multiple hospital-grade outlets with individual protection</w:t>
      </w:r>
    </w:p>
    <w:p w14:paraId="2ACA6494" w14:textId="77777777" w:rsidR="000B5B18" w:rsidRDefault="008D4055">
      <w:pPr>
        <w:pStyle w:val="ListParagraph"/>
        <w:numPr>
          <w:ilvl w:val="0"/>
          <w:numId w:val="2"/>
        </w:numPr>
        <w:spacing w:after="40" w:line="276" w:lineRule="auto"/>
        <w:jc w:val="both"/>
      </w:pPr>
      <w:r>
        <w:t>Locking castors (minimum 2 with brakes)</w:t>
      </w:r>
    </w:p>
    <w:p w14:paraId="31814CFF" w14:textId="77777777" w:rsidR="000B5B18" w:rsidRDefault="008D4055">
      <w:pPr>
        <w:pStyle w:val="ListParagraph"/>
        <w:numPr>
          <w:ilvl w:val="0"/>
          <w:numId w:val="2"/>
        </w:numPr>
        <w:spacing w:after="40" w:line="276" w:lineRule="auto"/>
        <w:jc w:val="both"/>
      </w:pPr>
      <w:r>
        <w:t>Integ</w:t>
      </w:r>
      <w:r>
        <w:t>rated cable management, scope hanger, keyboard tray, and equipment shelves</w:t>
      </w:r>
    </w:p>
    <w:p w14:paraId="48739433" w14:textId="77777777" w:rsidR="000B5B18" w:rsidRDefault="008D4055">
      <w:pPr>
        <w:spacing w:after="100" w:line="276" w:lineRule="auto"/>
        <w:jc w:val="both"/>
      </w:pPr>
      <w:r>
        <w:rPr>
          <w:b/>
          <w:bCs/>
        </w:rPr>
        <w:t>Electrical &amp; Environmental</w:t>
      </w:r>
    </w:p>
    <w:p w14:paraId="15093FE6" w14:textId="77777777" w:rsidR="000B5B18" w:rsidRDefault="008D4055">
      <w:pPr>
        <w:pStyle w:val="ListParagraph"/>
        <w:numPr>
          <w:ilvl w:val="0"/>
          <w:numId w:val="2"/>
        </w:numPr>
        <w:spacing w:after="40" w:line="276" w:lineRule="auto"/>
        <w:jc w:val="both"/>
      </w:pPr>
      <w:r>
        <w:t>Power supply: 100—240 VAC, 50/60 Hz, single phase</w:t>
      </w:r>
    </w:p>
    <w:p w14:paraId="1EE50617" w14:textId="77777777" w:rsidR="000B5B18" w:rsidRDefault="008D4055">
      <w:pPr>
        <w:pStyle w:val="ListParagraph"/>
        <w:numPr>
          <w:ilvl w:val="0"/>
          <w:numId w:val="2"/>
        </w:numPr>
        <w:spacing w:after="40" w:line="276" w:lineRule="auto"/>
        <w:jc w:val="both"/>
      </w:pPr>
      <w:r>
        <w:t>Power consumption: typical up to 600 VA</w:t>
      </w:r>
    </w:p>
    <w:p w14:paraId="53276849" w14:textId="77777777" w:rsidR="000B5B18" w:rsidRDefault="008D4055">
      <w:pPr>
        <w:pStyle w:val="ListParagraph"/>
        <w:numPr>
          <w:ilvl w:val="0"/>
          <w:numId w:val="2"/>
        </w:numPr>
        <w:spacing w:after="40" w:line="276" w:lineRule="auto"/>
        <w:jc w:val="both"/>
      </w:pPr>
      <w:r>
        <w:t>Operating temperature: 10—40 °C; humidity 30—85% non-condensing</w:t>
      </w:r>
    </w:p>
    <w:p w14:paraId="29D8A0BF" w14:textId="77777777" w:rsidR="000B5B18" w:rsidRDefault="008D4055">
      <w:pPr>
        <w:pStyle w:val="ListParagraph"/>
        <w:numPr>
          <w:ilvl w:val="0"/>
          <w:numId w:val="2"/>
        </w:numPr>
        <w:spacing w:after="40" w:line="276" w:lineRule="auto"/>
        <w:jc w:val="both"/>
      </w:pPr>
      <w:r>
        <w:t>Storage temperature: −20 to +60 °C</w:t>
      </w:r>
    </w:p>
    <w:p w14:paraId="769B8C43" w14:textId="77777777" w:rsidR="000B5B18" w:rsidRDefault="008D4055">
      <w:pPr>
        <w:spacing w:after="100" w:line="276" w:lineRule="auto"/>
        <w:jc w:val="both"/>
      </w:pPr>
      <w:r>
        <w:rPr>
          <w:b/>
          <w:bCs/>
        </w:rPr>
        <w:t>Applicable Standards</w:t>
      </w:r>
    </w:p>
    <w:p w14:paraId="4860CE1E" w14:textId="77777777" w:rsidR="000B5B18" w:rsidRDefault="008D4055">
      <w:pPr>
        <w:pStyle w:val="ListParagraph"/>
        <w:numPr>
          <w:ilvl w:val="0"/>
          <w:numId w:val="2"/>
        </w:numPr>
        <w:spacing w:after="40" w:line="276" w:lineRule="auto"/>
        <w:jc w:val="both"/>
      </w:pPr>
      <w:r>
        <w:t>IEC 60601-1 (General safety)</w:t>
      </w:r>
    </w:p>
    <w:p w14:paraId="44D01E67" w14:textId="77777777" w:rsidR="000B5B18" w:rsidRDefault="008D4055">
      <w:pPr>
        <w:pStyle w:val="ListParagraph"/>
        <w:numPr>
          <w:ilvl w:val="0"/>
          <w:numId w:val="2"/>
        </w:numPr>
        <w:spacing w:after="40" w:line="276" w:lineRule="auto"/>
        <w:jc w:val="both"/>
      </w:pPr>
      <w:r>
        <w:t>IEC 60601-1-2 (EMC)</w:t>
      </w:r>
    </w:p>
    <w:p w14:paraId="7F2B3686" w14:textId="77777777" w:rsidR="000B5B18" w:rsidRDefault="008D4055">
      <w:pPr>
        <w:pStyle w:val="ListParagraph"/>
        <w:numPr>
          <w:ilvl w:val="0"/>
          <w:numId w:val="2"/>
        </w:numPr>
        <w:spacing w:after="40" w:line="276" w:lineRule="auto"/>
        <w:jc w:val="both"/>
      </w:pPr>
      <w:r>
        <w:t>IEC 60601-2-18 (Endoscopic equipment)</w:t>
      </w:r>
    </w:p>
    <w:p w14:paraId="37D79C1B" w14:textId="77777777" w:rsidR="000B5B18" w:rsidRDefault="008D4055">
      <w:pPr>
        <w:pStyle w:val="ListParagraph"/>
        <w:numPr>
          <w:ilvl w:val="0"/>
          <w:numId w:val="2"/>
        </w:numPr>
        <w:spacing w:after="40" w:line="276" w:lineRule="auto"/>
        <w:jc w:val="both"/>
      </w:pPr>
      <w:r>
        <w:t>IEC 62304 (Software lifecycle)</w:t>
      </w:r>
    </w:p>
    <w:p w14:paraId="658C8129" w14:textId="77777777" w:rsidR="000B5B18" w:rsidRDefault="008D4055">
      <w:pPr>
        <w:pStyle w:val="ListParagraph"/>
        <w:numPr>
          <w:ilvl w:val="0"/>
          <w:numId w:val="2"/>
        </w:numPr>
        <w:spacing w:after="40" w:line="276" w:lineRule="auto"/>
        <w:jc w:val="both"/>
      </w:pPr>
      <w:r>
        <w:t>IEC 62366 (Usability)</w:t>
      </w:r>
    </w:p>
    <w:p w14:paraId="5A43FB6D" w14:textId="77777777" w:rsidR="000B5B18" w:rsidRDefault="008D4055">
      <w:pPr>
        <w:pStyle w:val="ListParagraph"/>
        <w:numPr>
          <w:ilvl w:val="0"/>
          <w:numId w:val="2"/>
        </w:numPr>
        <w:spacing w:after="40" w:line="276" w:lineRule="auto"/>
        <w:jc w:val="both"/>
      </w:pPr>
      <w:r>
        <w:t>ISO 13485 (QMS)</w:t>
      </w:r>
    </w:p>
    <w:p w14:paraId="7D117643" w14:textId="77777777" w:rsidR="000B5B18" w:rsidRDefault="008D4055">
      <w:pPr>
        <w:pStyle w:val="ListParagraph"/>
        <w:numPr>
          <w:ilvl w:val="0"/>
          <w:numId w:val="2"/>
        </w:numPr>
        <w:spacing w:after="40" w:line="276" w:lineRule="auto"/>
        <w:jc w:val="both"/>
      </w:pPr>
      <w:r>
        <w:t>ISO 14971 (Risk management)</w:t>
      </w:r>
    </w:p>
    <w:p w14:paraId="21F2D73C" w14:textId="77777777" w:rsidR="000B5B18" w:rsidRDefault="008D4055">
      <w:pPr>
        <w:pStyle w:val="ListParagraph"/>
        <w:numPr>
          <w:ilvl w:val="0"/>
          <w:numId w:val="2"/>
        </w:numPr>
        <w:spacing w:after="40" w:line="276" w:lineRule="auto"/>
        <w:jc w:val="both"/>
      </w:pPr>
      <w:r>
        <w:t>DICOM 3.0, HL7</w:t>
      </w:r>
    </w:p>
    <w:p w14:paraId="7C37EC0A" w14:textId="77777777" w:rsidR="000B5B18" w:rsidRDefault="008D4055">
      <w:pPr>
        <w:pStyle w:val="ListParagraph"/>
        <w:numPr>
          <w:ilvl w:val="0"/>
          <w:numId w:val="2"/>
        </w:numPr>
        <w:spacing w:after="40" w:line="276" w:lineRule="auto"/>
        <w:jc w:val="both"/>
      </w:pPr>
      <w:r>
        <w:t>CE MDR and/or US FDA 510(k) clearance</w:t>
      </w:r>
    </w:p>
    <w:p w14:paraId="08673445" w14:textId="77777777" w:rsidR="000B5B18" w:rsidRDefault="008D4055">
      <w:pPr>
        <w:pStyle w:val="Heading2"/>
        <w:pBdr>
          <w:bottom w:val="single" w:sz="6" w:space="3" w:color="2E5AAC"/>
        </w:pBdr>
      </w:pPr>
      <w:bookmarkStart w:id="4" w:name="_Toc235444245"/>
      <w:r>
        <w:t>1.3 Standard Accessories</w:t>
      </w:r>
      <w:bookmarkEnd w:id="4"/>
    </w:p>
    <w:p w14:paraId="7A4CFF9F" w14:textId="77777777" w:rsidR="000B5B18" w:rsidRDefault="008D4055">
      <w:pPr>
        <w:spacing w:after="100" w:line="276" w:lineRule="auto"/>
        <w:jc w:val="both"/>
      </w:pPr>
      <w:r>
        <w:rPr>
          <w:b/>
          <w:bCs/>
        </w:rPr>
        <w:t>a) Flexible video bronchoscope insertion tube with high-resolution CMOS/CCD tip</w:t>
      </w:r>
    </w:p>
    <w:p w14:paraId="76F77EAE" w14:textId="77777777" w:rsidR="000B5B18" w:rsidRDefault="008D4055">
      <w:pPr>
        <w:pStyle w:val="ListParagraph"/>
        <w:numPr>
          <w:ilvl w:val="0"/>
          <w:numId w:val="2"/>
        </w:numPr>
        <w:spacing w:after="40" w:line="276" w:lineRule="auto"/>
        <w:jc w:val="both"/>
      </w:pPr>
      <w:r>
        <w:t>Distal-tip CMOS/CCD sensor, HD or better</w:t>
      </w:r>
    </w:p>
    <w:p w14:paraId="0FC3C63C" w14:textId="77777777" w:rsidR="000B5B18" w:rsidRDefault="008D4055">
      <w:pPr>
        <w:pStyle w:val="ListParagraph"/>
        <w:numPr>
          <w:ilvl w:val="0"/>
          <w:numId w:val="2"/>
        </w:numPr>
        <w:spacing w:after="40" w:line="276" w:lineRule="auto"/>
        <w:jc w:val="both"/>
      </w:pPr>
      <w:r>
        <w:t>Four-way or two-way angulation as specified</w:t>
      </w:r>
    </w:p>
    <w:p w14:paraId="6498AA5C" w14:textId="77777777" w:rsidR="000B5B18" w:rsidRDefault="008D4055">
      <w:pPr>
        <w:pStyle w:val="ListParagraph"/>
        <w:numPr>
          <w:ilvl w:val="0"/>
          <w:numId w:val="2"/>
        </w:numPr>
        <w:spacing w:after="40" w:line="276" w:lineRule="auto"/>
        <w:jc w:val="both"/>
      </w:pPr>
      <w:r>
        <w:t>Working channel minimum 2.0 mm (adult) or 1.2 mm (slim)</w:t>
      </w:r>
    </w:p>
    <w:p w14:paraId="4FCC7EF6" w14:textId="77777777" w:rsidR="000B5B18" w:rsidRDefault="008D4055">
      <w:pPr>
        <w:pStyle w:val="ListParagraph"/>
        <w:numPr>
          <w:ilvl w:val="0"/>
          <w:numId w:val="2"/>
        </w:numPr>
        <w:spacing w:after="40" w:line="276" w:lineRule="auto"/>
        <w:jc w:val="both"/>
      </w:pPr>
      <w:r>
        <w:t>Fully immersible, reprocessing-comp</w:t>
      </w:r>
      <w:r>
        <w:t>atible</w:t>
      </w:r>
    </w:p>
    <w:p w14:paraId="732F80A6" w14:textId="77777777" w:rsidR="000B5B18" w:rsidRDefault="008D4055">
      <w:pPr>
        <w:pStyle w:val="ListParagraph"/>
        <w:numPr>
          <w:ilvl w:val="0"/>
          <w:numId w:val="2"/>
        </w:numPr>
        <w:spacing w:after="40" w:line="276" w:lineRule="auto"/>
        <w:jc w:val="both"/>
      </w:pPr>
      <w:r>
        <w:t>Autoclave/ETO/high-level disinfection validated</w:t>
      </w:r>
    </w:p>
    <w:p w14:paraId="006765FB" w14:textId="77777777" w:rsidR="000B5B18" w:rsidRDefault="008D4055">
      <w:pPr>
        <w:spacing w:after="100" w:line="276" w:lineRule="auto"/>
        <w:jc w:val="both"/>
      </w:pPr>
      <w:r>
        <w:rPr>
          <w:b/>
          <w:bCs/>
        </w:rPr>
        <w:t>b) Combined HD video processor and high-intensity LED/Xenon light source console</w:t>
      </w:r>
    </w:p>
    <w:p w14:paraId="19C00376" w14:textId="77777777" w:rsidR="000B5B18" w:rsidRDefault="008D4055">
      <w:pPr>
        <w:pStyle w:val="ListParagraph"/>
        <w:numPr>
          <w:ilvl w:val="0"/>
          <w:numId w:val="2"/>
        </w:numPr>
        <w:spacing w:after="40" w:line="276" w:lineRule="auto"/>
        <w:jc w:val="both"/>
      </w:pPr>
      <w:r>
        <w:t>Integrated or stacked configuration</w:t>
      </w:r>
    </w:p>
    <w:p w14:paraId="76517EF6" w14:textId="77777777" w:rsidR="000B5B18" w:rsidRDefault="008D4055">
      <w:pPr>
        <w:pStyle w:val="ListParagraph"/>
        <w:numPr>
          <w:ilvl w:val="0"/>
          <w:numId w:val="2"/>
        </w:numPr>
        <w:spacing w:after="40" w:line="276" w:lineRule="auto"/>
        <w:jc w:val="both"/>
      </w:pPr>
      <w:r>
        <w:t>HD/Full HD image processing with advanced imaging mode</w:t>
      </w:r>
    </w:p>
    <w:p w14:paraId="2F809B4F" w14:textId="77777777" w:rsidR="000B5B18" w:rsidRDefault="008D4055">
      <w:pPr>
        <w:pStyle w:val="ListParagraph"/>
        <w:numPr>
          <w:ilvl w:val="0"/>
          <w:numId w:val="2"/>
        </w:numPr>
        <w:spacing w:after="40" w:line="276" w:lineRule="auto"/>
        <w:jc w:val="both"/>
      </w:pPr>
      <w:r>
        <w:t>Multiple video outputs, DICOM</w:t>
      </w:r>
      <w:r>
        <w:t>/HL7 support</w:t>
      </w:r>
    </w:p>
    <w:p w14:paraId="73D2FFFC" w14:textId="77777777" w:rsidR="000B5B18" w:rsidRDefault="008D4055">
      <w:pPr>
        <w:pStyle w:val="ListParagraph"/>
        <w:numPr>
          <w:ilvl w:val="0"/>
          <w:numId w:val="2"/>
        </w:numPr>
        <w:spacing w:after="40" w:line="276" w:lineRule="auto"/>
        <w:jc w:val="both"/>
      </w:pPr>
      <w:r>
        <w:t>LED ≥ 20,000 h or Xenon ≥ 500 h lamp life</w:t>
      </w:r>
    </w:p>
    <w:p w14:paraId="00B36208" w14:textId="77777777" w:rsidR="000B5B18" w:rsidRDefault="008D4055">
      <w:pPr>
        <w:spacing w:after="100" w:line="276" w:lineRule="auto"/>
        <w:jc w:val="both"/>
      </w:pPr>
      <w:r>
        <w:rPr>
          <w:b/>
          <w:bCs/>
        </w:rPr>
        <w:t>c) High-resolution medical-grade LCD/OLED display monitor on mobile workstation cart</w:t>
      </w:r>
    </w:p>
    <w:p w14:paraId="7CC48D91" w14:textId="77777777" w:rsidR="000B5B18" w:rsidRDefault="008D4055">
      <w:pPr>
        <w:pStyle w:val="ListParagraph"/>
        <w:numPr>
          <w:ilvl w:val="0"/>
          <w:numId w:val="2"/>
        </w:numPr>
        <w:spacing w:after="40" w:line="276" w:lineRule="auto"/>
        <w:jc w:val="both"/>
      </w:pPr>
      <w:r>
        <w:t>Minimum 24-inch, Full HD, medical grade, IEC 60601-1 compliant</w:t>
      </w:r>
    </w:p>
    <w:p w14:paraId="1B77EA84" w14:textId="77777777" w:rsidR="000B5B18" w:rsidRDefault="008D4055">
      <w:pPr>
        <w:pStyle w:val="ListParagraph"/>
        <w:numPr>
          <w:ilvl w:val="0"/>
          <w:numId w:val="2"/>
        </w:numPr>
        <w:spacing w:after="40" w:line="276" w:lineRule="auto"/>
        <w:jc w:val="both"/>
      </w:pPr>
      <w:r>
        <w:t>Mounted on lockable, height-adjustable arm on the car</w:t>
      </w:r>
      <w:r>
        <w:t>t</w:t>
      </w:r>
    </w:p>
    <w:p w14:paraId="626C8C1D" w14:textId="77777777" w:rsidR="000B5B18" w:rsidRDefault="008D4055">
      <w:pPr>
        <w:spacing w:after="100" w:line="276" w:lineRule="auto"/>
        <w:jc w:val="both"/>
      </w:pPr>
      <w:r>
        <w:rPr>
          <w:b/>
          <w:bCs/>
        </w:rPr>
        <w:t>d) Reusable biopsy valves and suction channel cleaning brushes</w:t>
      </w:r>
    </w:p>
    <w:p w14:paraId="79481D48" w14:textId="77777777" w:rsidR="000B5B18" w:rsidRDefault="008D4055">
      <w:pPr>
        <w:pStyle w:val="ListParagraph"/>
        <w:numPr>
          <w:ilvl w:val="0"/>
          <w:numId w:val="2"/>
        </w:numPr>
        <w:spacing w:after="40" w:line="276" w:lineRule="auto"/>
        <w:jc w:val="both"/>
      </w:pPr>
      <w:r>
        <w:t>Autoclavable silicone/elastomer biopsy valves, minimum 10 pieces</w:t>
      </w:r>
    </w:p>
    <w:p w14:paraId="5E9850CF" w14:textId="77777777" w:rsidR="000B5B18" w:rsidRDefault="008D4055">
      <w:pPr>
        <w:pStyle w:val="ListParagraph"/>
        <w:numPr>
          <w:ilvl w:val="0"/>
          <w:numId w:val="2"/>
        </w:numPr>
        <w:spacing w:after="40" w:line="276" w:lineRule="auto"/>
        <w:jc w:val="both"/>
      </w:pPr>
      <w:r>
        <w:t>Double-ended nylon/stainless bristle cleaning brushes sized for working channel, minimum 20 pieces</w:t>
      </w:r>
    </w:p>
    <w:p w14:paraId="14610692" w14:textId="77777777" w:rsidR="000B5B18" w:rsidRDefault="008D4055">
      <w:pPr>
        <w:pStyle w:val="ListParagraph"/>
        <w:numPr>
          <w:ilvl w:val="0"/>
          <w:numId w:val="2"/>
        </w:numPr>
        <w:spacing w:after="40" w:line="276" w:lineRule="auto"/>
        <w:jc w:val="both"/>
      </w:pPr>
      <w:r>
        <w:t>Reusable, high-level disinf</w:t>
      </w:r>
      <w:r>
        <w:t>ection compatible</w:t>
      </w:r>
    </w:p>
    <w:p w14:paraId="6945BBB2" w14:textId="77777777" w:rsidR="000B5B18" w:rsidRDefault="008D4055">
      <w:pPr>
        <w:spacing w:after="100" w:line="276" w:lineRule="auto"/>
        <w:jc w:val="both"/>
      </w:pPr>
      <w:r>
        <w:rPr>
          <w:b/>
          <w:bCs/>
        </w:rPr>
        <w:t>e) Watertight leakage tester with pressure gauge and adapter tubing</w:t>
      </w:r>
    </w:p>
    <w:p w14:paraId="333E7F65" w14:textId="77777777" w:rsidR="000B5B18" w:rsidRDefault="008D4055">
      <w:pPr>
        <w:pStyle w:val="ListParagraph"/>
        <w:numPr>
          <w:ilvl w:val="0"/>
          <w:numId w:val="2"/>
        </w:numPr>
        <w:spacing w:after="40" w:line="276" w:lineRule="auto"/>
        <w:jc w:val="both"/>
      </w:pPr>
      <w:r>
        <w:t>Manual or automatic pressure pump, calibrated gauge</w:t>
      </w:r>
    </w:p>
    <w:p w14:paraId="7FAA1676" w14:textId="77777777" w:rsidR="000B5B18" w:rsidRDefault="008D4055">
      <w:pPr>
        <w:pStyle w:val="ListParagraph"/>
        <w:numPr>
          <w:ilvl w:val="0"/>
          <w:numId w:val="2"/>
        </w:numPr>
        <w:spacing w:after="40" w:line="276" w:lineRule="auto"/>
        <w:jc w:val="both"/>
      </w:pPr>
      <w:r>
        <w:t>Pressure range appropriate for scope integrity testing (typically 150—250 mmHg)</w:t>
      </w:r>
    </w:p>
    <w:p w14:paraId="3B2CA5BA" w14:textId="77777777" w:rsidR="000B5B18" w:rsidRDefault="008D4055">
      <w:pPr>
        <w:pStyle w:val="ListParagraph"/>
        <w:numPr>
          <w:ilvl w:val="0"/>
          <w:numId w:val="2"/>
        </w:numPr>
        <w:spacing w:after="40" w:line="276" w:lineRule="auto"/>
        <w:jc w:val="both"/>
      </w:pPr>
      <w:r>
        <w:t>Adapter compatible with supplied scope</w:t>
      </w:r>
      <w:r>
        <w:t>s</w:t>
      </w:r>
    </w:p>
    <w:p w14:paraId="3ADEA9F6" w14:textId="77777777" w:rsidR="000B5B18" w:rsidRDefault="008D4055">
      <w:pPr>
        <w:spacing w:after="100" w:line="276" w:lineRule="auto"/>
        <w:jc w:val="both"/>
      </w:pPr>
      <w:r>
        <w:rPr>
          <w:b/>
          <w:bCs/>
        </w:rPr>
        <w:t>f) Endotracheal tube (ETT) bite blocks and mouthpiece guards</w:t>
      </w:r>
    </w:p>
    <w:p w14:paraId="0B2B1099" w14:textId="77777777" w:rsidR="000B5B18" w:rsidRDefault="008D4055">
      <w:pPr>
        <w:pStyle w:val="ListParagraph"/>
        <w:numPr>
          <w:ilvl w:val="0"/>
          <w:numId w:val="2"/>
        </w:numPr>
        <w:spacing w:after="40" w:line="276" w:lineRule="auto"/>
        <w:jc w:val="both"/>
      </w:pPr>
      <w:r>
        <w:t>Medical-grade polymer, autoclavable or single-use as specified</w:t>
      </w:r>
    </w:p>
    <w:p w14:paraId="0E2862FA" w14:textId="77777777" w:rsidR="000B5B18" w:rsidRDefault="008D4055">
      <w:pPr>
        <w:pStyle w:val="ListParagraph"/>
        <w:numPr>
          <w:ilvl w:val="0"/>
          <w:numId w:val="2"/>
        </w:numPr>
        <w:spacing w:after="40" w:line="276" w:lineRule="auto"/>
        <w:jc w:val="both"/>
      </w:pPr>
      <w:r>
        <w:t>Adult and pediatric sizes, minimum 10 pieces each</w:t>
      </w:r>
    </w:p>
    <w:p w14:paraId="3E69B66F" w14:textId="77777777" w:rsidR="000B5B18" w:rsidRDefault="008D4055">
      <w:pPr>
        <w:spacing w:after="100" w:line="276" w:lineRule="auto"/>
        <w:jc w:val="both"/>
      </w:pPr>
      <w:r>
        <w:rPr>
          <w:b/>
          <w:bCs/>
        </w:rPr>
        <w:t>g) Water bottle assembly with connecting air tube</w:t>
      </w:r>
    </w:p>
    <w:p w14:paraId="7888A134" w14:textId="77777777" w:rsidR="000B5B18" w:rsidRDefault="008D4055">
      <w:pPr>
        <w:pStyle w:val="ListParagraph"/>
        <w:numPr>
          <w:ilvl w:val="0"/>
          <w:numId w:val="2"/>
        </w:numPr>
        <w:spacing w:after="40" w:line="276" w:lineRule="auto"/>
        <w:jc w:val="both"/>
      </w:pPr>
      <w:r>
        <w:t>Autoclavable polycarbonate bottle, minimum 250 mL</w:t>
      </w:r>
    </w:p>
    <w:p w14:paraId="2C9D42C6" w14:textId="77777777" w:rsidR="000B5B18" w:rsidRDefault="008D4055">
      <w:pPr>
        <w:pStyle w:val="ListParagraph"/>
        <w:numPr>
          <w:ilvl w:val="0"/>
          <w:numId w:val="2"/>
        </w:numPr>
        <w:spacing w:after="40" w:line="276" w:lineRule="auto"/>
        <w:jc w:val="both"/>
      </w:pPr>
      <w:r>
        <w:t>Silicone/PTFE air/water tubing with quick-connect fitting</w:t>
      </w:r>
    </w:p>
    <w:p w14:paraId="28177B93" w14:textId="77777777" w:rsidR="000B5B18" w:rsidRDefault="008D4055">
      <w:pPr>
        <w:spacing w:after="100" w:line="276" w:lineRule="auto"/>
        <w:jc w:val="both"/>
      </w:pPr>
      <w:r>
        <w:rPr>
          <w:b/>
          <w:bCs/>
        </w:rPr>
        <w:t>h) Rigid protective transport and sterilization storage case</w:t>
      </w:r>
    </w:p>
    <w:p w14:paraId="27EC817B" w14:textId="77777777" w:rsidR="000B5B18" w:rsidRDefault="008D4055">
      <w:pPr>
        <w:pStyle w:val="ListParagraph"/>
        <w:numPr>
          <w:ilvl w:val="0"/>
          <w:numId w:val="2"/>
        </w:numPr>
        <w:spacing w:after="40" w:line="276" w:lineRule="auto"/>
        <w:jc w:val="both"/>
      </w:pPr>
      <w:r>
        <w:t>Impact-resistant polymer/aluminum construction</w:t>
      </w:r>
    </w:p>
    <w:p w14:paraId="373025AC" w14:textId="77777777" w:rsidR="000B5B18" w:rsidRDefault="008D4055">
      <w:pPr>
        <w:pStyle w:val="ListParagraph"/>
        <w:numPr>
          <w:ilvl w:val="0"/>
          <w:numId w:val="2"/>
        </w:numPr>
        <w:spacing w:after="40" w:line="276" w:lineRule="auto"/>
        <w:jc w:val="both"/>
      </w:pPr>
      <w:r>
        <w:t>Custom foam insert for scope, processor, and accessories</w:t>
      </w:r>
    </w:p>
    <w:p w14:paraId="4D221718" w14:textId="77777777" w:rsidR="000B5B18" w:rsidRDefault="008D4055">
      <w:pPr>
        <w:pStyle w:val="ListParagraph"/>
        <w:numPr>
          <w:ilvl w:val="0"/>
          <w:numId w:val="2"/>
        </w:numPr>
        <w:spacing w:after="40" w:line="276" w:lineRule="auto"/>
        <w:jc w:val="both"/>
      </w:pPr>
      <w:r>
        <w:t>Lockable, with humidity indicator</w:t>
      </w:r>
    </w:p>
    <w:p w14:paraId="2FDCC4DE" w14:textId="77777777" w:rsidR="000B5B18" w:rsidRDefault="008D4055">
      <w:pPr>
        <w:pStyle w:val="Heading2"/>
        <w:pBdr>
          <w:bottom w:val="single" w:sz="6" w:space="3" w:color="2E5AAC"/>
        </w:pBdr>
      </w:pPr>
      <w:bookmarkStart w:id="5" w:name="_Toc235444246"/>
      <w:r>
        <w:t>1.4 Installation Requirements</w:t>
      </w:r>
      <w:bookmarkEnd w:id="5"/>
    </w:p>
    <w:p w14:paraId="4379479F" w14:textId="77777777" w:rsidR="000B5B18" w:rsidRDefault="008D4055">
      <w:pPr>
        <w:pStyle w:val="ListParagraph"/>
        <w:numPr>
          <w:ilvl w:val="0"/>
          <w:numId w:val="2"/>
        </w:numPr>
        <w:spacing w:after="40" w:line="276" w:lineRule="auto"/>
        <w:jc w:val="both"/>
      </w:pPr>
      <w:r>
        <w:t>Electrical: 100—240 VAC, 50/60 Hz, dedicated 15 A circuit with proper earthing (earth re</w:t>
      </w:r>
      <w:r>
        <w:t>sistance \&lt; 1 Ω)</w:t>
      </w:r>
    </w:p>
    <w:p w14:paraId="1EBD89D6" w14:textId="77777777" w:rsidR="000B5B18" w:rsidRDefault="008D4055">
      <w:pPr>
        <w:pStyle w:val="ListParagraph"/>
        <w:numPr>
          <w:ilvl w:val="0"/>
          <w:numId w:val="2"/>
        </w:numPr>
        <w:spacing w:after="40" w:line="276" w:lineRule="auto"/>
        <w:jc w:val="both"/>
      </w:pPr>
      <w:r>
        <w:t>UPS compatibility: minimum 1 kVA online UPS recommended</w:t>
      </w:r>
    </w:p>
    <w:p w14:paraId="685D9FDF" w14:textId="77777777" w:rsidR="000B5B18" w:rsidRDefault="008D4055">
      <w:pPr>
        <w:pStyle w:val="ListParagraph"/>
        <w:numPr>
          <w:ilvl w:val="0"/>
          <w:numId w:val="2"/>
        </w:numPr>
        <w:spacing w:after="40" w:line="276" w:lineRule="auto"/>
        <w:jc w:val="both"/>
      </w:pPr>
      <w:r>
        <w:t>HVAC: ambient 18—26 °C, humidity 40—60%</w:t>
      </w:r>
    </w:p>
    <w:p w14:paraId="6ACB12A3" w14:textId="77777777" w:rsidR="000B5B18" w:rsidRDefault="008D4055">
      <w:pPr>
        <w:pStyle w:val="ListParagraph"/>
        <w:numPr>
          <w:ilvl w:val="0"/>
          <w:numId w:val="2"/>
        </w:numPr>
        <w:spacing w:after="40" w:line="276" w:lineRule="auto"/>
        <w:jc w:val="both"/>
      </w:pPr>
      <w:r>
        <w:t>Network: RJ-45 Ethernet drop for PACS/HIS connectivity</w:t>
      </w:r>
    </w:p>
    <w:p w14:paraId="0B96F53F" w14:textId="77777777" w:rsidR="000B5B18" w:rsidRDefault="008D4055">
      <w:pPr>
        <w:pStyle w:val="ListParagraph"/>
        <w:numPr>
          <w:ilvl w:val="0"/>
          <w:numId w:val="2"/>
        </w:numPr>
        <w:spacing w:after="40" w:line="276" w:lineRule="auto"/>
        <w:jc w:val="both"/>
      </w:pPr>
      <w:r>
        <w:t>Space: minimum 2 m² floor area for cart mobility</w:t>
      </w:r>
    </w:p>
    <w:p w14:paraId="394B3972" w14:textId="77777777" w:rsidR="000B5B18" w:rsidRDefault="008D4055">
      <w:pPr>
        <w:pStyle w:val="ListParagraph"/>
        <w:numPr>
          <w:ilvl w:val="0"/>
          <w:numId w:val="2"/>
        </w:numPr>
        <w:spacing w:after="40" w:line="276" w:lineRule="auto"/>
        <w:jc w:val="both"/>
      </w:pPr>
      <w:r>
        <w:t>No medical gas or water supply requirem</w:t>
      </w:r>
      <w:r>
        <w:t>ent at unit level</w:t>
      </w:r>
    </w:p>
    <w:p w14:paraId="15E78FCD" w14:textId="77777777" w:rsidR="000B5B18" w:rsidRDefault="008D4055">
      <w:pPr>
        <w:pStyle w:val="Heading2"/>
        <w:pBdr>
          <w:bottom w:val="single" w:sz="6" w:space="3" w:color="2E5AAC"/>
        </w:pBdr>
      </w:pPr>
      <w:bookmarkStart w:id="6" w:name="_Toc235444247"/>
      <w:r>
        <w:t>1.5 Documentation</w:t>
      </w:r>
      <w:bookmarkEnd w:id="6"/>
    </w:p>
    <w:p w14:paraId="6F846697" w14:textId="77777777" w:rsidR="000B5B18" w:rsidRDefault="008D4055">
      <w:pPr>
        <w:spacing w:after="100" w:line="276" w:lineRule="auto"/>
        <w:jc w:val="both"/>
      </w:pPr>
      <w:r>
        <w:t>User Manual, Service Manual, Parts Catalogue, Calibration Certificate, Factory Test Certificate, Electrical Safety Test Report (IEC 62353), Preventive Maintenance Schedule, Installation Report, Commissioning Report, DICO</w:t>
      </w:r>
      <w:r>
        <w:t>M Conformance Statement.</w:t>
      </w:r>
    </w:p>
    <w:p w14:paraId="456094C2" w14:textId="77777777" w:rsidR="000B5B18" w:rsidRDefault="008D4055">
      <w:pPr>
        <w:pStyle w:val="Heading2"/>
        <w:pBdr>
          <w:bottom w:val="single" w:sz="6" w:space="3" w:color="2E5AAC"/>
        </w:pBdr>
      </w:pPr>
      <w:bookmarkStart w:id="7" w:name="_Toc235444248"/>
      <w:r>
        <w:t>1.6 Training</w:t>
      </w:r>
      <w:bookmarkEnd w:id="7"/>
    </w:p>
    <w:p w14:paraId="2537B184" w14:textId="77777777" w:rsidR="000B5B18" w:rsidRDefault="008D4055">
      <w:pPr>
        <w:spacing w:after="100" w:line="276" w:lineRule="auto"/>
        <w:jc w:val="both"/>
      </w:pPr>
      <w:r>
        <w:t>Clinical training for pulmonologists/anesthetists and endoscopy nurses; biomedical engineering training on preventive maintenance and troubleshooting; reprocessing/infection control training; application training on ad</w:t>
      </w:r>
      <w:r>
        <w:t>vanced imaging modes and DICOM workflow.</w:t>
      </w:r>
    </w:p>
    <w:p w14:paraId="64A1E307" w14:textId="77777777" w:rsidR="000B5B18" w:rsidRDefault="008D4055">
      <w:pPr>
        <w:pStyle w:val="Heading2"/>
        <w:pBdr>
          <w:bottom w:val="single" w:sz="6" w:space="3" w:color="2E5AAC"/>
        </w:pBdr>
      </w:pPr>
      <w:bookmarkStart w:id="8" w:name="_Toc235444249"/>
      <w:r>
        <w:t>1.7 Warranty</w:t>
      </w:r>
      <w:bookmarkEnd w:id="8"/>
    </w:p>
    <w:p w14:paraId="318F67B9" w14:textId="77777777" w:rsidR="000B5B18" w:rsidRDefault="008D4055">
      <w:pPr>
        <w:spacing w:after="100" w:line="276" w:lineRule="auto"/>
        <w:jc w:val="both"/>
      </w:pPr>
      <w:r>
        <w:t>Minimum two (2) years comprehensive warranty covering labour, spare parts, preventive maintenance (minimum two visits per year), breakdown maintenance, software updates, and technical support. Insertion</w:t>
      </w:r>
      <w:r>
        <w:t xml:space="preserve"> tube warranty against manufacturing defects per international norms.</w:t>
      </w:r>
    </w:p>
    <w:p w14:paraId="658AF86D" w14:textId="77777777" w:rsidR="000B5B18" w:rsidRDefault="008D4055">
      <w:r>
        <w:br w:type="page"/>
      </w:r>
    </w:p>
    <w:p w14:paraId="1F694DBC" w14:textId="77777777" w:rsidR="000B5B18" w:rsidRDefault="008D4055">
      <w:pPr>
        <w:pStyle w:val="Heading1"/>
        <w:shd w:val="clear" w:color="auto" w:fill="1F3864"/>
        <w:ind w:left="200" w:right="200"/>
      </w:pPr>
      <w:bookmarkStart w:id="9" w:name="_Toc235444250"/>
      <w:r>
        <w:t>2. Upper GI Video Endoscope (Gastroscope)</w:t>
      </w:r>
      <w:bookmarkEnd w:id="9"/>
    </w:p>
    <w:p w14:paraId="25D7DA7F" w14:textId="77777777" w:rsidR="000B5B18" w:rsidRDefault="008D4055">
      <w:pPr>
        <w:spacing w:before="60" w:after="240"/>
      </w:pPr>
      <w:r>
        <w:rPr>
          <w:i/>
          <w:iCs/>
          <w:color w:val="595959"/>
        </w:rPr>
        <w:t>Quantity: 1</w:t>
      </w:r>
    </w:p>
    <w:p w14:paraId="64E612A0" w14:textId="77777777" w:rsidR="000B5B18" w:rsidRDefault="008D4055">
      <w:pPr>
        <w:pStyle w:val="Heading2"/>
        <w:pBdr>
          <w:bottom w:val="single" w:sz="6" w:space="3" w:color="2E5AAC"/>
        </w:pBdr>
      </w:pPr>
      <w:bookmarkStart w:id="10" w:name="_Toc235444251"/>
      <w:r>
        <w:t>2.1 Clinical &amp; Functional Specifications</w:t>
      </w:r>
      <w:bookmarkEnd w:id="10"/>
    </w:p>
    <w:p w14:paraId="696571D1" w14:textId="77777777" w:rsidR="000B5B18" w:rsidRDefault="008D4055">
      <w:pPr>
        <w:spacing w:after="100" w:line="276" w:lineRule="auto"/>
        <w:jc w:val="both"/>
      </w:pPr>
      <w:r>
        <w:t>The system shall be a complete high-definition upper gastrointestinal video endoscopy platform for diagnostic and therapeutic examination of the esophagus, stomach, and duodenum in adult patients. Clinical applications shall include diagnostic endoscopy, b</w:t>
      </w:r>
      <w:r>
        <w:t>iopsy, polypectomy, hemostasis, foreign body removal, dilation guidance, variceal band ligation, PEG placement, and advanced imaging for early neoplasia detection. The system shall consist of a flexible upper GI video scope with four-way angulation, a digi</w:t>
      </w:r>
      <w:r>
        <w:t>tal HD video image processor with digital enhancement imaging, a high-output light source, a large medical-grade display monitor, and a dedicated endoscopy cart. The system shall provide real-time HD imaging, still/video capture, patient data management, D</w:t>
      </w:r>
      <w:r>
        <w:t>ICOM export, and HL7 worklist integration.</w:t>
      </w:r>
    </w:p>
    <w:p w14:paraId="73CC5C21" w14:textId="77777777" w:rsidR="000B5B18" w:rsidRDefault="008D4055">
      <w:pPr>
        <w:pStyle w:val="Heading2"/>
        <w:pBdr>
          <w:bottom w:val="single" w:sz="6" w:space="3" w:color="2E5AAC"/>
        </w:pBdr>
      </w:pPr>
      <w:bookmarkStart w:id="11" w:name="_Toc235444252"/>
      <w:r>
        <w:t>2.2 Engineering Technical Specifications</w:t>
      </w:r>
      <w:bookmarkEnd w:id="11"/>
    </w:p>
    <w:p w14:paraId="01F74BD6" w14:textId="77777777" w:rsidR="000B5B18" w:rsidRDefault="008D4055">
      <w:pPr>
        <w:spacing w:after="100" w:line="276" w:lineRule="auto"/>
        <w:jc w:val="both"/>
      </w:pPr>
      <w:r>
        <w:rPr>
          <w:b/>
          <w:bCs/>
        </w:rPr>
        <w:t>Gastroscope (Insertion Scope)</w:t>
      </w:r>
    </w:p>
    <w:p w14:paraId="07250F50" w14:textId="77777777" w:rsidR="000B5B18" w:rsidRDefault="008D4055">
      <w:pPr>
        <w:pStyle w:val="ListParagraph"/>
        <w:numPr>
          <w:ilvl w:val="0"/>
          <w:numId w:val="2"/>
        </w:numPr>
        <w:spacing w:after="40" w:line="276" w:lineRule="auto"/>
        <w:jc w:val="both"/>
      </w:pPr>
      <w:r>
        <w:t>HD CMOS/CCD distal-tip sensor, equivalent or better</w:t>
      </w:r>
    </w:p>
    <w:p w14:paraId="33C916E1" w14:textId="77777777" w:rsidR="000B5B18" w:rsidRDefault="008D4055">
      <w:pPr>
        <w:pStyle w:val="ListParagraph"/>
        <w:numPr>
          <w:ilvl w:val="0"/>
          <w:numId w:val="2"/>
        </w:numPr>
        <w:spacing w:after="40" w:line="276" w:lineRule="auto"/>
        <w:jc w:val="both"/>
      </w:pPr>
      <w:r>
        <w:t>Field of view: minimum 140°</w:t>
      </w:r>
    </w:p>
    <w:p w14:paraId="447F83A8" w14:textId="77777777" w:rsidR="000B5B18" w:rsidRDefault="008D4055">
      <w:pPr>
        <w:pStyle w:val="ListParagraph"/>
        <w:numPr>
          <w:ilvl w:val="0"/>
          <w:numId w:val="2"/>
        </w:numPr>
        <w:spacing w:after="40" w:line="276" w:lineRule="auto"/>
        <w:jc w:val="both"/>
      </w:pPr>
      <w:r>
        <w:t>Depth of field: approximately 3—100 mm</w:t>
      </w:r>
    </w:p>
    <w:p w14:paraId="6AEA8B06" w14:textId="77777777" w:rsidR="000B5B18" w:rsidRDefault="008D4055">
      <w:pPr>
        <w:pStyle w:val="ListParagraph"/>
        <w:numPr>
          <w:ilvl w:val="0"/>
          <w:numId w:val="2"/>
        </w:numPr>
        <w:spacing w:after="40" w:line="276" w:lineRule="auto"/>
        <w:jc w:val="both"/>
      </w:pPr>
      <w:r>
        <w:t>Distal end outer diamet</w:t>
      </w:r>
      <w:r>
        <w:t>er: approximately 9.0—9.9 mm</w:t>
      </w:r>
    </w:p>
    <w:p w14:paraId="42E4562C" w14:textId="77777777" w:rsidR="000B5B18" w:rsidRDefault="008D4055">
      <w:pPr>
        <w:pStyle w:val="ListParagraph"/>
        <w:numPr>
          <w:ilvl w:val="0"/>
          <w:numId w:val="2"/>
        </w:numPr>
        <w:spacing w:after="40" w:line="276" w:lineRule="auto"/>
        <w:jc w:val="both"/>
      </w:pPr>
      <w:r>
        <w:t>Insertion tube outer diameter: approximately 9.0—9.9 mm</w:t>
      </w:r>
    </w:p>
    <w:p w14:paraId="4CCAAC87" w14:textId="77777777" w:rsidR="000B5B18" w:rsidRDefault="008D4055">
      <w:pPr>
        <w:pStyle w:val="ListParagraph"/>
        <w:numPr>
          <w:ilvl w:val="0"/>
          <w:numId w:val="2"/>
        </w:numPr>
        <w:spacing w:after="40" w:line="276" w:lineRule="auto"/>
        <w:jc w:val="both"/>
      </w:pPr>
      <w:r>
        <w:t>Working channel: minimum 2.8 mm</w:t>
      </w:r>
    </w:p>
    <w:p w14:paraId="16498904" w14:textId="77777777" w:rsidR="000B5B18" w:rsidRDefault="008D4055">
      <w:pPr>
        <w:pStyle w:val="ListParagraph"/>
        <w:numPr>
          <w:ilvl w:val="0"/>
          <w:numId w:val="2"/>
        </w:numPr>
        <w:spacing w:after="40" w:line="276" w:lineRule="auto"/>
        <w:jc w:val="both"/>
      </w:pPr>
      <w:r>
        <w:t>Working length: minimum 1050 mm</w:t>
      </w:r>
    </w:p>
    <w:p w14:paraId="1E1A2D5B" w14:textId="77777777" w:rsidR="000B5B18" w:rsidRDefault="008D4055">
      <w:pPr>
        <w:pStyle w:val="ListParagraph"/>
        <w:numPr>
          <w:ilvl w:val="0"/>
          <w:numId w:val="2"/>
        </w:numPr>
        <w:spacing w:after="40" w:line="276" w:lineRule="auto"/>
        <w:jc w:val="both"/>
      </w:pPr>
      <w:r>
        <w:t>Angulation: up ≥ 210°, down ≥ 90°, right ≥ 100°, left ≥ 100° (four-way)</w:t>
      </w:r>
    </w:p>
    <w:p w14:paraId="6D4AB9CC" w14:textId="77777777" w:rsidR="000B5B18" w:rsidRDefault="008D4055">
      <w:pPr>
        <w:pStyle w:val="ListParagraph"/>
        <w:numPr>
          <w:ilvl w:val="0"/>
          <w:numId w:val="2"/>
        </w:numPr>
        <w:spacing w:after="40" w:line="276" w:lineRule="auto"/>
        <w:jc w:val="both"/>
      </w:pPr>
      <w:r>
        <w:t>Fully immersible, autoclave-valve c</w:t>
      </w:r>
      <w:r>
        <w:t>ompatible where specified</w:t>
      </w:r>
    </w:p>
    <w:p w14:paraId="66C6BAB9" w14:textId="77777777" w:rsidR="000B5B18" w:rsidRDefault="008D4055">
      <w:pPr>
        <w:spacing w:after="100" w:line="276" w:lineRule="auto"/>
        <w:jc w:val="both"/>
      </w:pPr>
      <w:r>
        <w:rPr>
          <w:b/>
          <w:bCs/>
        </w:rPr>
        <w:t>Video Image Processor</w:t>
      </w:r>
    </w:p>
    <w:p w14:paraId="70F62F89" w14:textId="77777777" w:rsidR="000B5B18" w:rsidRDefault="008D4055">
      <w:pPr>
        <w:pStyle w:val="ListParagraph"/>
        <w:numPr>
          <w:ilvl w:val="0"/>
          <w:numId w:val="2"/>
        </w:numPr>
        <w:spacing w:after="40" w:line="276" w:lineRule="auto"/>
        <w:jc w:val="both"/>
      </w:pPr>
      <w:r>
        <w:t>HD/Full HD 1920 × 1080 native processing, equivalent or better</w:t>
      </w:r>
    </w:p>
    <w:p w14:paraId="2F8A7CED" w14:textId="77777777" w:rsidR="000B5B18" w:rsidRDefault="008D4055">
      <w:pPr>
        <w:pStyle w:val="ListParagraph"/>
        <w:numPr>
          <w:ilvl w:val="0"/>
          <w:numId w:val="2"/>
        </w:numPr>
        <w:spacing w:after="40" w:line="276" w:lineRule="auto"/>
        <w:jc w:val="both"/>
      </w:pPr>
      <w:r>
        <w:t>Digital enhancement imaging: structure, contrast, and spectral/narrow-band imaging or equivalent</w:t>
      </w:r>
    </w:p>
    <w:p w14:paraId="6EE76823" w14:textId="77777777" w:rsidR="000B5B18" w:rsidRDefault="008D4055">
      <w:pPr>
        <w:pStyle w:val="ListParagraph"/>
        <w:numPr>
          <w:ilvl w:val="0"/>
          <w:numId w:val="2"/>
        </w:numPr>
        <w:spacing w:after="40" w:line="276" w:lineRule="auto"/>
        <w:jc w:val="both"/>
      </w:pPr>
      <w:r>
        <w:t>Minimum two selectable advanced imaging modes</w:t>
      </w:r>
    </w:p>
    <w:p w14:paraId="3E92F0F7" w14:textId="77777777" w:rsidR="000B5B18" w:rsidRDefault="008D4055">
      <w:pPr>
        <w:pStyle w:val="ListParagraph"/>
        <w:numPr>
          <w:ilvl w:val="0"/>
          <w:numId w:val="2"/>
        </w:numPr>
        <w:spacing w:after="40" w:line="276" w:lineRule="auto"/>
        <w:jc w:val="both"/>
      </w:pPr>
      <w:r>
        <w:t>Video outputs: HD-SDI, DVI, HDMI, USB (equivalent complete set)</w:t>
      </w:r>
    </w:p>
    <w:p w14:paraId="2632FD16" w14:textId="77777777" w:rsidR="000B5B18" w:rsidRDefault="008D4055">
      <w:pPr>
        <w:pStyle w:val="ListParagraph"/>
        <w:numPr>
          <w:ilvl w:val="0"/>
          <w:numId w:val="2"/>
        </w:numPr>
        <w:spacing w:after="40" w:line="276" w:lineRule="auto"/>
        <w:jc w:val="both"/>
      </w:pPr>
      <w:r>
        <w:t>Still capture: JPEG/TIFF/PNG; video: MPEG-4/H.264</w:t>
      </w:r>
      <w:r>
        <w:t xml:space="preserve"> or equivalent</w:t>
      </w:r>
    </w:p>
    <w:p w14:paraId="0D24082B" w14:textId="77777777" w:rsidR="000B5B18" w:rsidRDefault="008D4055">
      <w:pPr>
        <w:pStyle w:val="ListParagraph"/>
        <w:numPr>
          <w:ilvl w:val="0"/>
          <w:numId w:val="2"/>
        </w:numPr>
        <w:spacing w:after="40" w:line="276" w:lineRule="auto"/>
        <w:jc w:val="both"/>
      </w:pPr>
      <w:r>
        <w:t>Internal storage: minimum 250 GB, plus USB/external media</w:t>
      </w:r>
    </w:p>
    <w:p w14:paraId="3A59FE90" w14:textId="77777777" w:rsidR="000B5B18" w:rsidRDefault="008D4055">
      <w:pPr>
        <w:pStyle w:val="ListParagraph"/>
        <w:numPr>
          <w:ilvl w:val="0"/>
          <w:numId w:val="2"/>
        </w:numPr>
        <w:spacing w:after="40" w:line="276" w:lineRule="auto"/>
        <w:jc w:val="both"/>
      </w:pPr>
      <w:r>
        <w:t>DICOM 3.0 output, HL7 worklist, Gigabit Ethernet</w:t>
      </w:r>
    </w:p>
    <w:p w14:paraId="2987A2D8" w14:textId="77777777" w:rsidR="000B5B18" w:rsidRDefault="008D4055">
      <w:pPr>
        <w:pStyle w:val="ListParagraph"/>
        <w:numPr>
          <w:ilvl w:val="0"/>
          <w:numId w:val="2"/>
        </w:numPr>
        <w:spacing w:after="40" w:line="276" w:lineRule="auto"/>
        <w:jc w:val="both"/>
      </w:pPr>
      <w:r>
        <w:t>Patient data via keyboard, touchscreen, or barcode</w:t>
      </w:r>
    </w:p>
    <w:p w14:paraId="537F0BB7" w14:textId="77777777" w:rsidR="000B5B18" w:rsidRDefault="008D4055">
      <w:pPr>
        <w:spacing w:after="100" w:line="276" w:lineRule="auto"/>
        <w:jc w:val="both"/>
      </w:pPr>
      <w:r>
        <w:rPr>
          <w:b/>
          <w:bCs/>
        </w:rPr>
        <w:t>Light Source</w:t>
      </w:r>
    </w:p>
    <w:p w14:paraId="4BF13DC0" w14:textId="77777777" w:rsidR="000B5B18" w:rsidRDefault="008D4055">
      <w:pPr>
        <w:pStyle w:val="ListParagraph"/>
        <w:numPr>
          <w:ilvl w:val="0"/>
          <w:numId w:val="2"/>
        </w:numPr>
        <w:spacing w:after="40" w:line="276" w:lineRule="auto"/>
        <w:jc w:val="both"/>
      </w:pPr>
      <w:r>
        <w:t>High-output Xenon (≥ 300 W equivalent) or high-intensity LED</w:t>
      </w:r>
    </w:p>
    <w:p w14:paraId="00DAD987" w14:textId="77777777" w:rsidR="000B5B18" w:rsidRDefault="008D4055">
      <w:pPr>
        <w:pStyle w:val="ListParagraph"/>
        <w:numPr>
          <w:ilvl w:val="0"/>
          <w:numId w:val="2"/>
        </w:numPr>
        <w:spacing w:after="40" w:line="276" w:lineRule="auto"/>
        <w:jc w:val="both"/>
      </w:pPr>
      <w:r>
        <w:t>Lamp life: Xenon ≥ 500 h; LED ≥ 20,000 h</w:t>
      </w:r>
    </w:p>
    <w:p w14:paraId="66D7BD4C" w14:textId="77777777" w:rsidR="000B5B18" w:rsidRDefault="008D4055">
      <w:pPr>
        <w:pStyle w:val="ListParagraph"/>
        <w:numPr>
          <w:ilvl w:val="0"/>
          <w:numId w:val="2"/>
        </w:numPr>
        <w:spacing w:after="40" w:line="276" w:lineRule="auto"/>
        <w:jc w:val="both"/>
      </w:pPr>
      <w:r>
        <w:t>Color temperature approximately 5,500—6,500 K</w:t>
      </w:r>
    </w:p>
    <w:p w14:paraId="7D8601B8" w14:textId="77777777" w:rsidR="000B5B18" w:rsidRDefault="008D4055">
      <w:pPr>
        <w:pStyle w:val="ListParagraph"/>
        <w:numPr>
          <w:ilvl w:val="0"/>
          <w:numId w:val="2"/>
        </w:numPr>
        <w:spacing w:after="40" w:line="276" w:lineRule="auto"/>
        <w:jc w:val="both"/>
      </w:pPr>
      <w:r>
        <w:t>Multi-level adjustable brightness with auto/manual control</w:t>
      </w:r>
    </w:p>
    <w:p w14:paraId="18FCF7D7" w14:textId="77777777" w:rsidR="000B5B18" w:rsidRDefault="008D4055">
      <w:pPr>
        <w:pStyle w:val="ListParagraph"/>
        <w:numPr>
          <w:ilvl w:val="0"/>
          <w:numId w:val="2"/>
        </w:numPr>
        <w:spacing w:after="40" w:line="276" w:lineRule="auto"/>
        <w:jc w:val="both"/>
      </w:pPr>
      <w:r>
        <w:t>Integrated air pump for insufflation (adjustable,</w:t>
      </w:r>
      <w:r>
        <w:t xml:space="preserve"> minimum 3 levels)</w:t>
      </w:r>
    </w:p>
    <w:p w14:paraId="3BBCC0A8" w14:textId="77777777" w:rsidR="000B5B18" w:rsidRDefault="008D4055">
      <w:pPr>
        <w:spacing w:after="100" w:line="276" w:lineRule="auto"/>
        <w:jc w:val="both"/>
      </w:pPr>
      <w:r>
        <w:rPr>
          <w:b/>
          <w:bCs/>
        </w:rPr>
        <w:t>Display Monitor</w:t>
      </w:r>
    </w:p>
    <w:p w14:paraId="5337C6CB" w14:textId="77777777" w:rsidR="000B5B18" w:rsidRDefault="008D4055">
      <w:pPr>
        <w:pStyle w:val="ListParagraph"/>
        <w:numPr>
          <w:ilvl w:val="0"/>
          <w:numId w:val="2"/>
        </w:numPr>
        <w:spacing w:after="40" w:line="276" w:lineRule="auto"/>
        <w:jc w:val="both"/>
      </w:pPr>
      <w:r>
        <w:t>Medical-grade LCD/LED, 24-inch diagonal</w:t>
      </w:r>
    </w:p>
    <w:p w14:paraId="1DD24AD1" w14:textId="77777777" w:rsidR="000B5B18" w:rsidRDefault="008D4055">
      <w:pPr>
        <w:pStyle w:val="ListParagraph"/>
        <w:numPr>
          <w:ilvl w:val="0"/>
          <w:numId w:val="2"/>
        </w:numPr>
        <w:spacing w:after="40" w:line="276" w:lineRule="auto"/>
        <w:jc w:val="both"/>
      </w:pPr>
      <w:r>
        <w:t>Native Full HD 1920 × 1080 or better</w:t>
      </w:r>
    </w:p>
    <w:p w14:paraId="278CEB13" w14:textId="77777777" w:rsidR="000B5B18" w:rsidRDefault="008D4055">
      <w:pPr>
        <w:pStyle w:val="ListParagraph"/>
        <w:numPr>
          <w:ilvl w:val="0"/>
          <w:numId w:val="2"/>
        </w:numPr>
        <w:spacing w:after="40" w:line="276" w:lineRule="auto"/>
        <w:jc w:val="both"/>
      </w:pPr>
      <w:r>
        <w:t>Brightness ≥ 400 cd/m²; contrast ≥ 1000:1</w:t>
      </w:r>
    </w:p>
    <w:p w14:paraId="642305C0" w14:textId="77777777" w:rsidR="000B5B18" w:rsidRDefault="008D4055">
      <w:pPr>
        <w:pStyle w:val="ListParagraph"/>
        <w:numPr>
          <w:ilvl w:val="0"/>
          <w:numId w:val="2"/>
        </w:numPr>
        <w:spacing w:after="40" w:line="276" w:lineRule="auto"/>
        <w:jc w:val="both"/>
      </w:pPr>
      <w:r>
        <w:t>Viewing angle ≥ 170°; multiple inputs (HD-SDI, DVI, HDMI, VGA)</w:t>
      </w:r>
    </w:p>
    <w:p w14:paraId="2EA08C64" w14:textId="77777777" w:rsidR="000B5B18" w:rsidRDefault="008D4055">
      <w:pPr>
        <w:pStyle w:val="ListParagraph"/>
        <w:numPr>
          <w:ilvl w:val="0"/>
          <w:numId w:val="2"/>
        </w:numPr>
        <w:spacing w:after="40" w:line="276" w:lineRule="auto"/>
        <w:jc w:val="both"/>
      </w:pPr>
      <w:r>
        <w:t>IEC 60601-1 compliant</w:t>
      </w:r>
    </w:p>
    <w:p w14:paraId="6036928C" w14:textId="77777777" w:rsidR="000B5B18" w:rsidRDefault="008D4055">
      <w:pPr>
        <w:spacing w:after="100" w:line="276" w:lineRule="auto"/>
        <w:jc w:val="both"/>
      </w:pPr>
      <w:r>
        <w:rPr>
          <w:b/>
          <w:bCs/>
        </w:rPr>
        <w:t>Endoscopy Cart</w:t>
      </w:r>
    </w:p>
    <w:p w14:paraId="28A0E3DF" w14:textId="77777777" w:rsidR="000B5B18" w:rsidRDefault="008D4055">
      <w:pPr>
        <w:pStyle w:val="ListParagraph"/>
        <w:numPr>
          <w:ilvl w:val="0"/>
          <w:numId w:val="2"/>
        </w:numPr>
        <w:spacing w:after="40" w:line="276" w:lineRule="auto"/>
        <w:jc w:val="both"/>
      </w:pPr>
      <w:r>
        <w:t>Me</w:t>
      </w:r>
      <w:r>
        <w:t>dical-grade construction with isolation transformer (minimum 1000 VA)</w:t>
      </w:r>
    </w:p>
    <w:p w14:paraId="3F52A1C7" w14:textId="77777777" w:rsidR="000B5B18" w:rsidRDefault="008D4055">
      <w:pPr>
        <w:pStyle w:val="ListParagraph"/>
        <w:numPr>
          <w:ilvl w:val="0"/>
          <w:numId w:val="2"/>
        </w:numPr>
        <w:spacing w:after="40" w:line="276" w:lineRule="auto"/>
        <w:jc w:val="both"/>
      </w:pPr>
      <w:r>
        <w:t>Hospital-grade outlets, locking castors, cable management, scope hanger, keyboard tray</w:t>
      </w:r>
    </w:p>
    <w:p w14:paraId="601518DF" w14:textId="77777777" w:rsidR="000B5B18" w:rsidRDefault="008D4055">
      <w:pPr>
        <w:spacing w:after="100" w:line="276" w:lineRule="auto"/>
        <w:jc w:val="both"/>
      </w:pPr>
      <w:r>
        <w:rPr>
          <w:b/>
          <w:bCs/>
        </w:rPr>
        <w:t>Electrical &amp; Environmental</w:t>
      </w:r>
    </w:p>
    <w:p w14:paraId="24680B17" w14:textId="77777777" w:rsidR="000B5B18" w:rsidRDefault="008D4055">
      <w:pPr>
        <w:pStyle w:val="ListParagraph"/>
        <w:numPr>
          <w:ilvl w:val="0"/>
          <w:numId w:val="2"/>
        </w:numPr>
        <w:spacing w:after="40" w:line="276" w:lineRule="auto"/>
        <w:jc w:val="both"/>
      </w:pPr>
      <w:r>
        <w:t>Power: 100—240 VAC, 50/60 Hz</w:t>
      </w:r>
    </w:p>
    <w:p w14:paraId="467E304C" w14:textId="77777777" w:rsidR="000B5B18" w:rsidRDefault="008D4055">
      <w:pPr>
        <w:pStyle w:val="ListParagraph"/>
        <w:numPr>
          <w:ilvl w:val="0"/>
          <w:numId w:val="2"/>
        </w:numPr>
        <w:spacing w:after="40" w:line="276" w:lineRule="auto"/>
        <w:jc w:val="both"/>
      </w:pPr>
      <w:r>
        <w:t>Consumption: typical up to 800 VA</w:t>
      </w:r>
    </w:p>
    <w:p w14:paraId="720F9D43" w14:textId="77777777" w:rsidR="000B5B18" w:rsidRDefault="008D4055">
      <w:pPr>
        <w:pStyle w:val="ListParagraph"/>
        <w:numPr>
          <w:ilvl w:val="0"/>
          <w:numId w:val="2"/>
        </w:numPr>
        <w:spacing w:after="40" w:line="276" w:lineRule="auto"/>
        <w:jc w:val="both"/>
      </w:pPr>
      <w:r>
        <w:t>Operating</w:t>
      </w:r>
      <w:r>
        <w:t>: 10—40 °C, 30—85% RH non-condensing</w:t>
      </w:r>
    </w:p>
    <w:p w14:paraId="5C110262" w14:textId="77777777" w:rsidR="000B5B18" w:rsidRDefault="008D4055">
      <w:pPr>
        <w:spacing w:after="100" w:line="276" w:lineRule="auto"/>
        <w:jc w:val="both"/>
      </w:pPr>
      <w:r>
        <w:rPr>
          <w:b/>
          <w:bCs/>
        </w:rPr>
        <w:t>Applicable Standards</w:t>
      </w:r>
    </w:p>
    <w:p w14:paraId="13954AF0" w14:textId="77777777" w:rsidR="000B5B18" w:rsidRDefault="008D4055">
      <w:pPr>
        <w:pStyle w:val="ListParagraph"/>
        <w:numPr>
          <w:ilvl w:val="0"/>
          <w:numId w:val="2"/>
        </w:numPr>
        <w:spacing w:after="40" w:line="276" w:lineRule="auto"/>
        <w:jc w:val="both"/>
      </w:pPr>
      <w:r>
        <w:t>IEC 60601-1, 60601-1-2, 60601-2-18</w:t>
      </w:r>
    </w:p>
    <w:p w14:paraId="61688ACA" w14:textId="77777777" w:rsidR="000B5B18" w:rsidRDefault="008D4055">
      <w:pPr>
        <w:pStyle w:val="ListParagraph"/>
        <w:numPr>
          <w:ilvl w:val="0"/>
          <w:numId w:val="2"/>
        </w:numPr>
        <w:spacing w:after="40" w:line="276" w:lineRule="auto"/>
        <w:jc w:val="both"/>
      </w:pPr>
      <w:r>
        <w:t>IEC 62304, 62366; ISO 13485, 14971</w:t>
      </w:r>
    </w:p>
    <w:p w14:paraId="02A14AAB" w14:textId="77777777" w:rsidR="000B5B18" w:rsidRDefault="008D4055">
      <w:pPr>
        <w:pStyle w:val="ListParagraph"/>
        <w:numPr>
          <w:ilvl w:val="0"/>
          <w:numId w:val="2"/>
        </w:numPr>
        <w:spacing w:after="40" w:line="276" w:lineRule="auto"/>
        <w:jc w:val="both"/>
      </w:pPr>
      <w:r>
        <w:t>DICOM 3.0, HL7</w:t>
      </w:r>
    </w:p>
    <w:p w14:paraId="00BA2917" w14:textId="77777777" w:rsidR="000B5B18" w:rsidRDefault="008D4055">
      <w:pPr>
        <w:pStyle w:val="ListParagraph"/>
        <w:numPr>
          <w:ilvl w:val="0"/>
          <w:numId w:val="2"/>
        </w:numPr>
        <w:spacing w:after="40" w:line="276" w:lineRule="auto"/>
        <w:jc w:val="both"/>
      </w:pPr>
      <w:r>
        <w:t>CE MDR / US FDA 510(k)</w:t>
      </w:r>
    </w:p>
    <w:p w14:paraId="00C6F5DC" w14:textId="77777777" w:rsidR="000B5B18" w:rsidRDefault="008D4055">
      <w:pPr>
        <w:pStyle w:val="Heading2"/>
        <w:pBdr>
          <w:bottom w:val="single" w:sz="6" w:space="3" w:color="2E5AAC"/>
        </w:pBdr>
      </w:pPr>
      <w:bookmarkStart w:id="12" w:name="_Toc235444253"/>
      <w:r>
        <w:t>2.3 Standard Accessories</w:t>
      </w:r>
      <w:bookmarkEnd w:id="12"/>
    </w:p>
    <w:p w14:paraId="6BD29A42" w14:textId="77777777" w:rsidR="000B5B18" w:rsidRDefault="008D4055">
      <w:pPr>
        <w:spacing w:after="100" w:line="276" w:lineRule="auto"/>
        <w:jc w:val="both"/>
      </w:pPr>
      <w:r>
        <w:rPr>
          <w:b/>
          <w:bCs/>
        </w:rPr>
        <w:t>a) Flexible upper GI video scope with 4-way angulation controls</w:t>
      </w:r>
    </w:p>
    <w:p w14:paraId="0974BC8A" w14:textId="77777777" w:rsidR="000B5B18" w:rsidRDefault="008D4055">
      <w:pPr>
        <w:pStyle w:val="ListParagraph"/>
        <w:numPr>
          <w:ilvl w:val="0"/>
          <w:numId w:val="2"/>
        </w:numPr>
        <w:spacing w:after="40" w:line="276" w:lineRule="auto"/>
        <w:jc w:val="both"/>
      </w:pPr>
      <w:r>
        <w:t>HD CMOS/CCD tip; four-way angulation with locking controls</w:t>
      </w:r>
    </w:p>
    <w:p w14:paraId="5E71A8A9" w14:textId="77777777" w:rsidR="000B5B18" w:rsidRDefault="008D4055">
      <w:pPr>
        <w:pStyle w:val="ListParagraph"/>
        <w:numPr>
          <w:ilvl w:val="0"/>
          <w:numId w:val="2"/>
        </w:numPr>
        <w:spacing w:after="40" w:line="276" w:lineRule="auto"/>
        <w:jc w:val="both"/>
      </w:pPr>
      <w:r>
        <w:t>Working channel ≥ 2.8 mm; working length ≥ 1050 mm; fully immersible</w:t>
      </w:r>
    </w:p>
    <w:p w14:paraId="496053E1" w14:textId="77777777" w:rsidR="000B5B18" w:rsidRDefault="008D4055">
      <w:pPr>
        <w:spacing w:after="100" w:line="276" w:lineRule="auto"/>
        <w:jc w:val="both"/>
      </w:pPr>
      <w:r>
        <w:rPr>
          <w:b/>
          <w:bCs/>
        </w:rPr>
        <w:t>b) HD video image processor with digital enhancement imaging sof</w:t>
      </w:r>
      <w:r>
        <w:rPr>
          <w:b/>
          <w:bCs/>
        </w:rPr>
        <w:t>tware</w:t>
      </w:r>
    </w:p>
    <w:p w14:paraId="0F7EBB94" w14:textId="77777777" w:rsidR="000B5B18" w:rsidRDefault="008D4055">
      <w:pPr>
        <w:pStyle w:val="ListParagraph"/>
        <w:numPr>
          <w:ilvl w:val="0"/>
          <w:numId w:val="2"/>
        </w:numPr>
        <w:spacing w:after="40" w:line="276" w:lineRule="auto"/>
        <w:jc w:val="both"/>
      </w:pPr>
      <w:r>
        <w:t>Full HD processing, multiple advanced imaging modes, DICOM/HL7 compliant</w:t>
      </w:r>
    </w:p>
    <w:p w14:paraId="0BEED245" w14:textId="77777777" w:rsidR="000B5B18" w:rsidRDefault="008D4055">
      <w:pPr>
        <w:spacing w:after="100" w:line="276" w:lineRule="auto"/>
        <w:jc w:val="both"/>
      </w:pPr>
      <w:r>
        <w:rPr>
          <w:b/>
          <w:bCs/>
        </w:rPr>
        <w:t>c) High-output Xenon or LED medical light source console</w:t>
      </w:r>
    </w:p>
    <w:p w14:paraId="640548B4" w14:textId="77777777" w:rsidR="000B5B18" w:rsidRDefault="008D4055">
      <w:pPr>
        <w:pStyle w:val="ListParagraph"/>
        <w:numPr>
          <w:ilvl w:val="0"/>
          <w:numId w:val="2"/>
        </w:numPr>
        <w:spacing w:after="40" w:line="276" w:lineRule="auto"/>
        <w:jc w:val="both"/>
      </w:pPr>
      <w:r>
        <w:t>Xenon ≥ 300 W equivalent or LED with equivalent output; multi-level brightness</w:t>
      </w:r>
    </w:p>
    <w:p w14:paraId="39C2FE9A" w14:textId="77777777" w:rsidR="000B5B18" w:rsidRDefault="008D4055">
      <w:pPr>
        <w:spacing w:after="100" w:line="276" w:lineRule="auto"/>
        <w:jc w:val="both"/>
      </w:pPr>
      <w:r>
        <w:rPr>
          <w:b/>
          <w:bCs/>
        </w:rPr>
        <w:t>d) 24-inch medical-grade flat panel display monitor on endoscopy cart</w:t>
      </w:r>
    </w:p>
    <w:p w14:paraId="08AE324A" w14:textId="77777777" w:rsidR="000B5B18" w:rsidRDefault="008D4055">
      <w:pPr>
        <w:pStyle w:val="ListParagraph"/>
        <w:numPr>
          <w:ilvl w:val="0"/>
          <w:numId w:val="2"/>
        </w:numPr>
        <w:spacing w:after="40" w:line="276" w:lineRule="auto"/>
        <w:jc w:val="both"/>
      </w:pPr>
      <w:r>
        <w:t>Full HD, medical-grade, IEC 60601-1 compliant, articulated cart-mount</w:t>
      </w:r>
    </w:p>
    <w:p w14:paraId="1DCBFA48" w14:textId="77777777" w:rsidR="000B5B18" w:rsidRDefault="008D4055">
      <w:pPr>
        <w:spacing w:after="100" w:line="276" w:lineRule="auto"/>
        <w:jc w:val="both"/>
      </w:pPr>
      <w:r>
        <w:rPr>
          <w:b/>
          <w:bCs/>
        </w:rPr>
        <w:t>e) Reusable autoclavable suction and air/water valve buttons</w:t>
      </w:r>
    </w:p>
    <w:p w14:paraId="354D54E1" w14:textId="77777777" w:rsidR="000B5B18" w:rsidRDefault="008D4055">
      <w:pPr>
        <w:pStyle w:val="ListParagraph"/>
        <w:numPr>
          <w:ilvl w:val="0"/>
          <w:numId w:val="2"/>
        </w:numPr>
        <w:spacing w:after="40" w:line="276" w:lineRule="auto"/>
        <w:jc w:val="both"/>
      </w:pPr>
      <w:r>
        <w:t xml:space="preserve">Silicone/elastomer, color-coded, autoclavable, minimum </w:t>
      </w:r>
      <w:r>
        <w:t>5 sets</w:t>
      </w:r>
    </w:p>
    <w:p w14:paraId="72BE0278" w14:textId="77777777" w:rsidR="000B5B18" w:rsidRDefault="008D4055">
      <w:pPr>
        <w:spacing w:after="100" w:line="276" w:lineRule="auto"/>
        <w:jc w:val="both"/>
      </w:pPr>
      <w:r>
        <w:rPr>
          <w:b/>
          <w:bCs/>
        </w:rPr>
        <w:t>f) Autoclavable biopsy channel port valves</w:t>
      </w:r>
    </w:p>
    <w:p w14:paraId="7E71A169" w14:textId="77777777" w:rsidR="000B5B18" w:rsidRDefault="008D4055">
      <w:pPr>
        <w:pStyle w:val="ListParagraph"/>
        <w:numPr>
          <w:ilvl w:val="0"/>
          <w:numId w:val="2"/>
        </w:numPr>
        <w:spacing w:after="40" w:line="276" w:lineRule="auto"/>
        <w:jc w:val="both"/>
      </w:pPr>
      <w:r>
        <w:t>Silicone/elastomer, autoclavable, minimum 10 pieces</w:t>
      </w:r>
    </w:p>
    <w:p w14:paraId="684A4808" w14:textId="77777777" w:rsidR="000B5B18" w:rsidRDefault="008D4055">
      <w:pPr>
        <w:spacing w:after="100" w:line="276" w:lineRule="auto"/>
        <w:jc w:val="both"/>
      </w:pPr>
      <w:r>
        <w:rPr>
          <w:b/>
          <w:bCs/>
        </w:rPr>
        <w:t>g) Water container bottle with stainless steel mounting bracket and air/water feed line</w:t>
      </w:r>
    </w:p>
    <w:p w14:paraId="04BA43BC" w14:textId="77777777" w:rsidR="000B5B18" w:rsidRDefault="008D4055">
      <w:pPr>
        <w:pStyle w:val="ListParagraph"/>
        <w:numPr>
          <w:ilvl w:val="0"/>
          <w:numId w:val="2"/>
        </w:numPr>
        <w:spacing w:after="40" w:line="276" w:lineRule="auto"/>
        <w:jc w:val="both"/>
      </w:pPr>
      <w:r>
        <w:t>Autoclavable polycarbonate bottle ≥ 250 mL, stainless bracket, sil</w:t>
      </w:r>
      <w:r>
        <w:t>icone/PTFE tubing</w:t>
      </w:r>
    </w:p>
    <w:p w14:paraId="78C53B31" w14:textId="77777777" w:rsidR="000B5B18" w:rsidRDefault="008D4055">
      <w:pPr>
        <w:spacing w:after="100" w:line="276" w:lineRule="auto"/>
        <w:jc w:val="both"/>
      </w:pPr>
      <w:r>
        <w:rPr>
          <w:b/>
          <w:bCs/>
        </w:rPr>
        <w:t>h) Watertight immersion leakage tester</w:t>
      </w:r>
    </w:p>
    <w:p w14:paraId="417CB3F9" w14:textId="77777777" w:rsidR="000B5B18" w:rsidRDefault="008D4055">
      <w:pPr>
        <w:pStyle w:val="ListParagraph"/>
        <w:numPr>
          <w:ilvl w:val="0"/>
          <w:numId w:val="2"/>
        </w:numPr>
        <w:spacing w:after="40" w:line="276" w:lineRule="auto"/>
        <w:jc w:val="both"/>
      </w:pPr>
      <w:r>
        <w:t>Manual/automatic pressure pump, calibrated gauge, scope-compatible adapter</w:t>
      </w:r>
    </w:p>
    <w:p w14:paraId="681123F5" w14:textId="77777777" w:rsidR="000B5B18" w:rsidRDefault="008D4055">
      <w:pPr>
        <w:spacing w:after="100" w:line="276" w:lineRule="auto"/>
        <w:jc w:val="both"/>
      </w:pPr>
      <w:r>
        <w:rPr>
          <w:b/>
          <w:bCs/>
        </w:rPr>
        <w:t>i) Reusable channel cleaning brushes and suction line cleaning adapters</w:t>
      </w:r>
    </w:p>
    <w:p w14:paraId="749D594C" w14:textId="77777777" w:rsidR="000B5B18" w:rsidRDefault="008D4055">
      <w:pPr>
        <w:pStyle w:val="ListParagraph"/>
        <w:numPr>
          <w:ilvl w:val="0"/>
          <w:numId w:val="2"/>
        </w:numPr>
        <w:spacing w:after="40" w:line="276" w:lineRule="auto"/>
        <w:jc w:val="both"/>
      </w:pPr>
      <w:r>
        <w:t>Double-ended nylon/stainless brushes sized for chann</w:t>
      </w:r>
      <w:r>
        <w:t>el; minimum 20 brushes plus adapters</w:t>
      </w:r>
    </w:p>
    <w:p w14:paraId="5377BD02" w14:textId="77777777" w:rsidR="000B5B18" w:rsidRDefault="008D4055">
      <w:pPr>
        <w:spacing w:after="100" w:line="276" w:lineRule="auto"/>
        <w:jc w:val="both"/>
      </w:pPr>
      <w:r>
        <w:rPr>
          <w:b/>
          <w:bCs/>
        </w:rPr>
        <w:t>j) Reusable adult patient mouth guards/bite blocks</w:t>
      </w:r>
    </w:p>
    <w:p w14:paraId="339ACE11" w14:textId="77777777" w:rsidR="000B5B18" w:rsidRDefault="008D4055">
      <w:pPr>
        <w:pStyle w:val="ListParagraph"/>
        <w:numPr>
          <w:ilvl w:val="0"/>
          <w:numId w:val="2"/>
        </w:numPr>
        <w:spacing w:after="40" w:line="276" w:lineRule="auto"/>
        <w:jc w:val="both"/>
      </w:pPr>
      <w:r>
        <w:t>Autoclavable polymer, adult size, minimum 10 pieces</w:t>
      </w:r>
    </w:p>
    <w:p w14:paraId="54E041EF" w14:textId="77777777" w:rsidR="000B5B18" w:rsidRDefault="008D4055">
      <w:pPr>
        <w:pStyle w:val="Heading2"/>
        <w:pBdr>
          <w:bottom w:val="single" w:sz="6" w:space="3" w:color="2E5AAC"/>
        </w:pBdr>
      </w:pPr>
      <w:bookmarkStart w:id="13" w:name="_Toc235444254"/>
      <w:r>
        <w:t>2.4 Installation Requirements</w:t>
      </w:r>
      <w:bookmarkEnd w:id="13"/>
    </w:p>
    <w:p w14:paraId="3A4E4CE9" w14:textId="77777777" w:rsidR="000B5B18" w:rsidRDefault="008D4055">
      <w:pPr>
        <w:spacing w:after="100" w:line="276" w:lineRule="auto"/>
        <w:jc w:val="both"/>
      </w:pPr>
      <w:r>
        <w:t>Electrical 100—240 VAC, dedicated 15 A circuit, proper earthing; UPS ≥ 1.5 kVA recomme</w:t>
      </w:r>
      <w:r>
        <w:t>nded; HVAC 18—26 °C, 40—60% RH; RJ-45 network drop for PACS/HIS; minimum 3 m² footprint.</w:t>
      </w:r>
    </w:p>
    <w:p w14:paraId="68E94D60" w14:textId="77777777" w:rsidR="000B5B18" w:rsidRDefault="008D4055">
      <w:pPr>
        <w:pStyle w:val="Heading2"/>
        <w:pBdr>
          <w:bottom w:val="single" w:sz="6" w:space="3" w:color="2E5AAC"/>
        </w:pBdr>
      </w:pPr>
      <w:bookmarkStart w:id="14" w:name="_Toc235444255"/>
      <w:r>
        <w:t>2.5 Documentation</w:t>
      </w:r>
      <w:bookmarkEnd w:id="14"/>
    </w:p>
    <w:p w14:paraId="594A47B2" w14:textId="77777777" w:rsidR="000B5B18" w:rsidRDefault="008D4055">
      <w:pPr>
        <w:spacing w:after="100" w:line="276" w:lineRule="auto"/>
        <w:jc w:val="both"/>
      </w:pPr>
      <w:r>
        <w:t>User Manual, Service Manual, Parts Catalogue, Calibration Certificate, Factory Test Certificate, Electrical Safety Test Report (IEC 62353), PM Schedule, Installation Report, Commissioning Report, DICOM Conformance Statement.</w:t>
      </w:r>
    </w:p>
    <w:p w14:paraId="11AD601E" w14:textId="77777777" w:rsidR="000B5B18" w:rsidRDefault="008D4055">
      <w:pPr>
        <w:pStyle w:val="Heading2"/>
        <w:pBdr>
          <w:bottom w:val="single" w:sz="6" w:space="3" w:color="2E5AAC"/>
        </w:pBdr>
      </w:pPr>
      <w:bookmarkStart w:id="15" w:name="_Toc235444256"/>
      <w:r>
        <w:t>2.6 Training</w:t>
      </w:r>
      <w:bookmarkEnd w:id="15"/>
    </w:p>
    <w:p w14:paraId="434D1A51" w14:textId="77777777" w:rsidR="000B5B18" w:rsidRDefault="008D4055">
      <w:pPr>
        <w:spacing w:after="100" w:line="276" w:lineRule="auto"/>
        <w:jc w:val="both"/>
      </w:pPr>
      <w:r>
        <w:t xml:space="preserve">Clinical training </w:t>
      </w:r>
      <w:r>
        <w:t>for gastroenterologists and endoscopy nursing staff; biomedical training on PM and troubleshooting; reprocessing training; application training on advanced imaging and DICOM/HL7 integration.</w:t>
      </w:r>
    </w:p>
    <w:p w14:paraId="7FF770D6" w14:textId="77777777" w:rsidR="000B5B18" w:rsidRDefault="008D4055">
      <w:pPr>
        <w:pStyle w:val="Heading2"/>
        <w:pBdr>
          <w:bottom w:val="single" w:sz="6" w:space="3" w:color="2E5AAC"/>
        </w:pBdr>
      </w:pPr>
      <w:bookmarkStart w:id="16" w:name="_Toc235444257"/>
      <w:r>
        <w:t>2.7 Warranty</w:t>
      </w:r>
      <w:bookmarkEnd w:id="16"/>
    </w:p>
    <w:p w14:paraId="52B0B2A9" w14:textId="77777777" w:rsidR="000B5B18" w:rsidRDefault="008D4055">
      <w:pPr>
        <w:spacing w:after="100" w:line="276" w:lineRule="auto"/>
        <w:jc w:val="both"/>
      </w:pPr>
      <w:r>
        <w:t>Minimum two (2) years comprehensive warranty coverin</w:t>
      </w:r>
      <w:r>
        <w:t>g labour, spare parts, PM (two visits/year minimum), breakdown maintenance, software updates, and technical support.</w:t>
      </w:r>
    </w:p>
    <w:p w14:paraId="5FC2CD0B" w14:textId="77777777" w:rsidR="000B5B18" w:rsidRDefault="008D4055">
      <w:r>
        <w:br w:type="page"/>
      </w:r>
    </w:p>
    <w:p w14:paraId="4F40FC0E" w14:textId="77777777" w:rsidR="000B5B18" w:rsidRDefault="008D4055">
      <w:pPr>
        <w:pStyle w:val="Heading1"/>
        <w:shd w:val="clear" w:color="auto" w:fill="1F3864"/>
        <w:ind w:left="200" w:right="200"/>
      </w:pPr>
      <w:bookmarkStart w:id="17" w:name="_Toc235444258"/>
      <w:r>
        <w:t>3. Lower GI Video Endoscope (Colonoscope)</w:t>
      </w:r>
      <w:bookmarkEnd w:id="17"/>
    </w:p>
    <w:p w14:paraId="0B1295DB" w14:textId="77777777" w:rsidR="000B5B18" w:rsidRDefault="008D4055">
      <w:pPr>
        <w:spacing w:before="60" w:after="240"/>
      </w:pPr>
      <w:r>
        <w:rPr>
          <w:i/>
          <w:iCs/>
          <w:color w:val="595959"/>
        </w:rPr>
        <w:t>Quantity: 1</w:t>
      </w:r>
    </w:p>
    <w:p w14:paraId="630BB432" w14:textId="77777777" w:rsidR="000B5B18" w:rsidRDefault="008D4055">
      <w:pPr>
        <w:pStyle w:val="Heading2"/>
        <w:pBdr>
          <w:bottom w:val="single" w:sz="6" w:space="3" w:color="2E5AAC"/>
        </w:pBdr>
      </w:pPr>
      <w:bookmarkStart w:id="18" w:name="_Toc235444259"/>
      <w:r>
        <w:t>3.1 Clinical &amp; Functional Specifications</w:t>
      </w:r>
      <w:bookmarkEnd w:id="18"/>
    </w:p>
    <w:p w14:paraId="530CC07F" w14:textId="77777777" w:rsidR="000B5B18" w:rsidRDefault="008D4055">
      <w:pPr>
        <w:spacing w:after="100" w:line="276" w:lineRule="auto"/>
        <w:jc w:val="both"/>
      </w:pPr>
      <w:r>
        <w:t>The system shall be a complete HD lower ga</w:t>
      </w:r>
      <w:r>
        <w:t xml:space="preserve">strointestinal video endoscopy platform for diagnostic and therapeutic examination of the colon and terminal ileum in adult patients. Clinical applications shall include screening and diagnostic colonoscopy, polypectomy, EMR, hemostasis, biopsy, dilation, </w:t>
      </w:r>
      <w:r>
        <w:t>tattooing, and advanced imaging for early neoplasia detection. The scope shall provide graduated stiffness (variable flexibility) for optimized insertion and patient comfort. The system shall consist of a variable-stiffness video colonoscope, HD digital vi</w:t>
      </w:r>
      <w:r>
        <w:t>deo processor, high-intensity light source, HD monitor, and mobile workstation cart with full data management, DICOM export, and HL7 worklist support.</w:t>
      </w:r>
    </w:p>
    <w:p w14:paraId="2B41BC47" w14:textId="77777777" w:rsidR="000B5B18" w:rsidRDefault="008D4055">
      <w:pPr>
        <w:pStyle w:val="Heading2"/>
        <w:pBdr>
          <w:bottom w:val="single" w:sz="6" w:space="3" w:color="2E5AAC"/>
        </w:pBdr>
      </w:pPr>
      <w:bookmarkStart w:id="19" w:name="_Toc235444260"/>
      <w:r>
        <w:t>3.2 Engineering Technical Specifications</w:t>
      </w:r>
      <w:bookmarkEnd w:id="19"/>
    </w:p>
    <w:p w14:paraId="13E0B81A" w14:textId="77777777" w:rsidR="000B5B18" w:rsidRDefault="008D4055">
      <w:pPr>
        <w:spacing w:after="100" w:line="276" w:lineRule="auto"/>
        <w:jc w:val="both"/>
      </w:pPr>
      <w:r>
        <w:rPr>
          <w:b/>
          <w:bCs/>
        </w:rPr>
        <w:t>Colonoscope (Insertion Scope)</w:t>
      </w:r>
    </w:p>
    <w:p w14:paraId="2F037BC9" w14:textId="77777777" w:rsidR="000B5B18" w:rsidRDefault="008D4055">
      <w:pPr>
        <w:pStyle w:val="ListParagraph"/>
        <w:numPr>
          <w:ilvl w:val="0"/>
          <w:numId w:val="2"/>
        </w:numPr>
        <w:spacing w:after="40" w:line="276" w:lineRule="auto"/>
        <w:jc w:val="both"/>
      </w:pPr>
      <w:r>
        <w:t>HD CMOS/CCD distal-tip sensor</w:t>
      </w:r>
    </w:p>
    <w:p w14:paraId="33B0ACA8" w14:textId="77777777" w:rsidR="000B5B18" w:rsidRDefault="008D4055">
      <w:pPr>
        <w:pStyle w:val="ListParagraph"/>
        <w:numPr>
          <w:ilvl w:val="0"/>
          <w:numId w:val="2"/>
        </w:numPr>
        <w:spacing w:after="40" w:line="276" w:lineRule="auto"/>
        <w:jc w:val="both"/>
      </w:pPr>
      <w:r>
        <w:t>Fiel</w:t>
      </w:r>
      <w:r>
        <w:t>d of view: minimum 140—170°</w:t>
      </w:r>
    </w:p>
    <w:p w14:paraId="1BDC6C52" w14:textId="77777777" w:rsidR="000B5B18" w:rsidRDefault="008D4055">
      <w:pPr>
        <w:pStyle w:val="ListParagraph"/>
        <w:numPr>
          <w:ilvl w:val="0"/>
          <w:numId w:val="2"/>
        </w:numPr>
        <w:spacing w:after="40" w:line="276" w:lineRule="auto"/>
        <w:jc w:val="both"/>
      </w:pPr>
      <w:r>
        <w:t>Depth of field: approximately 3—100 mm</w:t>
      </w:r>
    </w:p>
    <w:p w14:paraId="72343D9C" w14:textId="77777777" w:rsidR="000B5B18" w:rsidRDefault="008D4055">
      <w:pPr>
        <w:pStyle w:val="ListParagraph"/>
        <w:numPr>
          <w:ilvl w:val="0"/>
          <w:numId w:val="2"/>
        </w:numPr>
        <w:spacing w:after="40" w:line="276" w:lineRule="auto"/>
        <w:jc w:val="both"/>
      </w:pPr>
      <w:r>
        <w:t>Distal end/insertion tube outer diameter: approximately 11.5—13.2 mm</w:t>
      </w:r>
    </w:p>
    <w:p w14:paraId="592C6FDF" w14:textId="77777777" w:rsidR="000B5B18" w:rsidRDefault="008D4055">
      <w:pPr>
        <w:pStyle w:val="ListParagraph"/>
        <w:numPr>
          <w:ilvl w:val="0"/>
          <w:numId w:val="2"/>
        </w:numPr>
        <w:spacing w:after="40" w:line="276" w:lineRule="auto"/>
        <w:jc w:val="both"/>
      </w:pPr>
      <w:r>
        <w:t>Working channel: minimum 3.2 mm (suitable for standard therapeutic accessories)</w:t>
      </w:r>
    </w:p>
    <w:p w14:paraId="18CCB4ED" w14:textId="77777777" w:rsidR="000B5B18" w:rsidRDefault="008D4055">
      <w:pPr>
        <w:pStyle w:val="ListParagraph"/>
        <w:numPr>
          <w:ilvl w:val="0"/>
          <w:numId w:val="2"/>
        </w:numPr>
        <w:spacing w:after="40" w:line="276" w:lineRule="auto"/>
        <w:jc w:val="both"/>
      </w:pPr>
      <w:r>
        <w:t>Working length: minimum 1600—1700 mm</w:t>
      </w:r>
    </w:p>
    <w:p w14:paraId="0045A5B1" w14:textId="77777777" w:rsidR="000B5B18" w:rsidRDefault="008D4055">
      <w:pPr>
        <w:pStyle w:val="ListParagraph"/>
        <w:numPr>
          <w:ilvl w:val="0"/>
          <w:numId w:val="2"/>
        </w:numPr>
        <w:spacing w:after="40" w:line="276" w:lineRule="auto"/>
        <w:jc w:val="both"/>
      </w:pPr>
      <w:r>
        <w:t>Angulation: up ≥ 180°, down ≥ 180°, right ≥ 160°, left ≥ 160°</w:t>
      </w:r>
    </w:p>
    <w:p w14:paraId="0AF2369E" w14:textId="77777777" w:rsidR="000B5B18" w:rsidRDefault="008D4055">
      <w:pPr>
        <w:pStyle w:val="ListParagraph"/>
        <w:numPr>
          <w:ilvl w:val="0"/>
          <w:numId w:val="2"/>
        </w:numPr>
        <w:spacing w:after="40" w:line="276" w:lineRule="auto"/>
        <w:jc w:val="both"/>
      </w:pPr>
      <w:r>
        <w:t>Graduated/variable insertion tube stiffness, adjustable by user</w:t>
      </w:r>
    </w:p>
    <w:p w14:paraId="09261189" w14:textId="77777777" w:rsidR="000B5B18" w:rsidRDefault="008D4055">
      <w:pPr>
        <w:pStyle w:val="ListParagraph"/>
        <w:numPr>
          <w:ilvl w:val="0"/>
          <w:numId w:val="2"/>
        </w:numPr>
        <w:spacing w:after="40" w:line="276" w:lineRule="auto"/>
        <w:jc w:val="both"/>
      </w:pPr>
      <w:r>
        <w:t>Fully immersi</w:t>
      </w:r>
      <w:r>
        <w:t>ble; auxiliary water-jet channel supported</w:t>
      </w:r>
    </w:p>
    <w:p w14:paraId="147B7739" w14:textId="77777777" w:rsidR="000B5B18" w:rsidRDefault="008D4055">
      <w:pPr>
        <w:spacing w:after="100" w:line="276" w:lineRule="auto"/>
        <w:jc w:val="both"/>
      </w:pPr>
      <w:r>
        <w:rPr>
          <w:b/>
          <w:bCs/>
        </w:rPr>
        <w:t>Video Image Processor</w:t>
      </w:r>
    </w:p>
    <w:p w14:paraId="5F9994B5" w14:textId="77777777" w:rsidR="000B5B18" w:rsidRDefault="008D4055">
      <w:pPr>
        <w:pStyle w:val="ListParagraph"/>
        <w:numPr>
          <w:ilvl w:val="0"/>
          <w:numId w:val="2"/>
        </w:numPr>
        <w:spacing w:after="40" w:line="276" w:lineRule="auto"/>
        <w:jc w:val="both"/>
      </w:pPr>
      <w:r>
        <w:t>HD/Full HD 1920 × 1080 native processing</w:t>
      </w:r>
    </w:p>
    <w:p w14:paraId="21EAD63F" w14:textId="77777777" w:rsidR="000B5B18" w:rsidRDefault="008D4055">
      <w:pPr>
        <w:pStyle w:val="ListParagraph"/>
        <w:numPr>
          <w:ilvl w:val="0"/>
          <w:numId w:val="2"/>
        </w:numPr>
        <w:spacing w:after="40" w:line="276" w:lineRule="auto"/>
        <w:jc w:val="both"/>
      </w:pPr>
      <w:r>
        <w:t>Digital enhancement with minimum two selectable advanced imaging modes (spectral/narrow-band/structure/contrast or equivalent)</w:t>
      </w:r>
    </w:p>
    <w:p w14:paraId="4929F758" w14:textId="77777777" w:rsidR="000B5B18" w:rsidRDefault="008D4055">
      <w:pPr>
        <w:pStyle w:val="ListParagraph"/>
        <w:numPr>
          <w:ilvl w:val="0"/>
          <w:numId w:val="2"/>
        </w:numPr>
        <w:spacing w:after="40" w:line="276" w:lineRule="auto"/>
        <w:jc w:val="both"/>
      </w:pPr>
      <w:r>
        <w:t>Video outputs: HD-SDI, DVI, HDMI, USB</w:t>
      </w:r>
    </w:p>
    <w:p w14:paraId="6A02B73E" w14:textId="77777777" w:rsidR="000B5B18" w:rsidRDefault="008D4055">
      <w:pPr>
        <w:pStyle w:val="ListParagraph"/>
        <w:numPr>
          <w:ilvl w:val="0"/>
          <w:numId w:val="2"/>
        </w:numPr>
        <w:spacing w:after="40" w:line="276" w:lineRule="auto"/>
        <w:jc w:val="both"/>
      </w:pPr>
      <w:r>
        <w:t>Still/video capture with internal storage ≥ 250 GB</w:t>
      </w:r>
    </w:p>
    <w:p w14:paraId="053CC248" w14:textId="77777777" w:rsidR="000B5B18" w:rsidRDefault="008D4055">
      <w:pPr>
        <w:pStyle w:val="ListParagraph"/>
        <w:numPr>
          <w:ilvl w:val="0"/>
          <w:numId w:val="2"/>
        </w:numPr>
        <w:spacing w:after="40" w:line="276" w:lineRule="auto"/>
        <w:jc w:val="both"/>
      </w:pPr>
      <w:r>
        <w:t>DICOM 3.0, HL7 worklist, Gigabit Etherne</w:t>
      </w:r>
      <w:r>
        <w:t>t</w:t>
      </w:r>
    </w:p>
    <w:p w14:paraId="06F60832" w14:textId="77777777" w:rsidR="000B5B18" w:rsidRDefault="008D4055">
      <w:pPr>
        <w:spacing w:after="100" w:line="276" w:lineRule="auto"/>
        <w:jc w:val="both"/>
      </w:pPr>
      <w:r>
        <w:rPr>
          <w:b/>
          <w:bCs/>
        </w:rPr>
        <w:t>Light Source</w:t>
      </w:r>
    </w:p>
    <w:p w14:paraId="27A516F2" w14:textId="77777777" w:rsidR="000B5B18" w:rsidRDefault="008D4055">
      <w:pPr>
        <w:pStyle w:val="ListParagraph"/>
        <w:numPr>
          <w:ilvl w:val="0"/>
          <w:numId w:val="2"/>
        </w:numPr>
        <w:spacing w:after="40" w:line="276" w:lineRule="auto"/>
        <w:jc w:val="both"/>
      </w:pPr>
      <w:r>
        <w:t>Xenon ≥ 300 W equivalent or high-intensity LED</w:t>
      </w:r>
    </w:p>
    <w:p w14:paraId="036DFEE9" w14:textId="77777777" w:rsidR="000B5B18" w:rsidRDefault="008D4055">
      <w:pPr>
        <w:pStyle w:val="ListParagraph"/>
        <w:numPr>
          <w:ilvl w:val="0"/>
          <w:numId w:val="2"/>
        </w:numPr>
        <w:spacing w:after="40" w:line="276" w:lineRule="auto"/>
        <w:jc w:val="both"/>
      </w:pPr>
      <w:r>
        <w:t>Lamp life: Xenon ≥ 500 h; LED ≥ 20,000 h</w:t>
      </w:r>
    </w:p>
    <w:p w14:paraId="2DD8DE94" w14:textId="77777777" w:rsidR="000B5B18" w:rsidRDefault="008D4055">
      <w:pPr>
        <w:pStyle w:val="ListParagraph"/>
        <w:numPr>
          <w:ilvl w:val="0"/>
          <w:numId w:val="2"/>
        </w:numPr>
        <w:spacing w:after="40" w:line="276" w:lineRule="auto"/>
        <w:jc w:val="both"/>
      </w:pPr>
      <w:r>
        <w:t>Color temperature approximately 5,500—6,500 K</w:t>
      </w:r>
    </w:p>
    <w:p w14:paraId="73DF9480" w14:textId="77777777" w:rsidR="000B5B18" w:rsidRDefault="008D4055">
      <w:pPr>
        <w:pStyle w:val="ListParagraph"/>
        <w:numPr>
          <w:ilvl w:val="0"/>
          <w:numId w:val="2"/>
        </w:numPr>
        <w:spacing w:after="40" w:line="276" w:lineRule="auto"/>
        <w:jc w:val="both"/>
      </w:pPr>
      <w:r>
        <w:t>Multi-level adjustable brightness; integrated CO₂/air insufflation interface</w:t>
      </w:r>
    </w:p>
    <w:p w14:paraId="6350F04E" w14:textId="77777777" w:rsidR="000B5B18" w:rsidRDefault="008D4055">
      <w:pPr>
        <w:spacing w:after="100" w:line="276" w:lineRule="auto"/>
        <w:jc w:val="both"/>
      </w:pPr>
      <w:r>
        <w:rPr>
          <w:b/>
          <w:bCs/>
        </w:rPr>
        <w:t>Display Monitor</w:t>
      </w:r>
    </w:p>
    <w:p w14:paraId="331FB947" w14:textId="77777777" w:rsidR="000B5B18" w:rsidRDefault="008D4055">
      <w:pPr>
        <w:pStyle w:val="ListParagraph"/>
        <w:numPr>
          <w:ilvl w:val="0"/>
          <w:numId w:val="2"/>
        </w:numPr>
        <w:spacing w:after="40" w:line="276" w:lineRule="auto"/>
        <w:jc w:val="both"/>
      </w:pPr>
      <w:r>
        <w:t>24-inch medica</w:t>
      </w:r>
      <w:r>
        <w:t>l-grade Full HD, ≥ 400 cd/m², contrast ≥ 1000:1, IEC 60601-1 compliant</w:t>
      </w:r>
    </w:p>
    <w:p w14:paraId="6313A392" w14:textId="77777777" w:rsidR="000B5B18" w:rsidRDefault="008D4055">
      <w:pPr>
        <w:spacing w:after="100" w:line="276" w:lineRule="auto"/>
        <w:jc w:val="both"/>
      </w:pPr>
      <w:r>
        <w:rPr>
          <w:b/>
          <w:bCs/>
        </w:rPr>
        <w:t>Mobile Workstation Cart</w:t>
      </w:r>
    </w:p>
    <w:p w14:paraId="0376FC86" w14:textId="77777777" w:rsidR="000B5B18" w:rsidRDefault="008D4055">
      <w:pPr>
        <w:pStyle w:val="ListParagraph"/>
        <w:numPr>
          <w:ilvl w:val="0"/>
          <w:numId w:val="2"/>
        </w:numPr>
        <w:spacing w:after="40" w:line="276" w:lineRule="auto"/>
        <w:jc w:val="both"/>
      </w:pPr>
      <w:r>
        <w:t>Medical-grade construction, isolation transformer ≥ 1000 VA, hospital-grade outlets, locking castors, cable management</w:t>
      </w:r>
    </w:p>
    <w:p w14:paraId="06C2440D" w14:textId="77777777" w:rsidR="000B5B18" w:rsidRDefault="008D4055">
      <w:pPr>
        <w:spacing w:after="100" w:line="276" w:lineRule="auto"/>
        <w:jc w:val="both"/>
      </w:pPr>
      <w:r>
        <w:rPr>
          <w:b/>
          <w:bCs/>
        </w:rPr>
        <w:t>Electrical &amp; Environmental</w:t>
      </w:r>
    </w:p>
    <w:p w14:paraId="65B95002" w14:textId="77777777" w:rsidR="000B5B18" w:rsidRDefault="008D4055">
      <w:pPr>
        <w:pStyle w:val="ListParagraph"/>
        <w:numPr>
          <w:ilvl w:val="0"/>
          <w:numId w:val="2"/>
        </w:numPr>
        <w:spacing w:after="40" w:line="276" w:lineRule="auto"/>
        <w:jc w:val="both"/>
      </w:pPr>
      <w:r>
        <w:t>100—240 VAC, 50</w:t>
      </w:r>
      <w:r>
        <w:t>/60 Hz; typical up to 800 VA</w:t>
      </w:r>
    </w:p>
    <w:p w14:paraId="113F39CA" w14:textId="77777777" w:rsidR="000B5B18" w:rsidRDefault="008D4055">
      <w:pPr>
        <w:pStyle w:val="ListParagraph"/>
        <w:numPr>
          <w:ilvl w:val="0"/>
          <w:numId w:val="2"/>
        </w:numPr>
        <w:spacing w:after="40" w:line="276" w:lineRule="auto"/>
        <w:jc w:val="both"/>
      </w:pPr>
      <w:r>
        <w:t>Operating 10—40 °C, 30—85% RH</w:t>
      </w:r>
    </w:p>
    <w:p w14:paraId="4198C4C9" w14:textId="77777777" w:rsidR="000B5B18" w:rsidRDefault="008D4055">
      <w:pPr>
        <w:spacing w:after="100" w:line="276" w:lineRule="auto"/>
        <w:jc w:val="both"/>
      </w:pPr>
      <w:r>
        <w:rPr>
          <w:b/>
          <w:bCs/>
        </w:rPr>
        <w:t>Applicable Standards</w:t>
      </w:r>
    </w:p>
    <w:p w14:paraId="1CC23B06" w14:textId="77777777" w:rsidR="000B5B18" w:rsidRDefault="008D4055">
      <w:pPr>
        <w:pStyle w:val="ListParagraph"/>
        <w:numPr>
          <w:ilvl w:val="0"/>
          <w:numId w:val="2"/>
        </w:numPr>
        <w:spacing w:after="40" w:line="276" w:lineRule="auto"/>
        <w:jc w:val="both"/>
      </w:pPr>
      <w:r>
        <w:t>IEC 60601-1, 60601-1-2, 60601-2-18; IEC 62304, 62366; ISO 13485, 14971; DICOM 3.0; HL7; CE MDR / FDA 510(k)</w:t>
      </w:r>
    </w:p>
    <w:p w14:paraId="625F0D26" w14:textId="77777777" w:rsidR="000B5B18" w:rsidRDefault="008D4055">
      <w:pPr>
        <w:pStyle w:val="Heading2"/>
        <w:pBdr>
          <w:bottom w:val="single" w:sz="6" w:space="3" w:color="2E5AAC"/>
        </w:pBdr>
      </w:pPr>
      <w:bookmarkStart w:id="20" w:name="_Toc235444261"/>
      <w:r>
        <w:t>3.3 Standard Accessories</w:t>
      </w:r>
      <w:bookmarkEnd w:id="20"/>
    </w:p>
    <w:p w14:paraId="73885EF1" w14:textId="77777777" w:rsidR="000B5B18" w:rsidRDefault="008D4055">
      <w:pPr>
        <w:spacing w:after="100" w:line="276" w:lineRule="auto"/>
        <w:jc w:val="both"/>
      </w:pPr>
      <w:r>
        <w:rPr>
          <w:b/>
          <w:bCs/>
        </w:rPr>
        <w:t>a) Flexible video colonoscope with graduate</w:t>
      </w:r>
      <w:r>
        <w:rPr>
          <w:b/>
          <w:bCs/>
        </w:rPr>
        <w:t>d stiffness and variable insertion tube flexibility</w:t>
      </w:r>
    </w:p>
    <w:p w14:paraId="51AF3238" w14:textId="77777777" w:rsidR="000B5B18" w:rsidRDefault="008D4055">
      <w:pPr>
        <w:pStyle w:val="ListParagraph"/>
        <w:numPr>
          <w:ilvl w:val="0"/>
          <w:numId w:val="2"/>
        </w:numPr>
        <w:spacing w:after="40" w:line="276" w:lineRule="auto"/>
        <w:jc w:val="both"/>
      </w:pPr>
      <w:r>
        <w:t>HD tip, variable stiffness control, four-way angulation, working channel ≥ 3.2 mm, working length ≥ 1600 mm, fully immersible</w:t>
      </w:r>
    </w:p>
    <w:p w14:paraId="4926731F" w14:textId="77777777" w:rsidR="000B5B18" w:rsidRDefault="008D4055">
      <w:pPr>
        <w:spacing w:after="100" w:line="276" w:lineRule="auto"/>
        <w:jc w:val="both"/>
      </w:pPr>
      <w:r>
        <w:rPr>
          <w:b/>
          <w:bCs/>
        </w:rPr>
        <w:t>b) HD digital video processor system</w:t>
      </w:r>
    </w:p>
    <w:p w14:paraId="631B51DD" w14:textId="77777777" w:rsidR="000B5B18" w:rsidRDefault="008D4055">
      <w:pPr>
        <w:pStyle w:val="ListParagraph"/>
        <w:numPr>
          <w:ilvl w:val="0"/>
          <w:numId w:val="2"/>
        </w:numPr>
        <w:spacing w:after="40" w:line="276" w:lineRule="auto"/>
        <w:jc w:val="both"/>
      </w:pPr>
      <w:r>
        <w:t>Full HD, advanced imaging modes, DICOM/HL</w:t>
      </w:r>
      <w:r>
        <w:t>7 compliant</w:t>
      </w:r>
    </w:p>
    <w:p w14:paraId="2A2070D1" w14:textId="77777777" w:rsidR="000B5B18" w:rsidRDefault="008D4055">
      <w:pPr>
        <w:spacing w:after="100" w:line="276" w:lineRule="auto"/>
        <w:jc w:val="both"/>
      </w:pPr>
      <w:r>
        <w:rPr>
          <w:b/>
          <w:bCs/>
        </w:rPr>
        <w:t>c) Medical-grade high-intensity light source console</w:t>
      </w:r>
    </w:p>
    <w:p w14:paraId="3994BA1F" w14:textId="77777777" w:rsidR="000B5B18" w:rsidRDefault="008D4055">
      <w:pPr>
        <w:pStyle w:val="ListParagraph"/>
        <w:numPr>
          <w:ilvl w:val="0"/>
          <w:numId w:val="2"/>
        </w:numPr>
        <w:spacing w:after="40" w:line="276" w:lineRule="auto"/>
        <w:jc w:val="both"/>
      </w:pPr>
      <w:r>
        <w:t>Xenon or LED with lamp life as specified, multi-level brightness</w:t>
      </w:r>
    </w:p>
    <w:p w14:paraId="19B519F2" w14:textId="77777777" w:rsidR="000B5B18" w:rsidRDefault="008D4055">
      <w:pPr>
        <w:spacing w:after="100" w:line="276" w:lineRule="auto"/>
        <w:jc w:val="both"/>
      </w:pPr>
      <w:r>
        <w:rPr>
          <w:b/>
          <w:bCs/>
        </w:rPr>
        <w:t>d) High-resolution diagnostic endoscopy monitor with mobile workstation cart</w:t>
      </w:r>
    </w:p>
    <w:p w14:paraId="53B114DB" w14:textId="77777777" w:rsidR="000B5B18" w:rsidRDefault="008D4055">
      <w:pPr>
        <w:pStyle w:val="ListParagraph"/>
        <w:numPr>
          <w:ilvl w:val="0"/>
          <w:numId w:val="2"/>
        </w:numPr>
        <w:spacing w:after="40" w:line="276" w:lineRule="auto"/>
        <w:jc w:val="both"/>
      </w:pPr>
      <w:r>
        <w:t>24-inch Full HD medical-grade monitor on cart with isolation transformer and cable management</w:t>
      </w:r>
    </w:p>
    <w:p w14:paraId="4B79FB63" w14:textId="77777777" w:rsidR="000B5B18" w:rsidRDefault="008D4055">
      <w:pPr>
        <w:spacing w:after="100" w:line="276" w:lineRule="auto"/>
        <w:jc w:val="both"/>
      </w:pPr>
      <w:r>
        <w:rPr>
          <w:b/>
          <w:bCs/>
        </w:rPr>
        <w:t>e) Reusable air/water and suction valve kits</w:t>
      </w:r>
    </w:p>
    <w:p w14:paraId="21ADD909" w14:textId="77777777" w:rsidR="000B5B18" w:rsidRDefault="008D4055">
      <w:pPr>
        <w:pStyle w:val="ListParagraph"/>
        <w:numPr>
          <w:ilvl w:val="0"/>
          <w:numId w:val="2"/>
        </w:numPr>
        <w:spacing w:after="40" w:line="276" w:lineRule="auto"/>
        <w:jc w:val="both"/>
      </w:pPr>
      <w:r>
        <w:t>Autoclavable silicone/elastomer, color-c</w:t>
      </w:r>
      <w:r>
        <w:t>oded, minimum 5 sets</w:t>
      </w:r>
    </w:p>
    <w:p w14:paraId="256C0078" w14:textId="77777777" w:rsidR="000B5B18" w:rsidRDefault="008D4055">
      <w:pPr>
        <w:spacing w:after="100" w:line="276" w:lineRule="auto"/>
        <w:jc w:val="both"/>
      </w:pPr>
      <w:r>
        <w:rPr>
          <w:b/>
          <w:bCs/>
        </w:rPr>
        <w:t>f) Removable biopsy channel inlet valves</w:t>
      </w:r>
    </w:p>
    <w:p w14:paraId="3B5AB909" w14:textId="77777777" w:rsidR="000B5B18" w:rsidRDefault="008D4055">
      <w:pPr>
        <w:pStyle w:val="ListParagraph"/>
        <w:numPr>
          <w:ilvl w:val="0"/>
          <w:numId w:val="2"/>
        </w:numPr>
        <w:spacing w:after="40" w:line="276" w:lineRule="auto"/>
        <w:jc w:val="both"/>
      </w:pPr>
      <w:r>
        <w:t>Autoclavable silicone/elastomer, minimum 10 pieces</w:t>
      </w:r>
    </w:p>
    <w:p w14:paraId="22796603" w14:textId="77777777" w:rsidR="000B5B18" w:rsidRDefault="008D4055">
      <w:pPr>
        <w:spacing w:after="100" w:line="276" w:lineRule="auto"/>
        <w:jc w:val="both"/>
      </w:pPr>
      <w:r>
        <w:rPr>
          <w:b/>
          <w:bCs/>
        </w:rPr>
        <w:t>g) High-capacity water bottle system with air/water supply tube</w:t>
      </w:r>
    </w:p>
    <w:p w14:paraId="264B4F77" w14:textId="77777777" w:rsidR="000B5B18" w:rsidRDefault="008D4055">
      <w:pPr>
        <w:pStyle w:val="ListParagraph"/>
        <w:numPr>
          <w:ilvl w:val="0"/>
          <w:numId w:val="2"/>
        </w:numPr>
        <w:spacing w:after="40" w:line="276" w:lineRule="auto"/>
        <w:jc w:val="both"/>
      </w:pPr>
      <w:r>
        <w:t>Autoclavable polycarbonate bottle ≥ 250 mL with silicone/PTFE tubing</w:t>
      </w:r>
    </w:p>
    <w:p w14:paraId="323461EC" w14:textId="77777777" w:rsidR="000B5B18" w:rsidRDefault="008D4055">
      <w:pPr>
        <w:spacing w:after="100" w:line="276" w:lineRule="auto"/>
        <w:jc w:val="both"/>
      </w:pPr>
      <w:r>
        <w:rPr>
          <w:b/>
          <w:bCs/>
        </w:rPr>
        <w:t>h) Handheld immersion leak tester with pressure gauge</w:t>
      </w:r>
    </w:p>
    <w:p w14:paraId="1E9D5E79" w14:textId="77777777" w:rsidR="000B5B18" w:rsidRDefault="008D4055">
      <w:pPr>
        <w:pStyle w:val="ListParagraph"/>
        <w:numPr>
          <w:ilvl w:val="0"/>
          <w:numId w:val="2"/>
        </w:numPr>
        <w:spacing w:after="40" w:line="276" w:lineRule="auto"/>
        <w:jc w:val="both"/>
      </w:pPr>
      <w:r>
        <w:t>Manual/automatic pressure pump, calibrated gauge, scope-compatible</w:t>
      </w:r>
    </w:p>
    <w:p w14:paraId="163E033A" w14:textId="77777777" w:rsidR="000B5B18" w:rsidRDefault="008D4055">
      <w:pPr>
        <w:spacing w:after="100" w:line="276" w:lineRule="auto"/>
        <w:jc w:val="both"/>
      </w:pPr>
      <w:r>
        <w:rPr>
          <w:b/>
          <w:bCs/>
        </w:rPr>
        <w:t>i) Specialized channel cleaning brushes and port adapters</w:t>
      </w:r>
    </w:p>
    <w:p w14:paraId="640E958B" w14:textId="77777777" w:rsidR="000B5B18" w:rsidRDefault="008D4055">
      <w:pPr>
        <w:pStyle w:val="ListParagraph"/>
        <w:numPr>
          <w:ilvl w:val="0"/>
          <w:numId w:val="2"/>
        </w:numPr>
        <w:spacing w:after="40" w:line="276" w:lineRule="auto"/>
        <w:jc w:val="both"/>
      </w:pPr>
      <w:r>
        <w:t>Double-e</w:t>
      </w:r>
      <w:r>
        <w:t>nded brushes sized for 3.2 mm channel, port cleaning adapters, minimum 20 pieces</w:t>
      </w:r>
    </w:p>
    <w:p w14:paraId="1E8BEEA8" w14:textId="77777777" w:rsidR="000B5B18" w:rsidRDefault="008D4055">
      <w:pPr>
        <w:spacing w:after="100" w:line="276" w:lineRule="auto"/>
        <w:jc w:val="both"/>
      </w:pPr>
      <w:r>
        <w:rPr>
          <w:b/>
          <w:bCs/>
        </w:rPr>
        <w:t>j) Auxiliary water injection pump interface connection cable</w:t>
      </w:r>
    </w:p>
    <w:p w14:paraId="794F71DA" w14:textId="77777777" w:rsidR="000B5B18" w:rsidRDefault="008D4055">
      <w:pPr>
        <w:pStyle w:val="ListParagraph"/>
        <w:numPr>
          <w:ilvl w:val="0"/>
          <w:numId w:val="2"/>
        </w:numPr>
        <w:spacing w:after="40" w:line="276" w:lineRule="auto"/>
        <w:jc w:val="both"/>
      </w:pPr>
      <w:r>
        <w:t>OEM-compatible interface cable for auxiliary water pump connection, autoclavable/reprocessing compatible</w:t>
      </w:r>
    </w:p>
    <w:p w14:paraId="77CFBBB1" w14:textId="77777777" w:rsidR="000B5B18" w:rsidRDefault="008D4055">
      <w:pPr>
        <w:pStyle w:val="Heading2"/>
        <w:pBdr>
          <w:bottom w:val="single" w:sz="6" w:space="3" w:color="2E5AAC"/>
        </w:pBdr>
      </w:pPr>
      <w:bookmarkStart w:id="21" w:name="_Toc235444262"/>
      <w:r>
        <w:t>3.4 Insta</w:t>
      </w:r>
      <w:r>
        <w:t>llation Requirements</w:t>
      </w:r>
      <w:bookmarkEnd w:id="21"/>
    </w:p>
    <w:p w14:paraId="77606D1C" w14:textId="77777777" w:rsidR="000B5B18" w:rsidRDefault="008D4055">
      <w:pPr>
        <w:spacing w:after="100" w:line="276" w:lineRule="auto"/>
        <w:jc w:val="both"/>
      </w:pPr>
      <w:r>
        <w:t>Electrical 100—240 VAC, dedicated 15 A circuit, proper earthing; UPS ≥ 1.5 kVA recommended; HVAC 18—26 °C, 40—60% RH; network drop for PACS/HIS; provision for CO₂ insufflator connection if used; minimum 3 m² footprint.</w:t>
      </w:r>
    </w:p>
    <w:p w14:paraId="4946B618" w14:textId="77777777" w:rsidR="000B5B18" w:rsidRDefault="008D4055">
      <w:pPr>
        <w:pStyle w:val="Heading2"/>
        <w:pBdr>
          <w:bottom w:val="single" w:sz="6" w:space="3" w:color="2E5AAC"/>
        </w:pBdr>
      </w:pPr>
      <w:bookmarkStart w:id="22" w:name="_Toc235444263"/>
      <w:r>
        <w:t>3.5 Documentatio</w:t>
      </w:r>
      <w:r>
        <w:t>n</w:t>
      </w:r>
      <w:bookmarkEnd w:id="22"/>
    </w:p>
    <w:p w14:paraId="38C4985A" w14:textId="77777777" w:rsidR="000B5B18" w:rsidRDefault="008D4055">
      <w:pPr>
        <w:spacing w:after="100" w:line="276" w:lineRule="auto"/>
        <w:jc w:val="both"/>
      </w:pPr>
      <w:r>
        <w:t>User Manual, Service Manual, Parts Catalogue, Calibration Certificate, Factory Test Certificate, Electrical Safety Test Report (IEC 62353), PM Schedule, Installation Report, Commissioning Report, DICOM Conformance Statement.</w:t>
      </w:r>
    </w:p>
    <w:p w14:paraId="6915822B" w14:textId="77777777" w:rsidR="000B5B18" w:rsidRDefault="008D4055">
      <w:pPr>
        <w:pStyle w:val="Heading2"/>
        <w:pBdr>
          <w:bottom w:val="single" w:sz="6" w:space="3" w:color="2E5AAC"/>
        </w:pBdr>
      </w:pPr>
      <w:bookmarkStart w:id="23" w:name="_Toc235444264"/>
      <w:r>
        <w:t>3.6 Training</w:t>
      </w:r>
      <w:bookmarkEnd w:id="23"/>
    </w:p>
    <w:p w14:paraId="792FA4C7" w14:textId="77777777" w:rsidR="000B5B18" w:rsidRDefault="008D4055">
      <w:pPr>
        <w:spacing w:after="100" w:line="276" w:lineRule="auto"/>
        <w:jc w:val="both"/>
      </w:pPr>
      <w:r>
        <w:t>Clinical trainin</w:t>
      </w:r>
      <w:r>
        <w:t>g for gastroenterologists/endoscopy nurses; biomedical PM and troubleshooting training; reprocessing training; application training on advanced imaging and DICOM/HL7 workflow.</w:t>
      </w:r>
    </w:p>
    <w:p w14:paraId="33D15B7B" w14:textId="77777777" w:rsidR="000B5B18" w:rsidRDefault="008D4055">
      <w:pPr>
        <w:pStyle w:val="Heading2"/>
        <w:pBdr>
          <w:bottom w:val="single" w:sz="6" w:space="3" w:color="2E5AAC"/>
        </w:pBdr>
      </w:pPr>
      <w:bookmarkStart w:id="24" w:name="_Toc235444265"/>
      <w:r>
        <w:t>3.7 Warranty</w:t>
      </w:r>
      <w:bookmarkEnd w:id="24"/>
    </w:p>
    <w:p w14:paraId="01AF5AD3" w14:textId="77777777" w:rsidR="000B5B18" w:rsidRDefault="008D4055">
      <w:pPr>
        <w:spacing w:after="100" w:line="276" w:lineRule="auto"/>
        <w:jc w:val="both"/>
      </w:pPr>
      <w:r>
        <w:t>Minimum two (2) years comprehensive warranty covering labour, parts</w:t>
      </w:r>
      <w:r>
        <w:t>, PM (two visits/year minimum), breakdown maintenance, software updates, and technical support.</w:t>
      </w:r>
    </w:p>
    <w:p w14:paraId="3F3BFBA9" w14:textId="77777777" w:rsidR="000B5B18" w:rsidRDefault="008D4055">
      <w:r>
        <w:br w:type="page"/>
      </w:r>
    </w:p>
    <w:p w14:paraId="7B326646" w14:textId="77777777" w:rsidR="000B5B18" w:rsidRDefault="008D4055">
      <w:pPr>
        <w:pStyle w:val="Heading1"/>
        <w:shd w:val="clear" w:color="auto" w:fill="1F3864"/>
        <w:ind w:left="200" w:right="200"/>
      </w:pPr>
      <w:bookmarkStart w:id="25" w:name="_Toc235444266"/>
      <w:r>
        <w:t>4. Duodenoscope (Side-Viewing Therapeutic, for ERCP)</w:t>
      </w:r>
      <w:bookmarkEnd w:id="25"/>
    </w:p>
    <w:p w14:paraId="578A8124" w14:textId="77777777" w:rsidR="000B5B18" w:rsidRDefault="008D4055">
      <w:pPr>
        <w:spacing w:before="60" w:after="240"/>
      </w:pPr>
      <w:r>
        <w:rPr>
          <w:i/>
          <w:iCs/>
          <w:color w:val="595959"/>
        </w:rPr>
        <w:t>Quantity: 1</w:t>
      </w:r>
    </w:p>
    <w:p w14:paraId="778929B3" w14:textId="77777777" w:rsidR="000B5B18" w:rsidRDefault="008D4055">
      <w:pPr>
        <w:pStyle w:val="Heading2"/>
        <w:pBdr>
          <w:bottom w:val="single" w:sz="6" w:space="3" w:color="2E5AAC"/>
        </w:pBdr>
      </w:pPr>
      <w:bookmarkStart w:id="26" w:name="_Toc235444267"/>
      <w:r>
        <w:t>4.1 Clinical &amp; Functional Specifications</w:t>
      </w:r>
      <w:bookmarkEnd w:id="26"/>
    </w:p>
    <w:p w14:paraId="6411C03F" w14:textId="77777777" w:rsidR="000B5B18" w:rsidRDefault="008D4055">
      <w:pPr>
        <w:spacing w:after="100" w:line="276" w:lineRule="auto"/>
        <w:jc w:val="both"/>
      </w:pPr>
      <w:r>
        <w:t>The system shall be a complete side-viewing therapeutic video duodenoscope platform for endoscopic retrograde cholangiopancreatography (ERCP) and related biliary/pancreatic therapeutic interventions in adult patients. Clinical applications shall include ca</w:t>
      </w:r>
      <w:r>
        <w:t>nnulation of the ampulla of Vater, sphincterotomy, stone extraction, stricture dilation, biliary/pancreatic stenting, cytology brushing, cholangioscopy access, and tissue sampling. The scope shall include a distal elevator mechanism for precise accessory g</w:t>
      </w:r>
      <w:r>
        <w:t>uidance and a detachable/removable distal cap or tip design to permit thorough elevator-channel reprocessing in line with current international infection-prevention recommendations. The complete platform shall include an HD video processor with ERCP-orient</w:t>
      </w:r>
      <w:r>
        <w:t>ed recording capability, high-intensity light source, dual medical-grade monitors (procedure and reference/live-preview), a heavy-duty endoscopy cart, and full DICOM/HL7 integration.</w:t>
      </w:r>
    </w:p>
    <w:p w14:paraId="1809136C" w14:textId="77777777" w:rsidR="000B5B18" w:rsidRDefault="008D4055">
      <w:pPr>
        <w:pStyle w:val="Heading2"/>
        <w:pBdr>
          <w:bottom w:val="single" w:sz="6" w:space="3" w:color="2E5AAC"/>
        </w:pBdr>
      </w:pPr>
      <w:bookmarkStart w:id="27" w:name="_Toc235444268"/>
      <w:r>
        <w:t>4.2 Engineering Technical Specifications</w:t>
      </w:r>
      <w:bookmarkEnd w:id="27"/>
    </w:p>
    <w:p w14:paraId="2F3AC43E" w14:textId="77777777" w:rsidR="000B5B18" w:rsidRDefault="008D4055">
      <w:pPr>
        <w:spacing w:after="100" w:line="276" w:lineRule="auto"/>
        <w:jc w:val="both"/>
      </w:pPr>
      <w:r>
        <w:rPr>
          <w:b/>
          <w:bCs/>
        </w:rPr>
        <w:t>Duodenoscope (Side-Viewing)</w:t>
      </w:r>
    </w:p>
    <w:p w14:paraId="7C87463A" w14:textId="77777777" w:rsidR="000B5B18" w:rsidRDefault="008D4055">
      <w:pPr>
        <w:pStyle w:val="ListParagraph"/>
        <w:numPr>
          <w:ilvl w:val="0"/>
          <w:numId w:val="2"/>
        </w:numPr>
        <w:spacing w:after="40" w:line="276" w:lineRule="auto"/>
        <w:jc w:val="both"/>
      </w:pPr>
      <w:r>
        <w:t>HD C</w:t>
      </w:r>
      <w:r>
        <w:t>MOS/CCD distal side-viewing sensor</w:t>
      </w:r>
    </w:p>
    <w:p w14:paraId="6C9E18C0" w14:textId="77777777" w:rsidR="000B5B18" w:rsidRDefault="008D4055">
      <w:pPr>
        <w:pStyle w:val="ListParagraph"/>
        <w:numPr>
          <w:ilvl w:val="0"/>
          <w:numId w:val="2"/>
        </w:numPr>
        <w:spacing w:after="40" w:line="276" w:lineRule="auto"/>
        <w:jc w:val="both"/>
      </w:pPr>
      <w:r>
        <w:t>Field of view: minimum 100—120° (side-viewing configuration)</w:t>
      </w:r>
    </w:p>
    <w:p w14:paraId="08287D5B" w14:textId="77777777" w:rsidR="000B5B18" w:rsidRDefault="008D4055">
      <w:pPr>
        <w:pStyle w:val="ListParagraph"/>
        <w:numPr>
          <w:ilvl w:val="0"/>
          <w:numId w:val="2"/>
        </w:numPr>
        <w:spacing w:after="40" w:line="276" w:lineRule="auto"/>
        <w:jc w:val="both"/>
      </w:pPr>
      <w:r>
        <w:t>Depth of field: approximately 5—60 mm</w:t>
      </w:r>
    </w:p>
    <w:p w14:paraId="145DCC6D" w14:textId="77777777" w:rsidR="000B5B18" w:rsidRDefault="008D4055">
      <w:pPr>
        <w:pStyle w:val="ListParagraph"/>
        <w:numPr>
          <w:ilvl w:val="0"/>
          <w:numId w:val="2"/>
        </w:numPr>
        <w:spacing w:after="40" w:line="276" w:lineRule="auto"/>
        <w:jc w:val="both"/>
      </w:pPr>
      <w:r>
        <w:t>Distal end outer diameter: approximately 11.3—13.5 mm</w:t>
      </w:r>
    </w:p>
    <w:p w14:paraId="6D782632" w14:textId="77777777" w:rsidR="000B5B18" w:rsidRDefault="008D4055">
      <w:pPr>
        <w:pStyle w:val="ListParagraph"/>
        <w:numPr>
          <w:ilvl w:val="0"/>
          <w:numId w:val="2"/>
        </w:numPr>
        <w:spacing w:after="40" w:line="276" w:lineRule="auto"/>
        <w:jc w:val="both"/>
      </w:pPr>
      <w:r>
        <w:t>Working channel: minimum 4.2 mm (therapeutic; suitable for large-bor</w:t>
      </w:r>
      <w:r>
        <w:t>e ERCP accessories)</w:t>
      </w:r>
    </w:p>
    <w:p w14:paraId="355E39A3" w14:textId="77777777" w:rsidR="000B5B18" w:rsidRDefault="008D4055">
      <w:pPr>
        <w:pStyle w:val="ListParagraph"/>
        <w:numPr>
          <w:ilvl w:val="0"/>
          <w:numId w:val="2"/>
        </w:numPr>
        <w:spacing w:after="40" w:line="276" w:lineRule="auto"/>
        <w:jc w:val="both"/>
      </w:pPr>
      <w:r>
        <w:t>Working length: minimum 1240 mm</w:t>
      </w:r>
    </w:p>
    <w:p w14:paraId="7AD5E439" w14:textId="77777777" w:rsidR="000B5B18" w:rsidRDefault="008D4055">
      <w:pPr>
        <w:pStyle w:val="ListParagraph"/>
        <w:numPr>
          <w:ilvl w:val="0"/>
          <w:numId w:val="2"/>
        </w:numPr>
        <w:spacing w:after="40" w:line="276" w:lineRule="auto"/>
        <w:jc w:val="both"/>
      </w:pPr>
      <w:r>
        <w:t>Angulation: up ≥ 120°, down ≥ 90°, right ≥ 105°, left ≥ 90°</w:t>
      </w:r>
    </w:p>
    <w:p w14:paraId="7AA15FE1" w14:textId="77777777" w:rsidR="000B5B18" w:rsidRDefault="008D4055">
      <w:pPr>
        <w:pStyle w:val="ListParagraph"/>
        <w:numPr>
          <w:ilvl w:val="0"/>
          <w:numId w:val="2"/>
        </w:numPr>
        <w:spacing w:after="40" w:line="276" w:lineRule="auto"/>
        <w:jc w:val="both"/>
      </w:pPr>
      <w:r>
        <w:t>Forceps elevator with precise control lever</w:t>
      </w:r>
    </w:p>
    <w:p w14:paraId="1BE840A3" w14:textId="77777777" w:rsidR="000B5B18" w:rsidRDefault="008D4055">
      <w:pPr>
        <w:pStyle w:val="ListParagraph"/>
        <w:numPr>
          <w:ilvl w:val="0"/>
          <w:numId w:val="2"/>
        </w:numPr>
        <w:spacing w:after="40" w:line="276" w:lineRule="auto"/>
        <w:jc w:val="both"/>
      </w:pPr>
      <w:r>
        <w:t>Detachable/removable distal cap or tip for elevator-channel access and reprocessing</w:t>
      </w:r>
    </w:p>
    <w:p w14:paraId="38047778" w14:textId="77777777" w:rsidR="000B5B18" w:rsidRDefault="008D4055">
      <w:pPr>
        <w:pStyle w:val="ListParagraph"/>
        <w:numPr>
          <w:ilvl w:val="0"/>
          <w:numId w:val="2"/>
        </w:numPr>
        <w:spacing w:after="40" w:line="276" w:lineRule="auto"/>
        <w:jc w:val="both"/>
      </w:pPr>
      <w:r>
        <w:t>Fully immersible; validated for high-level disinfection and/or sterilization per manufacturer's approved cycle</w:t>
      </w:r>
    </w:p>
    <w:p w14:paraId="1E6810A9" w14:textId="77777777" w:rsidR="000B5B18" w:rsidRDefault="008D4055">
      <w:pPr>
        <w:spacing w:after="100" w:line="276" w:lineRule="auto"/>
        <w:jc w:val="both"/>
      </w:pPr>
      <w:r>
        <w:rPr>
          <w:b/>
          <w:bCs/>
        </w:rPr>
        <w:t>Video Image Processor</w:t>
      </w:r>
    </w:p>
    <w:p w14:paraId="1953E39C" w14:textId="77777777" w:rsidR="000B5B18" w:rsidRDefault="008D4055">
      <w:pPr>
        <w:pStyle w:val="ListParagraph"/>
        <w:numPr>
          <w:ilvl w:val="0"/>
          <w:numId w:val="2"/>
        </w:numPr>
        <w:spacing w:after="40" w:line="276" w:lineRule="auto"/>
        <w:jc w:val="both"/>
      </w:pPr>
      <w:r>
        <w:t>Full HD 1920 × 1080 native processing</w:t>
      </w:r>
    </w:p>
    <w:p w14:paraId="424FA4B3" w14:textId="77777777" w:rsidR="000B5B18" w:rsidRDefault="008D4055">
      <w:pPr>
        <w:pStyle w:val="ListParagraph"/>
        <w:numPr>
          <w:ilvl w:val="0"/>
          <w:numId w:val="2"/>
        </w:numPr>
        <w:spacing w:after="40" w:line="276" w:lineRule="auto"/>
        <w:jc w:val="both"/>
      </w:pPr>
      <w:r>
        <w:t>ERCP-oriented workflow with dedicated recording capability (still and video)</w:t>
      </w:r>
    </w:p>
    <w:p w14:paraId="046E3661" w14:textId="77777777" w:rsidR="000B5B18" w:rsidRDefault="008D4055">
      <w:pPr>
        <w:pStyle w:val="ListParagraph"/>
        <w:numPr>
          <w:ilvl w:val="0"/>
          <w:numId w:val="2"/>
        </w:numPr>
        <w:spacing w:after="40" w:line="276" w:lineRule="auto"/>
        <w:jc w:val="both"/>
      </w:pPr>
      <w:r>
        <w:t xml:space="preserve">Digital </w:t>
      </w:r>
      <w:r>
        <w:t>enhancement imaging with selectable advanced modes</w:t>
      </w:r>
    </w:p>
    <w:p w14:paraId="1328E86E" w14:textId="77777777" w:rsidR="000B5B18" w:rsidRDefault="008D4055">
      <w:pPr>
        <w:pStyle w:val="ListParagraph"/>
        <w:numPr>
          <w:ilvl w:val="0"/>
          <w:numId w:val="2"/>
        </w:numPr>
        <w:spacing w:after="40" w:line="276" w:lineRule="auto"/>
        <w:jc w:val="both"/>
      </w:pPr>
      <w:r>
        <w:t>Video outputs: HD-SDI, DVI, HDMI, USB</w:t>
      </w:r>
    </w:p>
    <w:p w14:paraId="2369787D" w14:textId="77777777" w:rsidR="000B5B18" w:rsidRDefault="008D4055">
      <w:pPr>
        <w:pStyle w:val="ListParagraph"/>
        <w:numPr>
          <w:ilvl w:val="0"/>
          <w:numId w:val="2"/>
        </w:numPr>
        <w:spacing w:after="40" w:line="276" w:lineRule="auto"/>
        <w:jc w:val="both"/>
      </w:pPr>
      <w:r>
        <w:t>Internal storage ≥ 500 GB (to support long ERCP procedure recordings) plus external media</w:t>
      </w:r>
    </w:p>
    <w:p w14:paraId="2040138D" w14:textId="77777777" w:rsidR="000B5B18" w:rsidRDefault="008D4055">
      <w:pPr>
        <w:pStyle w:val="ListParagraph"/>
        <w:numPr>
          <w:ilvl w:val="0"/>
          <w:numId w:val="2"/>
        </w:numPr>
        <w:spacing w:after="40" w:line="276" w:lineRule="auto"/>
        <w:jc w:val="both"/>
      </w:pPr>
      <w:r>
        <w:t>DICOM 3.0, HL7 worklist, Gigabit Ethernet</w:t>
      </w:r>
    </w:p>
    <w:p w14:paraId="553ACE48" w14:textId="77777777" w:rsidR="000B5B18" w:rsidRDefault="008D4055">
      <w:pPr>
        <w:pStyle w:val="ListParagraph"/>
        <w:numPr>
          <w:ilvl w:val="0"/>
          <w:numId w:val="2"/>
        </w:numPr>
        <w:spacing w:after="40" w:line="276" w:lineRule="auto"/>
        <w:jc w:val="both"/>
      </w:pPr>
      <w:r>
        <w:t>Compatible with fluoroscopy image overlay/side-by-side display where configured</w:t>
      </w:r>
    </w:p>
    <w:p w14:paraId="4C0873A0" w14:textId="77777777" w:rsidR="000B5B18" w:rsidRDefault="008D4055">
      <w:pPr>
        <w:spacing w:after="100" w:line="276" w:lineRule="auto"/>
        <w:jc w:val="both"/>
      </w:pPr>
      <w:r>
        <w:rPr>
          <w:b/>
          <w:bCs/>
        </w:rPr>
        <w:t>Light Source</w:t>
      </w:r>
    </w:p>
    <w:p w14:paraId="7B48A84C" w14:textId="77777777" w:rsidR="000B5B18" w:rsidRDefault="008D4055">
      <w:pPr>
        <w:pStyle w:val="ListParagraph"/>
        <w:numPr>
          <w:ilvl w:val="0"/>
          <w:numId w:val="2"/>
        </w:numPr>
        <w:spacing w:after="40" w:line="276" w:lineRule="auto"/>
        <w:jc w:val="both"/>
      </w:pPr>
      <w:r>
        <w:t>High-intensity LED or Xenon</w:t>
      </w:r>
    </w:p>
    <w:p w14:paraId="2D6D7062" w14:textId="77777777" w:rsidR="000B5B18" w:rsidRDefault="008D4055">
      <w:pPr>
        <w:pStyle w:val="ListParagraph"/>
        <w:numPr>
          <w:ilvl w:val="0"/>
          <w:numId w:val="2"/>
        </w:numPr>
        <w:spacing w:after="40" w:line="276" w:lineRule="auto"/>
        <w:jc w:val="both"/>
      </w:pPr>
      <w:r>
        <w:t>Lamp life: LED ≥ 20,000 h; Xenon ≥ 500 h</w:t>
      </w:r>
    </w:p>
    <w:p w14:paraId="5A7D3458" w14:textId="77777777" w:rsidR="000B5B18" w:rsidRDefault="008D4055">
      <w:pPr>
        <w:pStyle w:val="ListParagraph"/>
        <w:numPr>
          <w:ilvl w:val="0"/>
          <w:numId w:val="2"/>
        </w:numPr>
        <w:spacing w:after="40" w:line="276" w:lineRule="auto"/>
        <w:jc w:val="both"/>
      </w:pPr>
      <w:r>
        <w:t>Color temperature approximately 5,500—6,500 K</w:t>
      </w:r>
    </w:p>
    <w:p w14:paraId="104DFE85" w14:textId="77777777" w:rsidR="000B5B18" w:rsidRDefault="008D4055">
      <w:pPr>
        <w:pStyle w:val="ListParagraph"/>
        <w:numPr>
          <w:ilvl w:val="0"/>
          <w:numId w:val="2"/>
        </w:numPr>
        <w:spacing w:after="40" w:line="276" w:lineRule="auto"/>
        <w:jc w:val="both"/>
      </w:pPr>
      <w:r>
        <w:t>Multi-level adjustable brightness with auto expo</w:t>
      </w:r>
      <w:r>
        <w:t>sure</w:t>
      </w:r>
    </w:p>
    <w:p w14:paraId="1B29F309" w14:textId="77777777" w:rsidR="000B5B18" w:rsidRDefault="008D4055">
      <w:pPr>
        <w:spacing w:after="100" w:line="276" w:lineRule="auto"/>
        <w:jc w:val="both"/>
      </w:pPr>
      <w:r>
        <w:rPr>
          <w:b/>
          <w:bCs/>
        </w:rPr>
        <w:t>Display Monitors (Dual)</w:t>
      </w:r>
    </w:p>
    <w:p w14:paraId="335D5505" w14:textId="77777777" w:rsidR="000B5B18" w:rsidRDefault="008D4055">
      <w:pPr>
        <w:pStyle w:val="ListParagraph"/>
        <w:numPr>
          <w:ilvl w:val="0"/>
          <w:numId w:val="2"/>
        </w:numPr>
        <w:spacing w:after="40" w:line="276" w:lineRule="auto"/>
        <w:jc w:val="both"/>
      </w:pPr>
      <w:r>
        <w:t>Two medical-grade LCD/LED monitors, each minimum 24-inch, Full HD</w:t>
      </w:r>
    </w:p>
    <w:p w14:paraId="1E9375DD" w14:textId="77777777" w:rsidR="000B5B18" w:rsidRDefault="008D4055">
      <w:pPr>
        <w:pStyle w:val="ListParagraph"/>
        <w:numPr>
          <w:ilvl w:val="0"/>
          <w:numId w:val="2"/>
        </w:numPr>
        <w:spacing w:after="40" w:line="276" w:lineRule="auto"/>
        <w:jc w:val="both"/>
      </w:pPr>
      <w:r>
        <w:t>Brightness ≥ 400 cd/m², contrast ≥ 1000:1, viewing angle ≥ 170°</w:t>
      </w:r>
    </w:p>
    <w:p w14:paraId="1A1D58FC" w14:textId="77777777" w:rsidR="000B5B18" w:rsidRDefault="008D4055">
      <w:pPr>
        <w:pStyle w:val="ListParagraph"/>
        <w:numPr>
          <w:ilvl w:val="0"/>
          <w:numId w:val="2"/>
        </w:numPr>
        <w:spacing w:after="40" w:line="276" w:lineRule="auto"/>
        <w:jc w:val="both"/>
      </w:pPr>
      <w:r>
        <w:t>Multiple inputs (HD-SDI, DVI, HDMI, VGA)</w:t>
      </w:r>
    </w:p>
    <w:p w14:paraId="72EB69C6" w14:textId="77777777" w:rsidR="000B5B18" w:rsidRDefault="008D4055">
      <w:pPr>
        <w:pStyle w:val="ListParagraph"/>
        <w:numPr>
          <w:ilvl w:val="0"/>
          <w:numId w:val="2"/>
        </w:numPr>
        <w:spacing w:after="40" w:line="276" w:lineRule="auto"/>
        <w:jc w:val="both"/>
      </w:pPr>
      <w:r>
        <w:t>IEC 60601-1 compliant</w:t>
      </w:r>
    </w:p>
    <w:p w14:paraId="4C45D3E7" w14:textId="77777777" w:rsidR="000B5B18" w:rsidRDefault="008D4055">
      <w:pPr>
        <w:spacing w:after="100" w:line="276" w:lineRule="auto"/>
        <w:jc w:val="both"/>
      </w:pPr>
      <w:r>
        <w:rPr>
          <w:b/>
          <w:bCs/>
        </w:rPr>
        <w:t>Heavy-Duty Endoscopy Cart</w:t>
      </w:r>
    </w:p>
    <w:p w14:paraId="2DDF323D" w14:textId="77777777" w:rsidR="000B5B18" w:rsidRDefault="008D4055">
      <w:pPr>
        <w:pStyle w:val="ListParagraph"/>
        <w:numPr>
          <w:ilvl w:val="0"/>
          <w:numId w:val="2"/>
        </w:numPr>
        <w:spacing w:after="40" w:line="276" w:lineRule="auto"/>
        <w:jc w:val="both"/>
      </w:pPr>
      <w:r>
        <w:t>Reinforc</w:t>
      </w:r>
      <w:r>
        <w:t>ed medical-grade chassis rated for dual-monitor and processor/light-source load</w:t>
      </w:r>
    </w:p>
    <w:p w14:paraId="66972886" w14:textId="77777777" w:rsidR="000B5B18" w:rsidRDefault="008D4055">
      <w:pPr>
        <w:pStyle w:val="ListParagraph"/>
        <w:numPr>
          <w:ilvl w:val="0"/>
          <w:numId w:val="2"/>
        </w:numPr>
        <w:spacing w:after="40" w:line="276" w:lineRule="auto"/>
        <w:jc w:val="both"/>
      </w:pPr>
      <w:r>
        <w:t>Isolation transformer ≥ 1500 VA</w:t>
      </w:r>
    </w:p>
    <w:p w14:paraId="4FFA78C4" w14:textId="77777777" w:rsidR="000B5B18" w:rsidRDefault="008D4055">
      <w:pPr>
        <w:pStyle w:val="ListParagraph"/>
        <w:numPr>
          <w:ilvl w:val="0"/>
          <w:numId w:val="2"/>
        </w:numPr>
        <w:spacing w:after="40" w:line="276" w:lineRule="auto"/>
        <w:jc w:val="both"/>
      </w:pPr>
      <w:r>
        <w:t>Hospital-grade outlets, heavy-duty locking castors, dual-monitor articulating arms, cable management, scope hanger, keyboard tray</w:t>
      </w:r>
    </w:p>
    <w:p w14:paraId="56F7DA1B" w14:textId="77777777" w:rsidR="000B5B18" w:rsidRDefault="008D4055">
      <w:pPr>
        <w:spacing w:after="100" w:line="276" w:lineRule="auto"/>
        <w:jc w:val="both"/>
      </w:pPr>
      <w:r>
        <w:rPr>
          <w:b/>
          <w:bCs/>
        </w:rPr>
        <w:t>Electrical &amp; E</w:t>
      </w:r>
      <w:r>
        <w:rPr>
          <w:b/>
          <w:bCs/>
        </w:rPr>
        <w:t>nvironmental</w:t>
      </w:r>
    </w:p>
    <w:p w14:paraId="7D773504" w14:textId="77777777" w:rsidR="000B5B18" w:rsidRDefault="008D4055">
      <w:pPr>
        <w:pStyle w:val="ListParagraph"/>
        <w:numPr>
          <w:ilvl w:val="0"/>
          <w:numId w:val="2"/>
        </w:numPr>
        <w:spacing w:after="40" w:line="276" w:lineRule="auto"/>
        <w:jc w:val="both"/>
      </w:pPr>
      <w:r>
        <w:t>Power: 100—240 VAC, 50/60 Hz</w:t>
      </w:r>
    </w:p>
    <w:p w14:paraId="6139DA47" w14:textId="77777777" w:rsidR="000B5B18" w:rsidRDefault="008D4055">
      <w:pPr>
        <w:pStyle w:val="ListParagraph"/>
        <w:numPr>
          <w:ilvl w:val="0"/>
          <w:numId w:val="2"/>
        </w:numPr>
        <w:spacing w:after="40" w:line="276" w:lineRule="auto"/>
        <w:jc w:val="both"/>
      </w:pPr>
      <w:r>
        <w:t>Consumption: typical up to 1200 VA</w:t>
      </w:r>
    </w:p>
    <w:p w14:paraId="0377D181" w14:textId="77777777" w:rsidR="000B5B18" w:rsidRDefault="008D4055">
      <w:pPr>
        <w:pStyle w:val="ListParagraph"/>
        <w:numPr>
          <w:ilvl w:val="0"/>
          <w:numId w:val="2"/>
        </w:numPr>
        <w:spacing w:after="40" w:line="276" w:lineRule="auto"/>
        <w:jc w:val="both"/>
      </w:pPr>
      <w:r>
        <w:t>Operating: 10—40 °C, 30—85% RH non-condensing</w:t>
      </w:r>
    </w:p>
    <w:p w14:paraId="26ACF112" w14:textId="77777777" w:rsidR="000B5B18" w:rsidRDefault="008D4055">
      <w:pPr>
        <w:spacing w:after="100" w:line="276" w:lineRule="auto"/>
        <w:jc w:val="both"/>
      </w:pPr>
      <w:r>
        <w:rPr>
          <w:b/>
          <w:bCs/>
        </w:rPr>
        <w:t>Applicable Standards</w:t>
      </w:r>
    </w:p>
    <w:p w14:paraId="53A903A6" w14:textId="77777777" w:rsidR="000B5B18" w:rsidRDefault="008D4055">
      <w:pPr>
        <w:pStyle w:val="ListParagraph"/>
        <w:numPr>
          <w:ilvl w:val="0"/>
          <w:numId w:val="2"/>
        </w:numPr>
        <w:spacing w:after="40" w:line="276" w:lineRule="auto"/>
        <w:jc w:val="both"/>
      </w:pPr>
      <w:r>
        <w:t>IEC 60601-1, 60601-1-2, 60601-2-18</w:t>
      </w:r>
    </w:p>
    <w:p w14:paraId="15FDD56B" w14:textId="77777777" w:rsidR="000B5B18" w:rsidRDefault="008D4055">
      <w:pPr>
        <w:pStyle w:val="ListParagraph"/>
        <w:numPr>
          <w:ilvl w:val="0"/>
          <w:numId w:val="2"/>
        </w:numPr>
        <w:spacing w:after="40" w:line="276" w:lineRule="auto"/>
        <w:jc w:val="both"/>
      </w:pPr>
      <w:r>
        <w:t>IEC 62304, 62366; ISO 13485, 14971</w:t>
      </w:r>
    </w:p>
    <w:p w14:paraId="45F122BE" w14:textId="77777777" w:rsidR="000B5B18" w:rsidRDefault="008D4055">
      <w:pPr>
        <w:pStyle w:val="ListParagraph"/>
        <w:numPr>
          <w:ilvl w:val="0"/>
          <w:numId w:val="2"/>
        </w:numPr>
        <w:spacing w:after="40" w:line="276" w:lineRule="auto"/>
        <w:jc w:val="both"/>
      </w:pPr>
      <w:r>
        <w:t>DICOM 3.0, HL7</w:t>
      </w:r>
    </w:p>
    <w:p w14:paraId="4ECEA7B1" w14:textId="77777777" w:rsidR="000B5B18" w:rsidRDefault="008D4055">
      <w:pPr>
        <w:pStyle w:val="ListParagraph"/>
        <w:numPr>
          <w:ilvl w:val="0"/>
          <w:numId w:val="2"/>
        </w:numPr>
        <w:spacing w:after="40" w:line="276" w:lineRule="auto"/>
        <w:jc w:val="both"/>
      </w:pPr>
      <w:r>
        <w:t>CE MDR / US FDA 510(k)</w:t>
      </w:r>
    </w:p>
    <w:p w14:paraId="690414E1" w14:textId="77777777" w:rsidR="000B5B18" w:rsidRDefault="008D4055">
      <w:pPr>
        <w:pStyle w:val="ListParagraph"/>
        <w:numPr>
          <w:ilvl w:val="0"/>
          <w:numId w:val="2"/>
        </w:numPr>
        <w:spacing w:after="40" w:line="276" w:lineRule="auto"/>
        <w:jc w:val="both"/>
      </w:pPr>
      <w:r>
        <w:t>Comp</w:t>
      </w:r>
      <w:r>
        <w:t>liance with current international duodenoscope reprocessing guidance (e.g., FDA/CDC recommendations on removable/disposable distal components)</w:t>
      </w:r>
    </w:p>
    <w:p w14:paraId="5CA1E4F0" w14:textId="77777777" w:rsidR="000B5B18" w:rsidRDefault="008D4055">
      <w:pPr>
        <w:pStyle w:val="Heading2"/>
        <w:pBdr>
          <w:bottom w:val="single" w:sz="6" w:space="3" w:color="2E5AAC"/>
        </w:pBdr>
      </w:pPr>
      <w:bookmarkStart w:id="28" w:name="_Toc235444269"/>
      <w:r>
        <w:t>4.3 Standard Accessories</w:t>
      </w:r>
      <w:bookmarkEnd w:id="28"/>
    </w:p>
    <w:p w14:paraId="49D8A5ED" w14:textId="77777777" w:rsidR="000B5B18" w:rsidRDefault="008D4055">
      <w:pPr>
        <w:spacing w:after="100" w:line="276" w:lineRule="auto"/>
        <w:jc w:val="both"/>
      </w:pPr>
      <w:r>
        <w:rPr>
          <w:b/>
          <w:bCs/>
        </w:rPr>
        <w:t>a) Flexible side-viewing video duodenoscope with specialized elevator mechanism</w:t>
      </w:r>
    </w:p>
    <w:p w14:paraId="17624DAA" w14:textId="77777777" w:rsidR="000B5B18" w:rsidRDefault="008D4055">
      <w:pPr>
        <w:pStyle w:val="ListParagraph"/>
        <w:numPr>
          <w:ilvl w:val="0"/>
          <w:numId w:val="2"/>
        </w:numPr>
        <w:spacing w:after="40" w:line="276" w:lineRule="auto"/>
        <w:jc w:val="both"/>
      </w:pPr>
      <w:r>
        <w:t>HD side-viewing tip, elevator control lever, therapeutic working channel ≥ 4.2 mm, working length ≥ 1240 mm, fully immersible</w:t>
      </w:r>
    </w:p>
    <w:p w14:paraId="314A410F" w14:textId="77777777" w:rsidR="000B5B18" w:rsidRDefault="008D4055">
      <w:pPr>
        <w:spacing w:after="100" w:line="276" w:lineRule="auto"/>
        <w:jc w:val="both"/>
      </w:pPr>
      <w:r>
        <w:rPr>
          <w:b/>
          <w:bCs/>
        </w:rPr>
        <w:t xml:space="preserve">b) HD video processor console with ERCP recording </w:t>
      </w:r>
      <w:r>
        <w:rPr>
          <w:b/>
          <w:bCs/>
        </w:rPr>
        <w:t>capability</w:t>
      </w:r>
    </w:p>
    <w:p w14:paraId="08AEAF2C" w14:textId="77777777" w:rsidR="000B5B18" w:rsidRDefault="008D4055">
      <w:pPr>
        <w:pStyle w:val="ListParagraph"/>
        <w:numPr>
          <w:ilvl w:val="0"/>
          <w:numId w:val="2"/>
        </w:numPr>
        <w:spacing w:after="40" w:line="276" w:lineRule="auto"/>
        <w:jc w:val="both"/>
      </w:pPr>
      <w:r>
        <w:t>Full HD processing, dedicated ERCP recording workflow, internal storage ≥ 500 GB, DICOM/HL7 compliant</w:t>
      </w:r>
    </w:p>
    <w:p w14:paraId="3082F2D8" w14:textId="77777777" w:rsidR="000B5B18" w:rsidRDefault="008D4055">
      <w:pPr>
        <w:spacing w:after="100" w:line="276" w:lineRule="auto"/>
        <w:jc w:val="both"/>
      </w:pPr>
      <w:r>
        <w:rPr>
          <w:b/>
          <w:bCs/>
        </w:rPr>
        <w:t>c) High-intensity LED/Xenon endoscopic light source console</w:t>
      </w:r>
    </w:p>
    <w:p w14:paraId="2AAB035D" w14:textId="77777777" w:rsidR="000B5B18" w:rsidRDefault="008D4055">
      <w:pPr>
        <w:pStyle w:val="ListParagraph"/>
        <w:numPr>
          <w:ilvl w:val="0"/>
          <w:numId w:val="2"/>
        </w:numPr>
        <w:spacing w:after="40" w:line="276" w:lineRule="auto"/>
        <w:jc w:val="both"/>
      </w:pPr>
      <w:r>
        <w:t>Lamp life as specified, multi-level adjustable brightness, auto exposure</w:t>
      </w:r>
    </w:p>
    <w:p w14:paraId="7DACD7C7" w14:textId="77777777" w:rsidR="000B5B18" w:rsidRDefault="008D4055">
      <w:pPr>
        <w:spacing w:after="100" w:line="276" w:lineRule="auto"/>
        <w:jc w:val="both"/>
      </w:pPr>
      <w:r>
        <w:rPr>
          <w:b/>
          <w:bCs/>
        </w:rPr>
        <w:t>d) Dual medical-grade preview/live monitors on heavy-duty endoscopy cart</w:t>
      </w:r>
    </w:p>
    <w:p w14:paraId="6ADEFB0E" w14:textId="77777777" w:rsidR="000B5B18" w:rsidRDefault="008D4055">
      <w:pPr>
        <w:pStyle w:val="ListParagraph"/>
        <w:numPr>
          <w:ilvl w:val="0"/>
          <w:numId w:val="2"/>
        </w:numPr>
        <w:spacing w:after="40" w:line="276" w:lineRule="auto"/>
        <w:jc w:val="both"/>
      </w:pPr>
      <w:r>
        <w:t>Two 24-inch Full HD medical-grade monitors on articulating arms, IEC 60601-1 compliant</w:t>
      </w:r>
    </w:p>
    <w:p w14:paraId="07523B68" w14:textId="77777777" w:rsidR="000B5B18" w:rsidRDefault="008D4055">
      <w:pPr>
        <w:spacing w:after="100" w:line="276" w:lineRule="auto"/>
        <w:jc w:val="both"/>
      </w:pPr>
      <w:r>
        <w:rPr>
          <w:b/>
          <w:bCs/>
        </w:rPr>
        <w:t>e) Reusable, detachable distal cap/tip for elevator mechanism cleaning access</w:t>
      </w:r>
    </w:p>
    <w:p w14:paraId="78BDA6DF" w14:textId="77777777" w:rsidR="000B5B18" w:rsidRDefault="008D4055">
      <w:pPr>
        <w:pStyle w:val="ListParagraph"/>
        <w:numPr>
          <w:ilvl w:val="0"/>
          <w:numId w:val="2"/>
        </w:numPr>
        <w:spacing w:after="40" w:line="276" w:lineRule="auto"/>
        <w:jc w:val="both"/>
      </w:pPr>
      <w:r>
        <w:t>Removable/detachab</w:t>
      </w:r>
      <w:r>
        <w:t>le distal cap or tip design permitting direct elevator-channel reprocessing</w:t>
      </w:r>
    </w:p>
    <w:p w14:paraId="1EB7ABA8" w14:textId="77777777" w:rsidR="000B5B18" w:rsidRDefault="008D4055">
      <w:pPr>
        <w:pStyle w:val="ListParagraph"/>
        <w:numPr>
          <w:ilvl w:val="0"/>
          <w:numId w:val="2"/>
        </w:numPr>
        <w:spacing w:after="40" w:line="276" w:lineRule="auto"/>
        <w:jc w:val="both"/>
      </w:pPr>
      <w:r>
        <w:t>Reusable and/or single-use variants as validated by manufacturer, minimum quantity per manufacturer's reprocessing protocol</w:t>
      </w:r>
    </w:p>
    <w:p w14:paraId="0740FC37" w14:textId="77777777" w:rsidR="000B5B18" w:rsidRDefault="008D4055">
      <w:pPr>
        <w:pStyle w:val="ListParagraph"/>
        <w:numPr>
          <w:ilvl w:val="0"/>
          <w:numId w:val="2"/>
        </w:numPr>
        <w:spacing w:after="40" w:line="276" w:lineRule="auto"/>
        <w:jc w:val="both"/>
      </w:pPr>
      <w:r>
        <w:t>Compatible with hospital's high-level disinfection or st</w:t>
      </w:r>
      <w:r>
        <w:t>erilization workflow</w:t>
      </w:r>
    </w:p>
    <w:p w14:paraId="63187596" w14:textId="77777777" w:rsidR="000B5B18" w:rsidRDefault="008D4055">
      <w:pPr>
        <w:spacing w:after="100" w:line="276" w:lineRule="auto"/>
        <w:jc w:val="both"/>
      </w:pPr>
      <w:r>
        <w:rPr>
          <w:b/>
          <w:bCs/>
        </w:rPr>
        <w:t>f) Reusable autoclavable suction, air/water, and biopsy valves</w:t>
      </w:r>
    </w:p>
    <w:p w14:paraId="3C63F0C1" w14:textId="77777777" w:rsidR="000B5B18" w:rsidRDefault="008D4055">
      <w:pPr>
        <w:pStyle w:val="ListParagraph"/>
        <w:numPr>
          <w:ilvl w:val="0"/>
          <w:numId w:val="2"/>
        </w:numPr>
        <w:spacing w:after="40" w:line="276" w:lineRule="auto"/>
        <w:jc w:val="both"/>
      </w:pPr>
      <w:r>
        <w:t>Silicone/elastomer, color-coded, autoclavable, minimum 5 complete sets</w:t>
      </w:r>
    </w:p>
    <w:p w14:paraId="61180037" w14:textId="77777777" w:rsidR="000B5B18" w:rsidRDefault="008D4055">
      <w:pPr>
        <w:spacing w:after="100" w:line="276" w:lineRule="auto"/>
        <w:jc w:val="both"/>
      </w:pPr>
      <w:r>
        <w:rPr>
          <w:b/>
          <w:bCs/>
        </w:rPr>
        <w:t>g) Water bottle assembly with dedicated air/water supply lines</w:t>
      </w:r>
    </w:p>
    <w:p w14:paraId="70CD3198" w14:textId="77777777" w:rsidR="000B5B18" w:rsidRDefault="008D4055">
      <w:pPr>
        <w:pStyle w:val="ListParagraph"/>
        <w:numPr>
          <w:ilvl w:val="0"/>
          <w:numId w:val="2"/>
        </w:numPr>
        <w:spacing w:after="40" w:line="276" w:lineRule="auto"/>
        <w:jc w:val="both"/>
      </w:pPr>
      <w:r>
        <w:t>Autoclavable polycarbonate bottle ≥ 25</w:t>
      </w:r>
      <w:r>
        <w:t>0 mL with silicone/PTFE supply lines and quick-connect fittings</w:t>
      </w:r>
    </w:p>
    <w:p w14:paraId="0AF4787A" w14:textId="77777777" w:rsidR="000B5B18" w:rsidRDefault="008D4055">
      <w:pPr>
        <w:spacing w:after="100" w:line="276" w:lineRule="auto"/>
        <w:jc w:val="both"/>
      </w:pPr>
      <w:r>
        <w:rPr>
          <w:b/>
          <w:bCs/>
        </w:rPr>
        <w:t>h) Specialized elevator channel cleaning brush and main channel brush set</w:t>
      </w:r>
    </w:p>
    <w:p w14:paraId="5FBE954B" w14:textId="77777777" w:rsidR="000B5B18" w:rsidRDefault="008D4055">
      <w:pPr>
        <w:pStyle w:val="ListParagraph"/>
        <w:numPr>
          <w:ilvl w:val="0"/>
          <w:numId w:val="2"/>
        </w:numPr>
        <w:spacing w:after="40" w:line="276" w:lineRule="auto"/>
        <w:jc w:val="both"/>
      </w:pPr>
      <w:r>
        <w:t>Dedicated micro-brush for elevator channel plus double-ended brushes for main working channel; sized per scope specifi</w:t>
      </w:r>
      <w:r>
        <w:t>cation; minimum 20 pieces</w:t>
      </w:r>
    </w:p>
    <w:p w14:paraId="2D724832" w14:textId="77777777" w:rsidR="000B5B18" w:rsidRDefault="008D4055">
      <w:pPr>
        <w:spacing w:after="100" w:line="276" w:lineRule="auto"/>
        <w:jc w:val="both"/>
      </w:pPr>
      <w:r>
        <w:rPr>
          <w:b/>
          <w:bCs/>
        </w:rPr>
        <w:t>i) Automated watertight immersion leakage testing kit</w:t>
      </w:r>
    </w:p>
    <w:p w14:paraId="144879DD" w14:textId="77777777" w:rsidR="000B5B18" w:rsidRDefault="008D4055">
      <w:pPr>
        <w:pStyle w:val="ListParagraph"/>
        <w:numPr>
          <w:ilvl w:val="0"/>
          <w:numId w:val="2"/>
        </w:numPr>
        <w:spacing w:after="40" w:line="276" w:lineRule="auto"/>
        <w:jc w:val="both"/>
      </w:pPr>
      <w:r>
        <w:t>Automated pressure pump with calibrated gauge, scope-compatible adapter, audible/visual leak indication</w:t>
      </w:r>
    </w:p>
    <w:p w14:paraId="3B77C2A4" w14:textId="77777777" w:rsidR="000B5B18" w:rsidRDefault="008D4055">
      <w:pPr>
        <w:spacing w:after="100" w:line="276" w:lineRule="auto"/>
        <w:jc w:val="both"/>
      </w:pPr>
      <w:r>
        <w:rPr>
          <w:b/>
          <w:bCs/>
        </w:rPr>
        <w:t>j) Reusable adult bite blocks</w:t>
      </w:r>
    </w:p>
    <w:p w14:paraId="7C72DF9F" w14:textId="77777777" w:rsidR="000B5B18" w:rsidRDefault="008D4055">
      <w:pPr>
        <w:pStyle w:val="ListParagraph"/>
        <w:numPr>
          <w:ilvl w:val="0"/>
          <w:numId w:val="2"/>
        </w:numPr>
        <w:spacing w:after="40" w:line="276" w:lineRule="auto"/>
        <w:jc w:val="both"/>
      </w:pPr>
      <w:r>
        <w:t xml:space="preserve">Autoclavable polymer, adult size, minimum </w:t>
      </w:r>
      <w:r>
        <w:t>10 pieces</w:t>
      </w:r>
    </w:p>
    <w:p w14:paraId="5DF9D2FE" w14:textId="77777777" w:rsidR="000B5B18" w:rsidRDefault="008D4055">
      <w:pPr>
        <w:pStyle w:val="Heading2"/>
        <w:pBdr>
          <w:bottom w:val="single" w:sz="6" w:space="3" w:color="2E5AAC"/>
        </w:pBdr>
      </w:pPr>
      <w:bookmarkStart w:id="29" w:name="_Toc235444270"/>
      <w:r>
        <w:t>4.4 Installation Requirements</w:t>
      </w:r>
      <w:bookmarkEnd w:id="29"/>
    </w:p>
    <w:p w14:paraId="54203A68" w14:textId="77777777" w:rsidR="000B5B18" w:rsidRDefault="008D4055">
      <w:pPr>
        <w:spacing w:after="100" w:line="276" w:lineRule="auto"/>
        <w:jc w:val="both"/>
      </w:pPr>
      <w:r>
        <w:t>Electrical 100—240 VAC, dedicated 20 A circuit with proper earthing (earth resistance \&lt; 1 Ω); UPS ≥ 2 kVA online recommended; HVAC 18—26 °C, 40—60% RH; RJ-45 network drop for PACS/HIS and integration with fluoroscop</w:t>
      </w:r>
      <w:r>
        <w:t>y/C-arm room; minimum 4 m² footprint within ERCP/fluoroscopy suite; provision for interface with fluoroscopy display where configured.</w:t>
      </w:r>
    </w:p>
    <w:p w14:paraId="736D8357" w14:textId="77777777" w:rsidR="000B5B18" w:rsidRDefault="008D4055">
      <w:pPr>
        <w:pStyle w:val="Heading2"/>
        <w:pBdr>
          <w:bottom w:val="single" w:sz="6" w:space="3" w:color="2E5AAC"/>
        </w:pBdr>
      </w:pPr>
      <w:bookmarkStart w:id="30" w:name="_Toc235444271"/>
      <w:r>
        <w:t>4.5 Documentation</w:t>
      </w:r>
      <w:bookmarkEnd w:id="30"/>
    </w:p>
    <w:p w14:paraId="4B549F75" w14:textId="77777777" w:rsidR="000B5B18" w:rsidRDefault="008D4055">
      <w:pPr>
        <w:spacing w:after="100" w:line="276" w:lineRule="auto"/>
        <w:jc w:val="both"/>
      </w:pPr>
      <w:r>
        <w:t>User Manual, Service Manual, Parts Catalogue, Calibration Certificate, Factory Test Certificate, Electrical Safety Test Report (IEC 62353), PM Schedule, Installation Report, Commissioning Report, DICOM Conformance Statement, and manufacturer's validated re</w:t>
      </w:r>
      <w:r>
        <w:t>processing instructions specific to the elevator mechanism and detachable distal component.</w:t>
      </w:r>
    </w:p>
    <w:p w14:paraId="08763947" w14:textId="77777777" w:rsidR="000B5B18" w:rsidRDefault="008D4055">
      <w:pPr>
        <w:pStyle w:val="Heading2"/>
        <w:pBdr>
          <w:bottom w:val="single" w:sz="6" w:space="3" w:color="2E5AAC"/>
        </w:pBdr>
      </w:pPr>
      <w:bookmarkStart w:id="31" w:name="_Toc235444272"/>
      <w:r>
        <w:t>4.6 Training</w:t>
      </w:r>
      <w:bookmarkEnd w:id="31"/>
    </w:p>
    <w:p w14:paraId="3A80103E" w14:textId="77777777" w:rsidR="000B5B18" w:rsidRDefault="008D4055">
      <w:pPr>
        <w:spacing w:after="100" w:line="276" w:lineRule="auto"/>
        <w:jc w:val="both"/>
      </w:pPr>
      <w:r>
        <w:t>Clinical training for ERCP endoscopists and endoscopy nursing/technical staff; biomedical engineering training on PM and troubleshooting; dedicated duo</w:t>
      </w:r>
      <w:r>
        <w:t>denoscope reprocessing training with special emphasis on elevator mechanism and detachable distal cap handling; application training on ERCP recording, DICOM/HL7 workflow, and fluoroscopy integration.</w:t>
      </w:r>
    </w:p>
    <w:p w14:paraId="5DFBDDE2" w14:textId="77777777" w:rsidR="000B5B18" w:rsidRDefault="008D4055">
      <w:pPr>
        <w:pStyle w:val="Heading2"/>
        <w:pBdr>
          <w:bottom w:val="single" w:sz="6" w:space="3" w:color="2E5AAC"/>
        </w:pBdr>
      </w:pPr>
      <w:bookmarkStart w:id="32" w:name="_Toc235444273"/>
      <w:r>
        <w:t>4.7 Warranty</w:t>
      </w:r>
      <w:bookmarkEnd w:id="32"/>
    </w:p>
    <w:p w14:paraId="227C0C42" w14:textId="77777777" w:rsidR="000B5B18" w:rsidRDefault="008D4055">
      <w:pPr>
        <w:spacing w:after="100" w:line="276" w:lineRule="auto"/>
        <w:jc w:val="both"/>
      </w:pPr>
      <w:r>
        <w:t>Minimum two (2) years comprehensive warran</w:t>
      </w:r>
      <w:r>
        <w:t>ty covering labour, spare parts, PM (minimum two visits per year), breakdown maintenance, software updates, and technical support. Warranty shall include coverage of the elevator mechanism per international norms and supply of manufacturer's validated repr</w:t>
      </w:r>
      <w:r>
        <w:t>ocessing consumables/detachable components as applicable during the warranty period.</w:t>
      </w:r>
    </w:p>
    <w:sectPr w:rsidR="000B5B18">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D6F85" w14:textId="77777777" w:rsidR="008D4055" w:rsidRDefault="008D4055">
      <w:r>
        <w:separator/>
      </w:r>
    </w:p>
  </w:endnote>
  <w:endnote w:type="continuationSeparator" w:id="0">
    <w:p w14:paraId="2F9EF89D" w14:textId="77777777" w:rsidR="008D4055" w:rsidRDefault="008D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D5E03" w14:textId="77777777" w:rsidR="000B5B18" w:rsidRDefault="008D4055">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80511B">
      <w:rPr>
        <w:color w:val="595959"/>
        <w:sz w:val="20"/>
        <w:szCs w:val="20"/>
      </w:rPr>
      <w:fldChar w:fldCharType="separate"/>
    </w:r>
    <w:r w:rsidR="0080511B">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80511B">
      <w:rPr>
        <w:color w:val="595959"/>
        <w:sz w:val="20"/>
        <w:szCs w:val="20"/>
      </w:rPr>
      <w:fldChar w:fldCharType="separate"/>
    </w:r>
    <w:r w:rsidR="0080511B">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8D0F7" w14:textId="77777777" w:rsidR="008D4055" w:rsidRDefault="008D4055">
      <w:r>
        <w:separator/>
      </w:r>
    </w:p>
  </w:footnote>
  <w:footnote w:type="continuationSeparator" w:id="0">
    <w:p w14:paraId="48D22763" w14:textId="77777777" w:rsidR="008D4055" w:rsidRDefault="008D4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81331"/>
    <w:multiLevelType w:val="hybridMultilevel"/>
    <w:tmpl w:val="D4A0A8CA"/>
    <w:lvl w:ilvl="0" w:tplc="C840C906">
      <w:start w:val="1"/>
      <w:numFmt w:val="bullet"/>
      <w:lvlText w:val="•"/>
      <w:lvlJc w:val="left"/>
      <w:pPr>
        <w:ind w:left="720" w:hanging="360"/>
      </w:pPr>
    </w:lvl>
    <w:lvl w:ilvl="1" w:tplc="95DEF836">
      <w:numFmt w:val="decimal"/>
      <w:lvlText w:val=""/>
      <w:lvlJc w:val="left"/>
    </w:lvl>
    <w:lvl w:ilvl="2" w:tplc="C5F87128">
      <w:numFmt w:val="decimal"/>
      <w:lvlText w:val=""/>
      <w:lvlJc w:val="left"/>
    </w:lvl>
    <w:lvl w:ilvl="3" w:tplc="8C38B83C">
      <w:numFmt w:val="decimal"/>
      <w:lvlText w:val=""/>
      <w:lvlJc w:val="left"/>
    </w:lvl>
    <w:lvl w:ilvl="4" w:tplc="8CD2CC10">
      <w:numFmt w:val="decimal"/>
      <w:lvlText w:val=""/>
      <w:lvlJc w:val="left"/>
    </w:lvl>
    <w:lvl w:ilvl="5" w:tplc="0F0C96EA">
      <w:numFmt w:val="decimal"/>
      <w:lvlText w:val=""/>
      <w:lvlJc w:val="left"/>
    </w:lvl>
    <w:lvl w:ilvl="6" w:tplc="0EB804EC">
      <w:numFmt w:val="decimal"/>
      <w:lvlText w:val=""/>
      <w:lvlJc w:val="left"/>
    </w:lvl>
    <w:lvl w:ilvl="7" w:tplc="1F4891AC">
      <w:numFmt w:val="decimal"/>
      <w:lvlText w:val=""/>
      <w:lvlJc w:val="left"/>
    </w:lvl>
    <w:lvl w:ilvl="8" w:tplc="E408A27E">
      <w:numFmt w:val="decimal"/>
      <w:lvlText w:val=""/>
      <w:lvlJc w:val="left"/>
    </w:lvl>
  </w:abstractNum>
  <w:abstractNum w:abstractNumId="1" w15:restartNumberingAfterBreak="0">
    <w:nsid w:val="25641DD5"/>
    <w:multiLevelType w:val="hybridMultilevel"/>
    <w:tmpl w:val="377AC77E"/>
    <w:lvl w:ilvl="0" w:tplc="D5966114">
      <w:start w:val="1"/>
      <w:numFmt w:val="decimal"/>
      <w:lvlText w:val="%1."/>
      <w:lvlJc w:val="left"/>
      <w:pPr>
        <w:ind w:left="720" w:hanging="360"/>
      </w:pPr>
    </w:lvl>
    <w:lvl w:ilvl="1" w:tplc="C1CE8C14">
      <w:numFmt w:val="decimal"/>
      <w:lvlText w:val=""/>
      <w:lvlJc w:val="left"/>
    </w:lvl>
    <w:lvl w:ilvl="2" w:tplc="6AB659D0">
      <w:numFmt w:val="decimal"/>
      <w:lvlText w:val=""/>
      <w:lvlJc w:val="left"/>
    </w:lvl>
    <w:lvl w:ilvl="3" w:tplc="1BEC9400">
      <w:numFmt w:val="decimal"/>
      <w:lvlText w:val=""/>
      <w:lvlJc w:val="left"/>
    </w:lvl>
    <w:lvl w:ilvl="4" w:tplc="3DBA8D88">
      <w:numFmt w:val="decimal"/>
      <w:lvlText w:val=""/>
      <w:lvlJc w:val="left"/>
    </w:lvl>
    <w:lvl w:ilvl="5" w:tplc="39DE500C">
      <w:numFmt w:val="decimal"/>
      <w:lvlText w:val=""/>
      <w:lvlJc w:val="left"/>
    </w:lvl>
    <w:lvl w:ilvl="6" w:tplc="41860794">
      <w:numFmt w:val="decimal"/>
      <w:lvlText w:val=""/>
      <w:lvlJc w:val="left"/>
    </w:lvl>
    <w:lvl w:ilvl="7" w:tplc="288A8A1E">
      <w:numFmt w:val="decimal"/>
      <w:lvlText w:val=""/>
      <w:lvlJc w:val="left"/>
    </w:lvl>
    <w:lvl w:ilvl="8" w:tplc="08585D16">
      <w:numFmt w:val="decimal"/>
      <w:lvlText w:val=""/>
      <w:lvlJc w:val="left"/>
    </w:lvl>
  </w:abstractNum>
  <w:abstractNum w:abstractNumId="2" w15:restartNumberingAfterBreak="0">
    <w:nsid w:val="792603E9"/>
    <w:multiLevelType w:val="hybridMultilevel"/>
    <w:tmpl w:val="45705D5E"/>
    <w:lvl w:ilvl="0" w:tplc="6C28B59E">
      <w:start w:val="1"/>
      <w:numFmt w:val="bullet"/>
      <w:lvlText w:val="●"/>
      <w:lvlJc w:val="left"/>
      <w:pPr>
        <w:ind w:left="720" w:hanging="360"/>
      </w:pPr>
    </w:lvl>
    <w:lvl w:ilvl="1" w:tplc="1E68D4EC">
      <w:start w:val="1"/>
      <w:numFmt w:val="bullet"/>
      <w:lvlText w:val="○"/>
      <w:lvlJc w:val="left"/>
      <w:pPr>
        <w:ind w:left="1440" w:hanging="360"/>
      </w:pPr>
    </w:lvl>
    <w:lvl w:ilvl="2" w:tplc="15EEACB2">
      <w:start w:val="1"/>
      <w:numFmt w:val="bullet"/>
      <w:lvlText w:val="■"/>
      <w:lvlJc w:val="left"/>
      <w:pPr>
        <w:ind w:left="2160" w:hanging="360"/>
      </w:pPr>
    </w:lvl>
    <w:lvl w:ilvl="3" w:tplc="B178D778">
      <w:start w:val="1"/>
      <w:numFmt w:val="bullet"/>
      <w:lvlText w:val="●"/>
      <w:lvlJc w:val="left"/>
      <w:pPr>
        <w:ind w:left="2880" w:hanging="360"/>
      </w:pPr>
    </w:lvl>
    <w:lvl w:ilvl="4" w:tplc="97D4147A">
      <w:start w:val="1"/>
      <w:numFmt w:val="bullet"/>
      <w:lvlText w:val="○"/>
      <w:lvlJc w:val="left"/>
      <w:pPr>
        <w:ind w:left="3600" w:hanging="360"/>
      </w:pPr>
    </w:lvl>
    <w:lvl w:ilvl="5" w:tplc="00D2C684">
      <w:start w:val="1"/>
      <w:numFmt w:val="bullet"/>
      <w:lvlText w:val="■"/>
      <w:lvlJc w:val="left"/>
      <w:pPr>
        <w:ind w:left="4320" w:hanging="360"/>
      </w:pPr>
    </w:lvl>
    <w:lvl w:ilvl="6" w:tplc="45DA164C">
      <w:start w:val="1"/>
      <w:numFmt w:val="bullet"/>
      <w:lvlText w:val="●"/>
      <w:lvlJc w:val="left"/>
      <w:pPr>
        <w:ind w:left="5040" w:hanging="360"/>
      </w:pPr>
    </w:lvl>
    <w:lvl w:ilvl="7" w:tplc="C91CE92C">
      <w:start w:val="1"/>
      <w:numFmt w:val="bullet"/>
      <w:lvlText w:val="●"/>
      <w:lvlJc w:val="left"/>
      <w:pPr>
        <w:ind w:left="5760" w:hanging="360"/>
      </w:pPr>
    </w:lvl>
    <w:lvl w:ilvl="8" w:tplc="E4CAD55E">
      <w:start w:val="1"/>
      <w:numFmt w:val="bullet"/>
      <w:lvlText w:val="●"/>
      <w:lvlJc w:val="left"/>
      <w:pPr>
        <w:ind w:left="6480" w:hanging="360"/>
      </w:pPr>
    </w:lvl>
  </w:abstractNum>
  <w:num w:numId="1">
    <w:abstractNumId w:val="2"/>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B18"/>
    <w:rsid w:val="000B5B18"/>
    <w:rsid w:val="0080511B"/>
    <w:rsid w:val="008D4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14826"/>
  <w15:docId w15:val="{29FE4274-47FC-4152-A659-1D19F49C8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80511B"/>
    <w:pPr>
      <w:spacing w:after="100"/>
    </w:pPr>
  </w:style>
  <w:style w:type="paragraph" w:styleId="TOC2">
    <w:name w:val="toc 2"/>
    <w:basedOn w:val="Normal"/>
    <w:next w:val="Normal"/>
    <w:autoRedefine/>
    <w:uiPriority w:val="39"/>
    <w:unhideWhenUsed/>
    <w:rsid w:val="0080511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4048</Words>
  <Characters>23074</Characters>
  <Application>Microsoft Office Word</Application>
  <DocSecurity>0</DocSecurity>
  <Lines>192</Lines>
  <Paragraphs>54</Paragraphs>
  <ScaleCrop>false</ScaleCrop>
  <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Hospital Endoscopy Suite --- Technical Tender Specifications</dc:title>
  <dc:creator>Tender Generator</dc:creator>
  <cp:lastModifiedBy>ARSLAN QURESHI</cp:lastModifiedBy>
  <cp:revision>3</cp:revision>
  <dcterms:created xsi:type="dcterms:W3CDTF">2026-07-17T19:32:00Z</dcterms:created>
  <dcterms:modified xsi:type="dcterms:W3CDTF">2026-07-20T07:50:00Z</dcterms:modified>
</cp:coreProperties>
</file>