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52F51" w:rsidRDefault="00452F51">
      <w:pPr>
        <w:spacing w:before="3600"/>
      </w:pPr>
      <w:bookmarkStart w:id="0" w:name="_GoBack"/>
      <w:bookmarkEnd w:id="0"/>
    </w:p>
    <w:p w:rsidR="00452F51" w:rsidRDefault="00A63796">
      <w:pPr>
        <w:pBdr>
          <w:bottom w:val="single" w:sz="8" w:space="8" w:color="1F3864"/>
        </w:pBdr>
        <w:spacing w:after="240"/>
        <w:jc w:val="center"/>
      </w:pPr>
      <w:r>
        <w:rPr>
          <w:b/>
          <w:bCs/>
          <w:color w:val="1F3864"/>
          <w:sz w:val="44"/>
          <w:szCs w:val="44"/>
        </w:rPr>
        <w:t>TECHNICAL SPECIFICATIONS — PAEDIATRIC DEPARTMENT EQUIPMENT</w:t>
      </w:r>
    </w:p>
    <w:p w:rsidR="00452F51" w:rsidRDefault="00A63796">
      <w:pPr>
        <w:spacing w:before="480"/>
        <w:jc w:val="center"/>
      </w:pPr>
      <w:r>
        <w:rPr>
          <w:i/>
          <w:iCs/>
          <w:color w:val="595959"/>
          <w:sz w:val="28"/>
          <w:szCs w:val="28"/>
        </w:rPr>
        <w:t>Technical Tender Document</w:t>
      </w:r>
    </w:p>
    <w:p w:rsidR="00452F51" w:rsidRDefault="00A63796">
      <w:r>
        <w:br w:type="page"/>
      </w:r>
    </w:p>
    <w:p w:rsidR="00452F51" w:rsidRDefault="00A63796">
      <w:pPr>
        <w:pBdr>
          <w:bottom w:val="single" w:sz="6" w:space="4" w:color="2E5AAC"/>
        </w:pBdr>
        <w:spacing w:after="300"/>
      </w:pPr>
      <w:r>
        <w:rPr>
          <w:b/>
          <w:bCs/>
          <w:color w:val="1F3864"/>
          <w:sz w:val="32"/>
          <w:szCs w:val="32"/>
        </w:rPr>
        <w:lastRenderedPageBreak/>
        <w:t>Table of Contents</w:t>
      </w:r>
    </w:p>
    <w:p w:rsidR="00405E79" w:rsidRDefault="00A63796">
      <w:pPr>
        <w:rPr>
          <w:noProof/>
        </w:rPr>
      </w:pPr>
      <w:sdt>
        <w:sdtPr>
          <w:alias w:val="Table of Contents"/>
          <w:id w:val="830953057"/>
        </w:sdtPr>
        <w:sdtEndPr/>
        <w:sdtContent/>
      </w:sdt>
      <w:r>
        <w:fldChar w:fldCharType="begin"/>
      </w:r>
      <w:r>
        <w:instrText>TOC \h \o "1-2"</w:instrText>
      </w:r>
      <w:r>
        <w:fldChar w:fldCharType="separate"/>
      </w:r>
    </w:p>
    <w:p w:rsidR="00405E79" w:rsidRDefault="00405E79">
      <w:pPr>
        <w:pStyle w:val="TOC1"/>
        <w:tabs>
          <w:tab w:val="right" w:leader="dot" w:pos="9350"/>
        </w:tabs>
        <w:rPr>
          <w:noProof/>
        </w:rPr>
      </w:pPr>
      <w:hyperlink w:anchor="_Toc235444497" w:history="1">
        <w:r w:rsidRPr="00E6269F">
          <w:rPr>
            <w:rStyle w:val="Hyperlink"/>
            <w:noProof/>
          </w:rPr>
          <w:t>1. PAEDIATRIC MULTIPARA PATIENT MONITOR</w:t>
        </w:r>
        <w:r>
          <w:rPr>
            <w:noProof/>
          </w:rPr>
          <w:tab/>
        </w:r>
        <w:r>
          <w:rPr>
            <w:noProof/>
          </w:rPr>
          <w:fldChar w:fldCharType="begin"/>
        </w:r>
        <w:r>
          <w:rPr>
            <w:noProof/>
          </w:rPr>
          <w:instrText xml:space="preserve"> PAGEREF _Toc235444497 \h </w:instrText>
        </w:r>
        <w:r>
          <w:rPr>
            <w:noProof/>
          </w:rPr>
        </w:r>
        <w:r>
          <w:rPr>
            <w:noProof/>
          </w:rPr>
          <w:fldChar w:fldCharType="separate"/>
        </w:r>
        <w:r>
          <w:rPr>
            <w:noProof/>
          </w:rPr>
          <w:t>7</w:t>
        </w:r>
        <w:r>
          <w:rPr>
            <w:noProof/>
          </w:rPr>
          <w:fldChar w:fldCharType="end"/>
        </w:r>
      </w:hyperlink>
    </w:p>
    <w:p w:rsidR="00405E79" w:rsidRDefault="00405E79">
      <w:pPr>
        <w:pStyle w:val="TOC2"/>
        <w:tabs>
          <w:tab w:val="right" w:leader="dot" w:pos="9350"/>
        </w:tabs>
        <w:rPr>
          <w:noProof/>
        </w:rPr>
      </w:pPr>
      <w:hyperlink w:anchor="_Toc235444498" w:history="1">
        <w:r w:rsidRPr="00E6269F">
          <w:rPr>
            <w:rStyle w:val="Hyperlink"/>
            <w:noProof/>
          </w:rPr>
          <w:t>1.1 Clinical &amp; Functional Specifications</w:t>
        </w:r>
        <w:r>
          <w:rPr>
            <w:noProof/>
          </w:rPr>
          <w:tab/>
        </w:r>
        <w:r>
          <w:rPr>
            <w:noProof/>
          </w:rPr>
          <w:fldChar w:fldCharType="begin"/>
        </w:r>
        <w:r>
          <w:rPr>
            <w:noProof/>
          </w:rPr>
          <w:instrText xml:space="preserve"> PAGEREF _Toc235444498 \h </w:instrText>
        </w:r>
        <w:r>
          <w:rPr>
            <w:noProof/>
          </w:rPr>
        </w:r>
        <w:r>
          <w:rPr>
            <w:noProof/>
          </w:rPr>
          <w:fldChar w:fldCharType="separate"/>
        </w:r>
        <w:r>
          <w:rPr>
            <w:noProof/>
          </w:rPr>
          <w:t>7</w:t>
        </w:r>
        <w:r>
          <w:rPr>
            <w:noProof/>
          </w:rPr>
          <w:fldChar w:fldCharType="end"/>
        </w:r>
      </w:hyperlink>
    </w:p>
    <w:p w:rsidR="00405E79" w:rsidRDefault="00405E79">
      <w:pPr>
        <w:pStyle w:val="TOC2"/>
        <w:tabs>
          <w:tab w:val="right" w:leader="dot" w:pos="9350"/>
        </w:tabs>
        <w:rPr>
          <w:noProof/>
        </w:rPr>
      </w:pPr>
      <w:hyperlink w:anchor="_Toc235444499" w:history="1">
        <w:r w:rsidRPr="00E6269F">
          <w:rPr>
            <w:rStyle w:val="Hyperlink"/>
            <w:noProof/>
          </w:rPr>
          <w:t>1.2 Engineering Technical Specifications</w:t>
        </w:r>
        <w:r>
          <w:rPr>
            <w:noProof/>
          </w:rPr>
          <w:tab/>
        </w:r>
        <w:r>
          <w:rPr>
            <w:noProof/>
          </w:rPr>
          <w:fldChar w:fldCharType="begin"/>
        </w:r>
        <w:r>
          <w:rPr>
            <w:noProof/>
          </w:rPr>
          <w:instrText xml:space="preserve"> PAGEREF _Toc235444499 \h </w:instrText>
        </w:r>
        <w:r>
          <w:rPr>
            <w:noProof/>
          </w:rPr>
        </w:r>
        <w:r>
          <w:rPr>
            <w:noProof/>
          </w:rPr>
          <w:fldChar w:fldCharType="separate"/>
        </w:r>
        <w:r>
          <w:rPr>
            <w:noProof/>
          </w:rPr>
          <w:t>7</w:t>
        </w:r>
        <w:r>
          <w:rPr>
            <w:noProof/>
          </w:rPr>
          <w:fldChar w:fldCharType="end"/>
        </w:r>
      </w:hyperlink>
    </w:p>
    <w:p w:rsidR="00405E79" w:rsidRDefault="00405E79">
      <w:pPr>
        <w:pStyle w:val="TOC2"/>
        <w:tabs>
          <w:tab w:val="right" w:leader="dot" w:pos="9350"/>
        </w:tabs>
        <w:rPr>
          <w:noProof/>
        </w:rPr>
      </w:pPr>
      <w:hyperlink w:anchor="_Toc235444500" w:history="1">
        <w:r w:rsidRPr="00E6269F">
          <w:rPr>
            <w:rStyle w:val="Hyperlink"/>
            <w:noProof/>
          </w:rPr>
          <w:t>1.3 Standard Accessories</w:t>
        </w:r>
        <w:r>
          <w:rPr>
            <w:noProof/>
          </w:rPr>
          <w:tab/>
        </w:r>
        <w:r>
          <w:rPr>
            <w:noProof/>
          </w:rPr>
          <w:fldChar w:fldCharType="begin"/>
        </w:r>
        <w:r>
          <w:rPr>
            <w:noProof/>
          </w:rPr>
          <w:instrText xml:space="preserve"> PAGEREF _Toc235444500 \h </w:instrText>
        </w:r>
        <w:r>
          <w:rPr>
            <w:noProof/>
          </w:rPr>
        </w:r>
        <w:r>
          <w:rPr>
            <w:noProof/>
          </w:rPr>
          <w:fldChar w:fldCharType="separate"/>
        </w:r>
        <w:r>
          <w:rPr>
            <w:noProof/>
          </w:rPr>
          <w:t>8</w:t>
        </w:r>
        <w:r>
          <w:rPr>
            <w:noProof/>
          </w:rPr>
          <w:fldChar w:fldCharType="end"/>
        </w:r>
      </w:hyperlink>
    </w:p>
    <w:p w:rsidR="00405E79" w:rsidRDefault="00405E79">
      <w:pPr>
        <w:pStyle w:val="TOC2"/>
        <w:tabs>
          <w:tab w:val="right" w:leader="dot" w:pos="9350"/>
        </w:tabs>
        <w:rPr>
          <w:noProof/>
        </w:rPr>
      </w:pPr>
      <w:hyperlink w:anchor="_Toc235444501" w:history="1">
        <w:r w:rsidRPr="00E6269F">
          <w:rPr>
            <w:rStyle w:val="Hyperlink"/>
            <w:noProof/>
          </w:rPr>
          <w:t>1.4 Installation Requirements</w:t>
        </w:r>
        <w:r>
          <w:rPr>
            <w:noProof/>
          </w:rPr>
          <w:tab/>
        </w:r>
        <w:r>
          <w:rPr>
            <w:noProof/>
          </w:rPr>
          <w:fldChar w:fldCharType="begin"/>
        </w:r>
        <w:r>
          <w:rPr>
            <w:noProof/>
          </w:rPr>
          <w:instrText xml:space="preserve"> PAGEREF _Toc235444501 \h </w:instrText>
        </w:r>
        <w:r>
          <w:rPr>
            <w:noProof/>
          </w:rPr>
        </w:r>
        <w:r>
          <w:rPr>
            <w:noProof/>
          </w:rPr>
          <w:fldChar w:fldCharType="separate"/>
        </w:r>
        <w:r>
          <w:rPr>
            <w:noProof/>
          </w:rPr>
          <w:t>9</w:t>
        </w:r>
        <w:r>
          <w:rPr>
            <w:noProof/>
          </w:rPr>
          <w:fldChar w:fldCharType="end"/>
        </w:r>
      </w:hyperlink>
    </w:p>
    <w:p w:rsidR="00405E79" w:rsidRDefault="00405E79">
      <w:pPr>
        <w:pStyle w:val="TOC2"/>
        <w:tabs>
          <w:tab w:val="right" w:leader="dot" w:pos="9350"/>
        </w:tabs>
        <w:rPr>
          <w:noProof/>
        </w:rPr>
      </w:pPr>
      <w:hyperlink w:anchor="_Toc235444502" w:history="1">
        <w:r w:rsidRPr="00E6269F">
          <w:rPr>
            <w:rStyle w:val="Hyperlink"/>
            <w:noProof/>
          </w:rPr>
          <w:t>1.5 Documentation</w:t>
        </w:r>
        <w:r>
          <w:rPr>
            <w:noProof/>
          </w:rPr>
          <w:tab/>
        </w:r>
        <w:r>
          <w:rPr>
            <w:noProof/>
          </w:rPr>
          <w:fldChar w:fldCharType="begin"/>
        </w:r>
        <w:r>
          <w:rPr>
            <w:noProof/>
          </w:rPr>
          <w:instrText xml:space="preserve"> PAGEREF _Toc235444502 \h </w:instrText>
        </w:r>
        <w:r>
          <w:rPr>
            <w:noProof/>
          </w:rPr>
        </w:r>
        <w:r>
          <w:rPr>
            <w:noProof/>
          </w:rPr>
          <w:fldChar w:fldCharType="separate"/>
        </w:r>
        <w:r>
          <w:rPr>
            <w:noProof/>
          </w:rPr>
          <w:t>9</w:t>
        </w:r>
        <w:r>
          <w:rPr>
            <w:noProof/>
          </w:rPr>
          <w:fldChar w:fldCharType="end"/>
        </w:r>
      </w:hyperlink>
    </w:p>
    <w:p w:rsidR="00405E79" w:rsidRDefault="00405E79">
      <w:pPr>
        <w:pStyle w:val="TOC2"/>
        <w:tabs>
          <w:tab w:val="right" w:leader="dot" w:pos="9350"/>
        </w:tabs>
        <w:rPr>
          <w:noProof/>
        </w:rPr>
      </w:pPr>
      <w:hyperlink w:anchor="_Toc235444503" w:history="1">
        <w:r w:rsidRPr="00E6269F">
          <w:rPr>
            <w:rStyle w:val="Hyperlink"/>
            <w:noProof/>
          </w:rPr>
          <w:t>1.6 Training</w:t>
        </w:r>
        <w:r>
          <w:rPr>
            <w:noProof/>
          </w:rPr>
          <w:tab/>
        </w:r>
        <w:r>
          <w:rPr>
            <w:noProof/>
          </w:rPr>
          <w:fldChar w:fldCharType="begin"/>
        </w:r>
        <w:r>
          <w:rPr>
            <w:noProof/>
          </w:rPr>
          <w:instrText xml:space="preserve"> PAGEREF _Toc235444503 \h </w:instrText>
        </w:r>
        <w:r>
          <w:rPr>
            <w:noProof/>
          </w:rPr>
        </w:r>
        <w:r>
          <w:rPr>
            <w:noProof/>
          </w:rPr>
          <w:fldChar w:fldCharType="separate"/>
        </w:r>
        <w:r>
          <w:rPr>
            <w:noProof/>
          </w:rPr>
          <w:t>9</w:t>
        </w:r>
        <w:r>
          <w:rPr>
            <w:noProof/>
          </w:rPr>
          <w:fldChar w:fldCharType="end"/>
        </w:r>
      </w:hyperlink>
    </w:p>
    <w:p w:rsidR="00405E79" w:rsidRDefault="00405E79">
      <w:pPr>
        <w:pStyle w:val="TOC2"/>
        <w:tabs>
          <w:tab w:val="right" w:leader="dot" w:pos="9350"/>
        </w:tabs>
        <w:rPr>
          <w:noProof/>
        </w:rPr>
      </w:pPr>
      <w:hyperlink w:anchor="_Toc235444504" w:history="1">
        <w:r w:rsidRPr="00E6269F">
          <w:rPr>
            <w:rStyle w:val="Hyperlink"/>
            <w:noProof/>
          </w:rPr>
          <w:t>1.7 Warranty</w:t>
        </w:r>
        <w:r>
          <w:rPr>
            <w:noProof/>
          </w:rPr>
          <w:tab/>
        </w:r>
        <w:r>
          <w:rPr>
            <w:noProof/>
          </w:rPr>
          <w:fldChar w:fldCharType="begin"/>
        </w:r>
        <w:r>
          <w:rPr>
            <w:noProof/>
          </w:rPr>
          <w:instrText xml:space="preserve"> PAGEREF _Toc235444504 \h </w:instrText>
        </w:r>
        <w:r>
          <w:rPr>
            <w:noProof/>
          </w:rPr>
        </w:r>
        <w:r>
          <w:rPr>
            <w:noProof/>
          </w:rPr>
          <w:fldChar w:fldCharType="separate"/>
        </w:r>
        <w:r>
          <w:rPr>
            <w:noProof/>
          </w:rPr>
          <w:t>9</w:t>
        </w:r>
        <w:r>
          <w:rPr>
            <w:noProof/>
          </w:rPr>
          <w:fldChar w:fldCharType="end"/>
        </w:r>
      </w:hyperlink>
    </w:p>
    <w:p w:rsidR="00405E79" w:rsidRDefault="00405E79">
      <w:pPr>
        <w:pStyle w:val="TOC1"/>
        <w:tabs>
          <w:tab w:val="right" w:leader="dot" w:pos="9350"/>
        </w:tabs>
        <w:rPr>
          <w:noProof/>
        </w:rPr>
      </w:pPr>
      <w:hyperlink w:anchor="_Toc235444505" w:history="1">
        <w:r w:rsidRPr="00E6269F">
          <w:rPr>
            <w:rStyle w:val="Hyperlink"/>
            <w:noProof/>
          </w:rPr>
          <w:t>2. PAEDIATRIC ECG MACHINE</w:t>
        </w:r>
        <w:r>
          <w:rPr>
            <w:noProof/>
          </w:rPr>
          <w:tab/>
        </w:r>
        <w:r>
          <w:rPr>
            <w:noProof/>
          </w:rPr>
          <w:fldChar w:fldCharType="begin"/>
        </w:r>
        <w:r>
          <w:rPr>
            <w:noProof/>
          </w:rPr>
          <w:instrText xml:space="preserve"> PAGEREF _Toc235444505 \h </w:instrText>
        </w:r>
        <w:r>
          <w:rPr>
            <w:noProof/>
          </w:rPr>
        </w:r>
        <w:r>
          <w:rPr>
            <w:noProof/>
          </w:rPr>
          <w:fldChar w:fldCharType="separate"/>
        </w:r>
        <w:r>
          <w:rPr>
            <w:noProof/>
          </w:rPr>
          <w:t>10</w:t>
        </w:r>
        <w:r>
          <w:rPr>
            <w:noProof/>
          </w:rPr>
          <w:fldChar w:fldCharType="end"/>
        </w:r>
      </w:hyperlink>
    </w:p>
    <w:p w:rsidR="00405E79" w:rsidRDefault="00405E79">
      <w:pPr>
        <w:pStyle w:val="TOC2"/>
        <w:tabs>
          <w:tab w:val="right" w:leader="dot" w:pos="9350"/>
        </w:tabs>
        <w:rPr>
          <w:noProof/>
        </w:rPr>
      </w:pPr>
      <w:hyperlink w:anchor="_Toc235444506" w:history="1">
        <w:r w:rsidRPr="00E6269F">
          <w:rPr>
            <w:rStyle w:val="Hyperlink"/>
            <w:noProof/>
          </w:rPr>
          <w:t>2.1 Clinical &amp; Functional Specifications</w:t>
        </w:r>
        <w:r>
          <w:rPr>
            <w:noProof/>
          </w:rPr>
          <w:tab/>
        </w:r>
        <w:r>
          <w:rPr>
            <w:noProof/>
          </w:rPr>
          <w:fldChar w:fldCharType="begin"/>
        </w:r>
        <w:r>
          <w:rPr>
            <w:noProof/>
          </w:rPr>
          <w:instrText xml:space="preserve"> PAGEREF _Toc235444506 \h </w:instrText>
        </w:r>
        <w:r>
          <w:rPr>
            <w:noProof/>
          </w:rPr>
        </w:r>
        <w:r>
          <w:rPr>
            <w:noProof/>
          </w:rPr>
          <w:fldChar w:fldCharType="separate"/>
        </w:r>
        <w:r>
          <w:rPr>
            <w:noProof/>
          </w:rPr>
          <w:t>10</w:t>
        </w:r>
        <w:r>
          <w:rPr>
            <w:noProof/>
          </w:rPr>
          <w:fldChar w:fldCharType="end"/>
        </w:r>
      </w:hyperlink>
    </w:p>
    <w:p w:rsidR="00405E79" w:rsidRDefault="00405E79">
      <w:pPr>
        <w:pStyle w:val="TOC2"/>
        <w:tabs>
          <w:tab w:val="right" w:leader="dot" w:pos="9350"/>
        </w:tabs>
        <w:rPr>
          <w:noProof/>
        </w:rPr>
      </w:pPr>
      <w:hyperlink w:anchor="_Toc235444507" w:history="1">
        <w:r w:rsidRPr="00E6269F">
          <w:rPr>
            <w:rStyle w:val="Hyperlink"/>
            <w:noProof/>
          </w:rPr>
          <w:t>2.2 Engineering Technical Specifications</w:t>
        </w:r>
        <w:r>
          <w:rPr>
            <w:noProof/>
          </w:rPr>
          <w:tab/>
        </w:r>
        <w:r>
          <w:rPr>
            <w:noProof/>
          </w:rPr>
          <w:fldChar w:fldCharType="begin"/>
        </w:r>
        <w:r>
          <w:rPr>
            <w:noProof/>
          </w:rPr>
          <w:instrText xml:space="preserve"> PAGEREF _Toc235444507 \h </w:instrText>
        </w:r>
        <w:r>
          <w:rPr>
            <w:noProof/>
          </w:rPr>
        </w:r>
        <w:r>
          <w:rPr>
            <w:noProof/>
          </w:rPr>
          <w:fldChar w:fldCharType="separate"/>
        </w:r>
        <w:r>
          <w:rPr>
            <w:noProof/>
          </w:rPr>
          <w:t>10</w:t>
        </w:r>
        <w:r>
          <w:rPr>
            <w:noProof/>
          </w:rPr>
          <w:fldChar w:fldCharType="end"/>
        </w:r>
      </w:hyperlink>
    </w:p>
    <w:p w:rsidR="00405E79" w:rsidRDefault="00405E79">
      <w:pPr>
        <w:pStyle w:val="TOC2"/>
        <w:tabs>
          <w:tab w:val="right" w:leader="dot" w:pos="9350"/>
        </w:tabs>
        <w:rPr>
          <w:noProof/>
        </w:rPr>
      </w:pPr>
      <w:hyperlink w:anchor="_Toc235444508" w:history="1">
        <w:r w:rsidRPr="00E6269F">
          <w:rPr>
            <w:rStyle w:val="Hyperlink"/>
            <w:noProof/>
          </w:rPr>
          <w:t>2.3 Standard Accessories</w:t>
        </w:r>
        <w:r>
          <w:rPr>
            <w:noProof/>
          </w:rPr>
          <w:tab/>
        </w:r>
        <w:r>
          <w:rPr>
            <w:noProof/>
          </w:rPr>
          <w:fldChar w:fldCharType="begin"/>
        </w:r>
        <w:r>
          <w:rPr>
            <w:noProof/>
          </w:rPr>
          <w:instrText xml:space="preserve"> PAGEREF _Toc235444508 \h </w:instrText>
        </w:r>
        <w:r>
          <w:rPr>
            <w:noProof/>
          </w:rPr>
        </w:r>
        <w:r>
          <w:rPr>
            <w:noProof/>
          </w:rPr>
          <w:fldChar w:fldCharType="separate"/>
        </w:r>
        <w:r>
          <w:rPr>
            <w:noProof/>
          </w:rPr>
          <w:t>11</w:t>
        </w:r>
        <w:r>
          <w:rPr>
            <w:noProof/>
          </w:rPr>
          <w:fldChar w:fldCharType="end"/>
        </w:r>
      </w:hyperlink>
    </w:p>
    <w:p w:rsidR="00405E79" w:rsidRDefault="00405E79">
      <w:pPr>
        <w:pStyle w:val="TOC2"/>
        <w:tabs>
          <w:tab w:val="right" w:leader="dot" w:pos="9350"/>
        </w:tabs>
        <w:rPr>
          <w:noProof/>
        </w:rPr>
      </w:pPr>
      <w:hyperlink w:anchor="_Toc235444509" w:history="1">
        <w:r w:rsidRPr="00E6269F">
          <w:rPr>
            <w:rStyle w:val="Hyperlink"/>
            <w:noProof/>
          </w:rPr>
          <w:t>2.4 Installation Requirements</w:t>
        </w:r>
        <w:r>
          <w:rPr>
            <w:noProof/>
          </w:rPr>
          <w:tab/>
        </w:r>
        <w:r>
          <w:rPr>
            <w:noProof/>
          </w:rPr>
          <w:fldChar w:fldCharType="begin"/>
        </w:r>
        <w:r>
          <w:rPr>
            <w:noProof/>
          </w:rPr>
          <w:instrText xml:space="preserve"> PAGEREF _Toc235444509 \h </w:instrText>
        </w:r>
        <w:r>
          <w:rPr>
            <w:noProof/>
          </w:rPr>
        </w:r>
        <w:r>
          <w:rPr>
            <w:noProof/>
          </w:rPr>
          <w:fldChar w:fldCharType="separate"/>
        </w:r>
        <w:r>
          <w:rPr>
            <w:noProof/>
          </w:rPr>
          <w:t>11</w:t>
        </w:r>
        <w:r>
          <w:rPr>
            <w:noProof/>
          </w:rPr>
          <w:fldChar w:fldCharType="end"/>
        </w:r>
      </w:hyperlink>
    </w:p>
    <w:p w:rsidR="00405E79" w:rsidRDefault="00405E79">
      <w:pPr>
        <w:pStyle w:val="TOC2"/>
        <w:tabs>
          <w:tab w:val="right" w:leader="dot" w:pos="9350"/>
        </w:tabs>
        <w:rPr>
          <w:noProof/>
        </w:rPr>
      </w:pPr>
      <w:hyperlink w:anchor="_Toc235444510" w:history="1">
        <w:r w:rsidRPr="00E6269F">
          <w:rPr>
            <w:rStyle w:val="Hyperlink"/>
            <w:noProof/>
          </w:rPr>
          <w:t>2.5 Documentation</w:t>
        </w:r>
        <w:r>
          <w:rPr>
            <w:noProof/>
          </w:rPr>
          <w:tab/>
        </w:r>
        <w:r>
          <w:rPr>
            <w:noProof/>
          </w:rPr>
          <w:fldChar w:fldCharType="begin"/>
        </w:r>
        <w:r>
          <w:rPr>
            <w:noProof/>
          </w:rPr>
          <w:instrText xml:space="preserve"> PAGEREF _Toc235444510 \h </w:instrText>
        </w:r>
        <w:r>
          <w:rPr>
            <w:noProof/>
          </w:rPr>
        </w:r>
        <w:r>
          <w:rPr>
            <w:noProof/>
          </w:rPr>
          <w:fldChar w:fldCharType="separate"/>
        </w:r>
        <w:r>
          <w:rPr>
            <w:noProof/>
          </w:rPr>
          <w:t>11</w:t>
        </w:r>
        <w:r>
          <w:rPr>
            <w:noProof/>
          </w:rPr>
          <w:fldChar w:fldCharType="end"/>
        </w:r>
      </w:hyperlink>
    </w:p>
    <w:p w:rsidR="00405E79" w:rsidRDefault="00405E79">
      <w:pPr>
        <w:pStyle w:val="TOC2"/>
        <w:tabs>
          <w:tab w:val="right" w:leader="dot" w:pos="9350"/>
        </w:tabs>
        <w:rPr>
          <w:noProof/>
        </w:rPr>
      </w:pPr>
      <w:hyperlink w:anchor="_Toc235444511" w:history="1">
        <w:r w:rsidRPr="00E6269F">
          <w:rPr>
            <w:rStyle w:val="Hyperlink"/>
            <w:noProof/>
          </w:rPr>
          <w:t>2.6 Training</w:t>
        </w:r>
        <w:r>
          <w:rPr>
            <w:noProof/>
          </w:rPr>
          <w:tab/>
        </w:r>
        <w:r>
          <w:rPr>
            <w:noProof/>
          </w:rPr>
          <w:fldChar w:fldCharType="begin"/>
        </w:r>
        <w:r>
          <w:rPr>
            <w:noProof/>
          </w:rPr>
          <w:instrText xml:space="preserve"> PAGEREF _Toc235444511 \h </w:instrText>
        </w:r>
        <w:r>
          <w:rPr>
            <w:noProof/>
          </w:rPr>
        </w:r>
        <w:r>
          <w:rPr>
            <w:noProof/>
          </w:rPr>
          <w:fldChar w:fldCharType="separate"/>
        </w:r>
        <w:r>
          <w:rPr>
            <w:noProof/>
          </w:rPr>
          <w:t>11</w:t>
        </w:r>
        <w:r>
          <w:rPr>
            <w:noProof/>
          </w:rPr>
          <w:fldChar w:fldCharType="end"/>
        </w:r>
      </w:hyperlink>
    </w:p>
    <w:p w:rsidR="00405E79" w:rsidRDefault="00405E79">
      <w:pPr>
        <w:pStyle w:val="TOC2"/>
        <w:tabs>
          <w:tab w:val="right" w:leader="dot" w:pos="9350"/>
        </w:tabs>
        <w:rPr>
          <w:noProof/>
        </w:rPr>
      </w:pPr>
      <w:hyperlink w:anchor="_Toc235444512" w:history="1">
        <w:r w:rsidRPr="00E6269F">
          <w:rPr>
            <w:rStyle w:val="Hyperlink"/>
            <w:noProof/>
          </w:rPr>
          <w:t>2.7 Warranty</w:t>
        </w:r>
        <w:r>
          <w:rPr>
            <w:noProof/>
          </w:rPr>
          <w:tab/>
        </w:r>
        <w:r>
          <w:rPr>
            <w:noProof/>
          </w:rPr>
          <w:fldChar w:fldCharType="begin"/>
        </w:r>
        <w:r>
          <w:rPr>
            <w:noProof/>
          </w:rPr>
          <w:instrText xml:space="preserve"> PAGEREF _Toc235444512 \h </w:instrText>
        </w:r>
        <w:r>
          <w:rPr>
            <w:noProof/>
          </w:rPr>
        </w:r>
        <w:r>
          <w:rPr>
            <w:noProof/>
          </w:rPr>
          <w:fldChar w:fldCharType="separate"/>
        </w:r>
        <w:r>
          <w:rPr>
            <w:noProof/>
          </w:rPr>
          <w:t>12</w:t>
        </w:r>
        <w:r>
          <w:rPr>
            <w:noProof/>
          </w:rPr>
          <w:fldChar w:fldCharType="end"/>
        </w:r>
      </w:hyperlink>
    </w:p>
    <w:p w:rsidR="00405E79" w:rsidRDefault="00405E79">
      <w:pPr>
        <w:pStyle w:val="TOC1"/>
        <w:tabs>
          <w:tab w:val="right" w:leader="dot" w:pos="9350"/>
        </w:tabs>
        <w:rPr>
          <w:noProof/>
        </w:rPr>
      </w:pPr>
      <w:hyperlink w:anchor="_Toc235444513" w:history="1">
        <w:r w:rsidRPr="00E6269F">
          <w:rPr>
            <w:rStyle w:val="Hyperlink"/>
            <w:noProof/>
          </w:rPr>
          <w:t>3. ULTRASONIC NEBULIZER (PAEDIATRIC)</w:t>
        </w:r>
        <w:r>
          <w:rPr>
            <w:noProof/>
          </w:rPr>
          <w:tab/>
        </w:r>
        <w:r>
          <w:rPr>
            <w:noProof/>
          </w:rPr>
          <w:fldChar w:fldCharType="begin"/>
        </w:r>
        <w:r>
          <w:rPr>
            <w:noProof/>
          </w:rPr>
          <w:instrText xml:space="preserve"> PAGEREF _Toc235444513 \h </w:instrText>
        </w:r>
        <w:r>
          <w:rPr>
            <w:noProof/>
          </w:rPr>
        </w:r>
        <w:r>
          <w:rPr>
            <w:noProof/>
          </w:rPr>
          <w:fldChar w:fldCharType="separate"/>
        </w:r>
        <w:r>
          <w:rPr>
            <w:noProof/>
          </w:rPr>
          <w:t>13</w:t>
        </w:r>
        <w:r>
          <w:rPr>
            <w:noProof/>
          </w:rPr>
          <w:fldChar w:fldCharType="end"/>
        </w:r>
      </w:hyperlink>
    </w:p>
    <w:p w:rsidR="00405E79" w:rsidRDefault="00405E79">
      <w:pPr>
        <w:pStyle w:val="TOC2"/>
        <w:tabs>
          <w:tab w:val="right" w:leader="dot" w:pos="9350"/>
        </w:tabs>
        <w:rPr>
          <w:noProof/>
        </w:rPr>
      </w:pPr>
      <w:hyperlink w:anchor="_Toc235444514" w:history="1">
        <w:r w:rsidRPr="00E6269F">
          <w:rPr>
            <w:rStyle w:val="Hyperlink"/>
            <w:noProof/>
          </w:rPr>
          <w:t>3.1 Clinical &amp; Functional Specifications</w:t>
        </w:r>
        <w:r>
          <w:rPr>
            <w:noProof/>
          </w:rPr>
          <w:tab/>
        </w:r>
        <w:r>
          <w:rPr>
            <w:noProof/>
          </w:rPr>
          <w:fldChar w:fldCharType="begin"/>
        </w:r>
        <w:r>
          <w:rPr>
            <w:noProof/>
          </w:rPr>
          <w:instrText xml:space="preserve"> PAGEREF _Toc235444514 \h </w:instrText>
        </w:r>
        <w:r>
          <w:rPr>
            <w:noProof/>
          </w:rPr>
        </w:r>
        <w:r>
          <w:rPr>
            <w:noProof/>
          </w:rPr>
          <w:fldChar w:fldCharType="separate"/>
        </w:r>
        <w:r>
          <w:rPr>
            <w:noProof/>
          </w:rPr>
          <w:t>13</w:t>
        </w:r>
        <w:r>
          <w:rPr>
            <w:noProof/>
          </w:rPr>
          <w:fldChar w:fldCharType="end"/>
        </w:r>
      </w:hyperlink>
    </w:p>
    <w:p w:rsidR="00405E79" w:rsidRDefault="00405E79">
      <w:pPr>
        <w:pStyle w:val="TOC2"/>
        <w:tabs>
          <w:tab w:val="right" w:leader="dot" w:pos="9350"/>
        </w:tabs>
        <w:rPr>
          <w:noProof/>
        </w:rPr>
      </w:pPr>
      <w:hyperlink w:anchor="_Toc235444515" w:history="1">
        <w:r w:rsidRPr="00E6269F">
          <w:rPr>
            <w:rStyle w:val="Hyperlink"/>
            <w:noProof/>
          </w:rPr>
          <w:t>3.2 Engineering Technical Specifications</w:t>
        </w:r>
        <w:r>
          <w:rPr>
            <w:noProof/>
          </w:rPr>
          <w:tab/>
        </w:r>
        <w:r>
          <w:rPr>
            <w:noProof/>
          </w:rPr>
          <w:fldChar w:fldCharType="begin"/>
        </w:r>
        <w:r>
          <w:rPr>
            <w:noProof/>
          </w:rPr>
          <w:instrText xml:space="preserve"> PAGEREF _Toc235444515 \h </w:instrText>
        </w:r>
        <w:r>
          <w:rPr>
            <w:noProof/>
          </w:rPr>
        </w:r>
        <w:r>
          <w:rPr>
            <w:noProof/>
          </w:rPr>
          <w:fldChar w:fldCharType="separate"/>
        </w:r>
        <w:r>
          <w:rPr>
            <w:noProof/>
          </w:rPr>
          <w:t>13</w:t>
        </w:r>
        <w:r>
          <w:rPr>
            <w:noProof/>
          </w:rPr>
          <w:fldChar w:fldCharType="end"/>
        </w:r>
      </w:hyperlink>
    </w:p>
    <w:p w:rsidR="00405E79" w:rsidRDefault="00405E79">
      <w:pPr>
        <w:pStyle w:val="TOC2"/>
        <w:tabs>
          <w:tab w:val="right" w:leader="dot" w:pos="9350"/>
        </w:tabs>
        <w:rPr>
          <w:noProof/>
        </w:rPr>
      </w:pPr>
      <w:hyperlink w:anchor="_Toc235444516" w:history="1">
        <w:r w:rsidRPr="00E6269F">
          <w:rPr>
            <w:rStyle w:val="Hyperlink"/>
            <w:noProof/>
          </w:rPr>
          <w:t>3.3 Standard Accessories</w:t>
        </w:r>
        <w:r>
          <w:rPr>
            <w:noProof/>
          </w:rPr>
          <w:tab/>
        </w:r>
        <w:r>
          <w:rPr>
            <w:noProof/>
          </w:rPr>
          <w:fldChar w:fldCharType="begin"/>
        </w:r>
        <w:r>
          <w:rPr>
            <w:noProof/>
          </w:rPr>
          <w:instrText xml:space="preserve"> PAGEREF _Toc235444516 \h </w:instrText>
        </w:r>
        <w:r>
          <w:rPr>
            <w:noProof/>
          </w:rPr>
        </w:r>
        <w:r>
          <w:rPr>
            <w:noProof/>
          </w:rPr>
          <w:fldChar w:fldCharType="separate"/>
        </w:r>
        <w:r>
          <w:rPr>
            <w:noProof/>
          </w:rPr>
          <w:t>13</w:t>
        </w:r>
        <w:r>
          <w:rPr>
            <w:noProof/>
          </w:rPr>
          <w:fldChar w:fldCharType="end"/>
        </w:r>
      </w:hyperlink>
    </w:p>
    <w:p w:rsidR="00405E79" w:rsidRDefault="00405E79">
      <w:pPr>
        <w:pStyle w:val="TOC2"/>
        <w:tabs>
          <w:tab w:val="right" w:leader="dot" w:pos="9350"/>
        </w:tabs>
        <w:rPr>
          <w:noProof/>
        </w:rPr>
      </w:pPr>
      <w:hyperlink w:anchor="_Toc235444517" w:history="1">
        <w:r w:rsidRPr="00E6269F">
          <w:rPr>
            <w:rStyle w:val="Hyperlink"/>
            <w:noProof/>
          </w:rPr>
          <w:t>3.4 Installation Requirements</w:t>
        </w:r>
        <w:r>
          <w:rPr>
            <w:noProof/>
          </w:rPr>
          <w:tab/>
        </w:r>
        <w:r>
          <w:rPr>
            <w:noProof/>
          </w:rPr>
          <w:fldChar w:fldCharType="begin"/>
        </w:r>
        <w:r>
          <w:rPr>
            <w:noProof/>
          </w:rPr>
          <w:instrText xml:space="preserve"> PAGEREF _Toc235444517 \h </w:instrText>
        </w:r>
        <w:r>
          <w:rPr>
            <w:noProof/>
          </w:rPr>
        </w:r>
        <w:r>
          <w:rPr>
            <w:noProof/>
          </w:rPr>
          <w:fldChar w:fldCharType="separate"/>
        </w:r>
        <w:r>
          <w:rPr>
            <w:noProof/>
          </w:rPr>
          <w:t>14</w:t>
        </w:r>
        <w:r>
          <w:rPr>
            <w:noProof/>
          </w:rPr>
          <w:fldChar w:fldCharType="end"/>
        </w:r>
      </w:hyperlink>
    </w:p>
    <w:p w:rsidR="00405E79" w:rsidRDefault="00405E79">
      <w:pPr>
        <w:pStyle w:val="TOC2"/>
        <w:tabs>
          <w:tab w:val="right" w:leader="dot" w:pos="9350"/>
        </w:tabs>
        <w:rPr>
          <w:noProof/>
        </w:rPr>
      </w:pPr>
      <w:hyperlink w:anchor="_Toc235444518" w:history="1">
        <w:r w:rsidRPr="00E6269F">
          <w:rPr>
            <w:rStyle w:val="Hyperlink"/>
            <w:noProof/>
          </w:rPr>
          <w:t>3.5 Documentation</w:t>
        </w:r>
        <w:r>
          <w:rPr>
            <w:noProof/>
          </w:rPr>
          <w:tab/>
        </w:r>
        <w:r>
          <w:rPr>
            <w:noProof/>
          </w:rPr>
          <w:fldChar w:fldCharType="begin"/>
        </w:r>
        <w:r>
          <w:rPr>
            <w:noProof/>
          </w:rPr>
          <w:instrText xml:space="preserve"> PAGEREF _Toc235444518 \h </w:instrText>
        </w:r>
        <w:r>
          <w:rPr>
            <w:noProof/>
          </w:rPr>
        </w:r>
        <w:r>
          <w:rPr>
            <w:noProof/>
          </w:rPr>
          <w:fldChar w:fldCharType="separate"/>
        </w:r>
        <w:r>
          <w:rPr>
            <w:noProof/>
          </w:rPr>
          <w:t>14</w:t>
        </w:r>
        <w:r>
          <w:rPr>
            <w:noProof/>
          </w:rPr>
          <w:fldChar w:fldCharType="end"/>
        </w:r>
      </w:hyperlink>
    </w:p>
    <w:p w:rsidR="00405E79" w:rsidRDefault="00405E79">
      <w:pPr>
        <w:pStyle w:val="TOC2"/>
        <w:tabs>
          <w:tab w:val="right" w:leader="dot" w:pos="9350"/>
        </w:tabs>
        <w:rPr>
          <w:noProof/>
        </w:rPr>
      </w:pPr>
      <w:hyperlink w:anchor="_Toc235444519" w:history="1">
        <w:r w:rsidRPr="00E6269F">
          <w:rPr>
            <w:rStyle w:val="Hyperlink"/>
            <w:noProof/>
          </w:rPr>
          <w:t>3.6 Training</w:t>
        </w:r>
        <w:r>
          <w:rPr>
            <w:noProof/>
          </w:rPr>
          <w:tab/>
        </w:r>
        <w:r>
          <w:rPr>
            <w:noProof/>
          </w:rPr>
          <w:fldChar w:fldCharType="begin"/>
        </w:r>
        <w:r>
          <w:rPr>
            <w:noProof/>
          </w:rPr>
          <w:instrText xml:space="preserve"> PAGEREF _Toc235444519 \h </w:instrText>
        </w:r>
        <w:r>
          <w:rPr>
            <w:noProof/>
          </w:rPr>
        </w:r>
        <w:r>
          <w:rPr>
            <w:noProof/>
          </w:rPr>
          <w:fldChar w:fldCharType="separate"/>
        </w:r>
        <w:r>
          <w:rPr>
            <w:noProof/>
          </w:rPr>
          <w:t>14</w:t>
        </w:r>
        <w:r>
          <w:rPr>
            <w:noProof/>
          </w:rPr>
          <w:fldChar w:fldCharType="end"/>
        </w:r>
      </w:hyperlink>
    </w:p>
    <w:p w:rsidR="00405E79" w:rsidRDefault="00405E79">
      <w:pPr>
        <w:pStyle w:val="TOC2"/>
        <w:tabs>
          <w:tab w:val="right" w:leader="dot" w:pos="9350"/>
        </w:tabs>
        <w:rPr>
          <w:noProof/>
        </w:rPr>
      </w:pPr>
      <w:hyperlink w:anchor="_Toc235444520" w:history="1">
        <w:r w:rsidRPr="00E6269F">
          <w:rPr>
            <w:rStyle w:val="Hyperlink"/>
            <w:noProof/>
          </w:rPr>
          <w:t>3.7 Warranty</w:t>
        </w:r>
        <w:r>
          <w:rPr>
            <w:noProof/>
          </w:rPr>
          <w:tab/>
        </w:r>
        <w:r>
          <w:rPr>
            <w:noProof/>
          </w:rPr>
          <w:fldChar w:fldCharType="begin"/>
        </w:r>
        <w:r>
          <w:rPr>
            <w:noProof/>
          </w:rPr>
          <w:instrText xml:space="preserve"> PAGEREF _Toc235444520 \h </w:instrText>
        </w:r>
        <w:r>
          <w:rPr>
            <w:noProof/>
          </w:rPr>
        </w:r>
        <w:r>
          <w:rPr>
            <w:noProof/>
          </w:rPr>
          <w:fldChar w:fldCharType="separate"/>
        </w:r>
        <w:r>
          <w:rPr>
            <w:noProof/>
          </w:rPr>
          <w:t>14</w:t>
        </w:r>
        <w:r>
          <w:rPr>
            <w:noProof/>
          </w:rPr>
          <w:fldChar w:fldCharType="end"/>
        </w:r>
      </w:hyperlink>
    </w:p>
    <w:p w:rsidR="00405E79" w:rsidRDefault="00405E79">
      <w:pPr>
        <w:pStyle w:val="TOC1"/>
        <w:tabs>
          <w:tab w:val="right" w:leader="dot" w:pos="9350"/>
        </w:tabs>
        <w:rPr>
          <w:noProof/>
        </w:rPr>
      </w:pPr>
      <w:hyperlink w:anchor="_Toc235444521" w:history="1">
        <w:r w:rsidRPr="00E6269F">
          <w:rPr>
            <w:rStyle w:val="Hyperlink"/>
            <w:noProof/>
          </w:rPr>
          <w:t>4. PAEDIATRIC BP APPARATUS</w:t>
        </w:r>
        <w:r>
          <w:rPr>
            <w:noProof/>
          </w:rPr>
          <w:tab/>
        </w:r>
        <w:r>
          <w:rPr>
            <w:noProof/>
          </w:rPr>
          <w:fldChar w:fldCharType="begin"/>
        </w:r>
        <w:r>
          <w:rPr>
            <w:noProof/>
          </w:rPr>
          <w:instrText xml:space="preserve"> PAGEREF _Toc235444521 \h </w:instrText>
        </w:r>
        <w:r>
          <w:rPr>
            <w:noProof/>
          </w:rPr>
        </w:r>
        <w:r>
          <w:rPr>
            <w:noProof/>
          </w:rPr>
          <w:fldChar w:fldCharType="separate"/>
        </w:r>
        <w:r>
          <w:rPr>
            <w:noProof/>
          </w:rPr>
          <w:t>15</w:t>
        </w:r>
        <w:r>
          <w:rPr>
            <w:noProof/>
          </w:rPr>
          <w:fldChar w:fldCharType="end"/>
        </w:r>
      </w:hyperlink>
    </w:p>
    <w:p w:rsidR="00405E79" w:rsidRDefault="00405E79">
      <w:pPr>
        <w:pStyle w:val="TOC2"/>
        <w:tabs>
          <w:tab w:val="right" w:leader="dot" w:pos="9350"/>
        </w:tabs>
        <w:rPr>
          <w:noProof/>
        </w:rPr>
      </w:pPr>
      <w:hyperlink w:anchor="_Toc235444522" w:history="1">
        <w:r w:rsidRPr="00E6269F">
          <w:rPr>
            <w:rStyle w:val="Hyperlink"/>
            <w:noProof/>
          </w:rPr>
          <w:t>4.1 Clinical &amp; Functional Specifications</w:t>
        </w:r>
        <w:r>
          <w:rPr>
            <w:noProof/>
          </w:rPr>
          <w:tab/>
        </w:r>
        <w:r>
          <w:rPr>
            <w:noProof/>
          </w:rPr>
          <w:fldChar w:fldCharType="begin"/>
        </w:r>
        <w:r>
          <w:rPr>
            <w:noProof/>
          </w:rPr>
          <w:instrText xml:space="preserve"> PAGEREF _Toc235444522 \h </w:instrText>
        </w:r>
        <w:r>
          <w:rPr>
            <w:noProof/>
          </w:rPr>
        </w:r>
        <w:r>
          <w:rPr>
            <w:noProof/>
          </w:rPr>
          <w:fldChar w:fldCharType="separate"/>
        </w:r>
        <w:r>
          <w:rPr>
            <w:noProof/>
          </w:rPr>
          <w:t>15</w:t>
        </w:r>
        <w:r>
          <w:rPr>
            <w:noProof/>
          </w:rPr>
          <w:fldChar w:fldCharType="end"/>
        </w:r>
      </w:hyperlink>
    </w:p>
    <w:p w:rsidR="00405E79" w:rsidRDefault="00405E79">
      <w:pPr>
        <w:pStyle w:val="TOC2"/>
        <w:tabs>
          <w:tab w:val="right" w:leader="dot" w:pos="9350"/>
        </w:tabs>
        <w:rPr>
          <w:noProof/>
        </w:rPr>
      </w:pPr>
      <w:hyperlink w:anchor="_Toc235444523" w:history="1">
        <w:r w:rsidRPr="00E6269F">
          <w:rPr>
            <w:rStyle w:val="Hyperlink"/>
            <w:noProof/>
          </w:rPr>
          <w:t>4.2 Engineering Technical Specifications</w:t>
        </w:r>
        <w:r>
          <w:rPr>
            <w:noProof/>
          </w:rPr>
          <w:tab/>
        </w:r>
        <w:r>
          <w:rPr>
            <w:noProof/>
          </w:rPr>
          <w:fldChar w:fldCharType="begin"/>
        </w:r>
        <w:r>
          <w:rPr>
            <w:noProof/>
          </w:rPr>
          <w:instrText xml:space="preserve"> PAGEREF _Toc235444523 \h </w:instrText>
        </w:r>
        <w:r>
          <w:rPr>
            <w:noProof/>
          </w:rPr>
        </w:r>
        <w:r>
          <w:rPr>
            <w:noProof/>
          </w:rPr>
          <w:fldChar w:fldCharType="separate"/>
        </w:r>
        <w:r>
          <w:rPr>
            <w:noProof/>
          </w:rPr>
          <w:t>15</w:t>
        </w:r>
        <w:r>
          <w:rPr>
            <w:noProof/>
          </w:rPr>
          <w:fldChar w:fldCharType="end"/>
        </w:r>
      </w:hyperlink>
    </w:p>
    <w:p w:rsidR="00405E79" w:rsidRDefault="00405E79">
      <w:pPr>
        <w:pStyle w:val="TOC2"/>
        <w:tabs>
          <w:tab w:val="right" w:leader="dot" w:pos="9350"/>
        </w:tabs>
        <w:rPr>
          <w:noProof/>
        </w:rPr>
      </w:pPr>
      <w:hyperlink w:anchor="_Toc235444524" w:history="1">
        <w:r w:rsidRPr="00E6269F">
          <w:rPr>
            <w:rStyle w:val="Hyperlink"/>
            <w:noProof/>
          </w:rPr>
          <w:t>4.3 Standard Accessories</w:t>
        </w:r>
        <w:r>
          <w:rPr>
            <w:noProof/>
          </w:rPr>
          <w:tab/>
        </w:r>
        <w:r>
          <w:rPr>
            <w:noProof/>
          </w:rPr>
          <w:fldChar w:fldCharType="begin"/>
        </w:r>
        <w:r>
          <w:rPr>
            <w:noProof/>
          </w:rPr>
          <w:instrText xml:space="preserve"> PAGEREF _Toc235444524 \h </w:instrText>
        </w:r>
        <w:r>
          <w:rPr>
            <w:noProof/>
          </w:rPr>
        </w:r>
        <w:r>
          <w:rPr>
            <w:noProof/>
          </w:rPr>
          <w:fldChar w:fldCharType="separate"/>
        </w:r>
        <w:r>
          <w:rPr>
            <w:noProof/>
          </w:rPr>
          <w:t>15</w:t>
        </w:r>
        <w:r>
          <w:rPr>
            <w:noProof/>
          </w:rPr>
          <w:fldChar w:fldCharType="end"/>
        </w:r>
      </w:hyperlink>
    </w:p>
    <w:p w:rsidR="00405E79" w:rsidRDefault="00405E79">
      <w:pPr>
        <w:pStyle w:val="TOC2"/>
        <w:tabs>
          <w:tab w:val="right" w:leader="dot" w:pos="9350"/>
        </w:tabs>
        <w:rPr>
          <w:noProof/>
        </w:rPr>
      </w:pPr>
      <w:hyperlink w:anchor="_Toc235444525" w:history="1">
        <w:r w:rsidRPr="00E6269F">
          <w:rPr>
            <w:rStyle w:val="Hyperlink"/>
            <w:noProof/>
          </w:rPr>
          <w:t>4.4 Installation Requirements</w:t>
        </w:r>
        <w:r>
          <w:rPr>
            <w:noProof/>
          </w:rPr>
          <w:tab/>
        </w:r>
        <w:r>
          <w:rPr>
            <w:noProof/>
          </w:rPr>
          <w:fldChar w:fldCharType="begin"/>
        </w:r>
        <w:r>
          <w:rPr>
            <w:noProof/>
          </w:rPr>
          <w:instrText xml:space="preserve"> PAGEREF _Toc235444525 \h </w:instrText>
        </w:r>
        <w:r>
          <w:rPr>
            <w:noProof/>
          </w:rPr>
        </w:r>
        <w:r>
          <w:rPr>
            <w:noProof/>
          </w:rPr>
          <w:fldChar w:fldCharType="separate"/>
        </w:r>
        <w:r>
          <w:rPr>
            <w:noProof/>
          </w:rPr>
          <w:t>16</w:t>
        </w:r>
        <w:r>
          <w:rPr>
            <w:noProof/>
          </w:rPr>
          <w:fldChar w:fldCharType="end"/>
        </w:r>
      </w:hyperlink>
    </w:p>
    <w:p w:rsidR="00405E79" w:rsidRDefault="00405E79">
      <w:pPr>
        <w:pStyle w:val="TOC2"/>
        <w:tabs>
          <w:tab w:val="right" w:leader="dot" w:pos="9350"/>
        </w:tabs>
        <w:rPr>
          <w:noProof/>
        </w:rPr>
      </w:pPr>
      <w:hyperlink w:anchor="_Toc235444526" w:history="1">
        <w:r w:rsidRPr="00E6269F">
          <w:rPr>
            <w:rStyle w:val="Hyperlink"/>
            <w:noProof/>
          </w:rPr>
          <w:t>4.5 Documentation</w:t>
        </w:r>
        <w:r>
          <w:rPr>
            <w:noProof/>
          </w:rPr>
          <w:tab/>
        </w:r>
        <w:r>
          <w:rPr>
            <w:noProof/>
          </w:rPr>
          <w:fldChar w:fldCharType="begin"/>
        </w:r>
        <w:r>
          <w:rPr>
            <w:noProof/>
          </w:rPr>
          <w:instrText xml:space="preserve"> PAGEREF _Toc235444526 \h </w:instrText>
        </w:r>
        <w:r>
          <w:rPr>
            <w:noProof/>
          </w:rPr>
        </w:r>
        <w:r>
          <w:rPr>
            <w:noProof/>
          </w:rPr>
          <w:fldChar w:fldCharType="separate"/>
        </w:r>
        <w:r>
          <w:rPr>
            <w:noProof/>
          </w:rPr>
          <w:t>16</w:t>
        </w:r>
        <w:r>
          <w:rPr>
            <w:noProof/>
          </w:rPr>
          <w:fldChar w:fldCharType="end"/>
        </w:r>
      </w:hyperlink>
    </w:p>
    <w:p w:rsidR="00405E79" w:rsidRDefault="00405E79">
      <w:pPr>
        <w:pStyle w:val="TOC2"/>
        <w:tabs>
          <w:tab w:val="right" w:leader="dot" w:pos="9350"/>
        </w:tabs>
        <w:rPr>
          <w:noProof/>
        </w:rPr>
      </w:pPr>
      <w:hyperlink w:anchor="_Toc235444527" w:history="1">
        <w:r w:rsidRPr="00E6269F">
          <w:rPr>
            <w:rStyle w:val="Hyperlink"/>
            <w:noProof/>
          </w:rPr>
          <w:t>4.6 Training</w:t>
        </w:r>
        <w:r>
          <w:rPr>
            <w:noProof/>
          </w:rPr>
          <w:tab/>
        </w:r>
        <w:r>
          <w:rPr>
            <w:noProof/>
          </w:rPr>
          <w:fldChar w:fldCharType="begin"/>
        </w:r>
        <w:r>
          <w:rPr>
            <w:noProof/>
          </w:rPr>
          <w:instrText xml:space="preserve"> PAGEREF _Toc235444527 \h </w:instrText>
        </w:r>
        <w:r>
          <w:rPr>
            <w:noProof/>
          </w:rPr>
        </w:r>
        <w:r>
          <w:rPr>
            <w:noProof/>
          </w:rPr>
          <w:fldChar w:fldCharType="separate"/>
        </w:r>
        <w:r>
          <w:rPr>
            <w:noProof/>
          </w:rPr>
          <w:t>16</w:t>
        </w:r>
        <w:r>
          <w:rPr>
            <w:noProof/>
          </w:rPr>
          <w:fldChar w:fldCharType="end"/>
        </w:r>
      </w:hyperlink>
    </w:p>
    <w:p w:rsidR="00405E79" w:rsidRDefault="00405E79">
      <w:pPr>
        <w:pStyle w:val="TOC2"/>
        <w:tabs>
          <w:tab w:val="right" w:leader="dot" w:pos="9350"/>
        </w:tabs>
        <w:rPr>
          <w:noProof/>
        </w:rPr>
      </w:pPr>
      <w:hyperlink w:anchor="_Toc235444528" w:history="1">
        <w:r w:rsidRPr="00E6269F">
          <w:rPr>
            <w:rStyle w:val="Hyperlink"/>
            <w:noProof/>
          </w:rPr>
          <w:t>4.7 Warranty</w:t>
        </w:r>
        <w:r>
          <w:rPr>
            <w:noProof/>
          </w:rPr>
          <w:tab/>
        </w:r>
        <w:r>
          <w:rPr>
            <w:noProof/>
          </w:rPr>
          <w:fldChar w:fldCharType="begin"/>
        </w:r>
        <w:r>
          <w:rPr>
            <w:noProof/>
          </w:rPr>
          <w:instrText xml:space="preserve"> PAGEREF _Toc235444528 \h </w:instrText>
        </w:r>
        <w:r>
          <w:rPr>
            <w:noProof/>
          </w:rPr>
        </w:r>
        <w:r>
          <w:rPr>
            <w:noProof/>
          </w:rPr>
          <w:fldChar w:fldCharType="separate"/>
        </w:r>
        <w:r>
          <w:rPr>
            <w:noProof/>
          </w:rPr>
          <w:t>16</w:t>
        </w:r>
        <w:r>
          <w:rPr>
            <w:noProof/>
          </w:rPr>
          <w:fldChar w:fldCharType="end"/>
        </w:r>
      </w:hyperlink>
    </w:p>
    <w:p w:rsidR="00405E79" w:rsidRDefault="00405E79">
      <w:pPr>
        <w:pStyle w:val="TOC1"/>
        <w:tabs>
          <w:tab w:val="right" w:leader="dot" w:pos="9350"/>
        </w:tabs>
        <w:rPr>
          <w:noProof/>
        </w:rPr>
      </w:pPr>
      <w:hyperlink w:anchor="_Toc235444529" w:history="1">
        <w:r w:rsidRPr="00E6269F">
          <w:rPr>
            <w:rStyle w:val="Hyperlink"/>
            <w:noProof/>
          </w:rPr>
          <w:t>5. PAEDIATRIC OTOSCOPE</w:t>
        </w:r>
        <w:r>
          <w:rPr>
            <w:noProof/>
          </w:rPr>
          <w:tab/>
        </w:r>
        <w:r>
          <w:rPr>
            <w:noProof/>
          </w:rPr>
          <w:fldChar w:fldCharType="begin"/>
        </w:r>
        <w:r>
          <w:rPr>
            <w:noProof/>
          </w:rPr>
          <w:instrText xml:space="preserve"> PAGEREF _Toc235444529 \h </w:instrText>
        </w:r>
        <w:r>
          <w:rPr>
            <w:noProof/>
          </w:rPr>
        </w:r>
        <w:r>
          <w:rPr>
            <w:noProof/>
          </w:rPr>
          <w:fldChar w:fldCharType="separate"/>
        </w:r>
        <w:r>
          <w:rPr>
            <w:noProof/>
          </w:rPr>
          <w:t>17</w:t>
        </w:r>
        <w:r>
          <w:rPr>
            <w:noProof/>
          </w:rPr>
          <w:fldChar w:fldCharType="end"/>
        </w:r>
      </w:hyperlink>
    </w:p>
    <w:p w:rsidR="00405E79" w:rsidRDefault="00405E79">
      <w:pPr>
        <w:pStyle w:val="TOC2"/>
        <w:tabs>
          <w:tab w:val="right" w:leader="dot" w:pos="9350"/>
        </w:tabs>
        <w:rPr>
          <w:noProof/>
        </w:rPr>
      </w:pPr>
      <w:hyperlink w:anchor="_Toc235444530" w:history="1">
        <w:r w:rsidRPr="00E6269F">
          <w:rPr>
            <w:rStyle w:val="Hyperlink"/>
            <w:noProof/>
          </w:rPr>
          <w:t>5.1 Clinical &amp; Functional Specifications</w:t>
        </w:r>
        <w:r>
          <w:rPr>
            <w:noProof/>
          </w:rPr>
          <w:tab/>
        </w:r>
        <w:r>
          <w:rPr>
            <w:noProof/>
          </w:rPr>
          <w:fldChar w:fldCharType="begin"/>
        </w:r>
        <w:r>
          <w:rPr>
            <w:noProof/>
          </w:rPr>
          <w:instrText xml:space="preserve"> PAGEREF _Toc235444530 \h </w:instrText>
        </w:r>
        <w:r>
          <w:rPr>
            <w:noProof/>
          </w:rPr>
        </w:r>
        <w:r>
          <w:rPr>
            <w:noProof/>
          </w:rPr>
          <w:fldChar w:fldCharType="separate"/>
        </w:r>
        <w:r>
          <w:rPr>
            <w:noProof/>
          </w:rPr>
          <w:t>17</w:t>
        </w:r>
        <w:r>
          <w:rPr>
            <w:noProof/>
          </w:rPr>
          <w:fldChar w:fldCharType="end"/>
        </w:r>
      </w:hyperlink>
    </w:p>
    <w:p w:rsidR="00405E79" w:rsidRDefault="00405E79">
      <w:pPr>
        <w:pStyle w:val="TOC2"/>
        <w:tabs>
          <w:tab w:val="right" w:leader="dot" w:pos="9350"/>
        </w:tabs>
        <w:rPr>
          <w:noProof/>
        </w:rPr>
      </w:pPr>
      <w:hyperlink w:anchor="_Toc235444531" w:history="1">
        <w:r w:rsidRPr="00E6269F">
          <w:rPr>
            <w:rStyle w:val="Hyperlink"/>
            <w:noProof/>
          </w:rPr>
          <w:t>5.2 Engineering Technical Specifications</w:t>
        </w:r>
        <w:r>
          <w:rPr>
            <w:noProof/>
          </w:rPr>
          <w:tab/>
        </w:r>
        <w:r>
          <w:rPr>
            <w:noProof/>
          </w:rPr>
          <w:fldChar w:fldCharType="begin"/>
        </w:r>
        <w:r>
          <w:rPr>
            <w:noProof/>
          </w:rPr>
          <w:instrText xml:space="preserve"> PAGEREF _Toc235444531 \h </w:instrText>
        </w:r>
        <w:r>
          <w:rPr>
            <w:noProof/>
          </w:rPr>
        </w:r>
        <w:r>
          <w:rPr>
            <w:noProof/>
          </w:rPr>
          <w:fldChar w:fldCharType="separate"/>
        </w:r>
        <w:r>
          <w:rPr>
            <w:noProof/>
          </w:rPr>
          <w:t>17</w:t>
        </w:r>
        <w:r>
          <w:rPr>
            <w:noProof/>
          </w:rPr>
          <w:fldChar w:fldCharType="end"/>
        </w:r>
      </w:hyperlink>
    </w:p>
    <w:p w:rsidR="00405E79" w:rsidRDefault="00405E79">
      <w:pPr>
        <w:pStyle w:val="TOC2"/>
        <w:tabs>
          <w:tab w:val="right" w:leader="dot" w:pos="9350"/>
        </w:tabs>
        <w:rPr>
          <w:noProof/>
        </w:rPr>
      </w:pPr>
      <w:hyperlink w:anchor="_Toc235444532" w:history="1">
        <w:r w:rsidRPr="00E6269F">
          <w:rPr>
            <w:rStyle w:val="Hyperlink"/>
            <w:noProof/>
          </w:rPr>
          <w:t>5.3 Standard Accessories</w:t>
        </w:r>
        <w:r>
          <w:rPr>
            <w:noProof/>
          </w:rPr>
          <w:tab/>
        </w:r>
        <w:r>
          <w:rPr>
            <w:noProof/>
          </w:rPr>
          <w:fldChar w:fldCharType="begin"/>
        </w:r>
        <w:r>
          <w:rPr>
            <w:noProof/>
          </w:rPr>
          <w:instrText xml:space="preserve"> PAGEREF _Toc235444532 \h </w:instrText>
        </w:r>
        <w:r>
          <w:rPr>
            <w:noProof/>
          </w:rPr>
        </w:r>
        <w:r>
          <w:rPr>
            <w:noProof/>
          </w:rPr>
          <w:fldChar w:fldCharType="separate"/>
        </w:r>
        <w:r>
          <w:rPr>
            <w:noProof/>
          </w:rPr>
          <w:t>17</w:t>
        </w:r>
        <w:r>
          <w:rPr>
            <w:noProof/>
          </w:rPr>
          <w:fldChar w:fldCharType="end"/>
        </w:r>
      </w:hyperlink>
    </w:p>
    <w:p w:rsidR="00405E79" w:rsidRDefault="00405E79">
      <w:pPr>
        <w:pStyle w:val="TOC2"/>
        <w:tabs>
          <w:tab w:val="right" w:leader="dot" w:pos="9350"/>
        </w:tabs>
        <w:rPr>
          <w:noProof/>
        </w:rPr>
      </w:pPr>
      <w:hyperlink w:anchor="_Toc235444533" w:history="1">
        <w:r w:rsidRPr="00E6269F">
          <w:rPr>
            <w:rStyle w:val="Hyperlink"/>
            <w:noProof/>
          </w:rPr>
          <w:t>5.4 Installation Requirements</w:t>
        </w:r>
        <w:r>
          <w:rPr>
            <w:noProof/>
          </w:rPr>
          <w:tab/>
        </w:r>
        <w:r>
          <w:rPr>
            <w:noProof/>
          </w:rPr>
          <w:fldChar w:fldCharType="begin"/>
        </w:r>
        <w:r>
          <w:rPr>
            <w:noProof/>
          </w:rPr>
          <w:instrText xml:space="preserve"> PAGEREF _Toc235444533 \h </w:instrText>
        </w:r>
        <w:r>
          <w:rPr>
            <w:noProof/>
          </w:rPr>
        </w:r>
        <w:r>
          <w:rPr>
            <w:noProof/>
          </w:rPr>
          <w:fldChar w:fldCharType="separate"/>
        </w:r>
        <w:r>
          <w:rPr>
            <w:noProof/>
          </w:rPr>
          <w:t>18</w:t>
        </w:r>
        <w:r>
          <w:rPr>
            <w:noProof/>
          </w:rPr>
          <w:fldChar w:fldCharType="end"/>
        </w:r>
      </w:hyperlink>
    </w:p>
    <w:p w:rsidR="00405E79" w:rsidRDefault="00405E79">
      <w:pPr>
        <w:pStyle w:val="TOC2"/>
        <w:tabs>
          <w:tab w:val="right" w:leader="dot" w:pos="9350"/>
        </w:tabs>
        <w:rPr>
          <w:noProof/>
        </w:rPr>
      </w:pPr>
      <w:hyperlink w:anchor="_Toc235444534" w:history="1">
        <w:r w:rsidRPr="00E6269F">
          <w:rPr>
            <w:rStyle w:val="Hyperlink"/>
            <w:noProof/>
          </w:rPr>
          <w:t>5.5 Documentation</w:t>
        </w:r>
        <w:r>
          <w:rPr>
            <w:noProof/>
          </w:rPr>
          <w:tab/>
        </w:r>
        <w:r>
          <w:rPr>
            <w:noProof/>
          </w:rPr>
          <w:fldChar w:fldCharType="begin"/>
        </w:r>
        <w:r>
          <w:rPr>
            <w:noProof/>
          </w:rPr>
          <w:instrText xml:space="preserve"> PAGEREF _Toc235444534 \h </w:instrText>
        </w:r>
        <w:r>
          <w:rPr>
            <w:noProof/>
          </w:rPr>
        </w:r>
        <w:r>
          <w:rPr>
            <w:noProof/>
          </w:rPr>
          <w:fldChar w:fldCharType="separate"/>
        </w:r>
        <w:r>
          <w:rPr>
            <w:noProof/>
          </w:rPr>
          <w:t>18</w:t>
        </w:r>
        <w:r>
          <w:rPr>
            <w:noProof/>
          </w:rPr>
          <w:fldChar w:fldCharType="end"/>
        </w:r>
      </w:hyperlink>
    </w:p>
    <w:p w:rsidR="00405E79" w:rsidRDefault="00405E79">
      <w:pPr>
        <w:pStyle w:val="TOC2"/>
        <w:tabs>
          <w:tab w:val="right" w:leader="dot" w:pos="9350"/>
        </w:tabs>
        <w:rPr>
          <w:noProof/>
        </w:rPr>
      </w:pPr>
      <w:hyperlink w:anchor="_Toc235444535" w:history="1">
        <w:r w:rsidRPr="00E6269F">
          <w:rPr>
            <w:rStyle w:val="Hyperlink"/>
            <w:noProof/>
          </w:rPr>
          <w:t>5.6 Training</w:t>
        </w:r>
        <w:r>
          <w:rPr>
            <w:noProof/>
          </w:rPr>
          <w:tab/>
        </w:r>
        <w:r>
          <w:rPr>
            <w:noProof/>
          </w:rPr>
          <w:fldChar w:fldCharType="begin"/>
        </w:r>
        <w:r>
          <w:rPr>
            <w:noProof/>
          </w:rPr>
          <w:instrText xml:space="preserve"> PAGEREF _Toc235444535 \h </w:instrText>
        </w:r>
        <w:r>
          <w:rPr>
            <w:noProof/>
          </w:rPr>
        </w:r>
        <w:r>
          <w:rPr>
            <w:noProof/>
          </w:rPr>
          <w:fldChar w:fldCharType="separate"/>
        </w:r>
        <w:r>
          <w:rPr>
            <w:noProof/>
          </w:rPr>
          <w:t>18</w:t>
        </w:r>
        <w:r>
          <w:rPr>
            <w:noProof/>
          </w:rPr>
          <w:fldChar w:fldCharType="end"/>
        </w:r>
      </w:hyperlink>
    </w:p>
    <w:p w:rsidR="00405E79" w:rsidRDefault="00405E79">
      <w:pPr>
        <w:pStyle w:val="TOC2"/>
        <w:tabs>
          <w:tab w:val="right" w:leader="dot" w:pos="9350"/>
        </w:tabs>
        <w:rPr>
          <w:noProof/>
        </w:rPr>
      </w:pPr>
      <w:hyperlink w:anchor="_Toc235444536" w:history="1">
        <w:r w:rsidRPr="00E6269F">
          <w:rPr>
            <w:rStyle w:val="Hyperlink"/>
            <w:noProof/>
          </w:rPr>
          <w:t>5.7 Warranty</w:t>
        </w:r>
        <w:r>
          <w:rPr>
            <w:noProof/>
          </w:rPr>
          <w:tab/>
        </w:r>
        <w:r>
          <w:rPr>
            <w:noProof/>
          </w:rPr>
          <w:fldChar w:fldCharType="begin"/>
        </w:r>
        <w:r>
          <w:rPr>
            <w:noProof/>
          </w:rPr>
          <w:instrText xml:space="preserve"> PAGEREF _Toc235444536 \h </w:instrText>
        </w:r>
        <w:r>
          <w:rPr>
            <w:noProof/>
          </w:rPr>
        </w:r>
        <w:r>
          <w:rPr>
            <w:noProof/>
          </w:rPr>
          <w:fldChar w:fldCharType="separate"/>
        </w:r>
        <w:r>
          <w:rPr>
            <w:noProof/>
          </w:rPr>
          <w:t>18</w:t>
        </w:r>
        <w:r>
          <w:rPr>
            <w:noProof/>
          </w:rPr>
          <w:fldChar w:fldCharType="end"/>
        </w:r>
      </w:hyperlink>
    </w:p>
    <w:p w:rsidR="00405E79" w:rsidRDefault="00405E79">
      <w:pPr>
        <w:pStyle w:val="TOC1"/>
        <w:tabs>
          <w:tab w:val="right" w:leader="dot" w:pos="9350"/>
        </w:tabs>
        <w:rPr>
          <w:noProof/>
        </w:rPr>
      </w:pPr>
      <w:hyperlink w:anchor="_Toc235444537" w:history="1">
        <w:r w:rsidRPr="00E6269F">
          <w:rPr>
            <w:rStyle w:val="Hyperlink"/>
            <w:noProof/>
          </w:rPr>
          <w:t>6. PAEDIATRIC PULSE OXIMETER</w:t>
        </w:r>
        <w:r>
          <w:rPr>
            <w:noProof/>
          </w:rPr>
          <w:tab/>
        </w:r>
        <w:r>
          <w:rPr>
            <w:noProof/>
          </w:rPr>
          <w:fldChar w:fldCharType="begin"/>
        </w:r>
        <w:r>
          <w:rPr>
            <w:noProof/>
          </w:rPr>
          <w:instrText xml:space="preserve"> PAGEREF _Toc235444537 \h </w:instrText>
        </w:r>
        <w:r>
          <w:rPr>
            <w:noProof/>
          </w:rPr>
        </w:r>
        <w:r>
          <w:rPr>
            <w:noProof/>
          </w:rPr>
          <w:fldChar w:fldCharType="separate"/>
        </w:r>
        <w:r>
          <w:rPr>
            <w:noProof/>
          </w:rPr>
          <w:t>19</w:t>
        </w:r>
        <w:r>
          <w:rPr>
            <w:noProof/>
          </w:rPr>
          <w:fldChar w:fldCharType="end"/>
        </w:r>
      </w:hyperlink>
    </w:p>
    <w:p w:rsidR="00405E79" w:rsidRDefault="00405E79">
      <w:pPr>
        <w:pStyle w:val="TOC2"/>
        <w:tabs>
          <w:tab w:val="right" w:leader="dot" w:pos="9350"/>
        </w:tabs>
        <w:rPr>
          <w:noProof/>
        </w:rPr>
      </w:pPr>
      <w:hyperlink w:anchor="_Toc235444538" w:history="1">
        <w:r w:rsidRPr="00E6269F">
          <w:rPr>
            <w:rStyle w:val="Hyperlink"/>
            <w:noProof/>
          </w:rPr>
          <w:t>6.1 Clinical &amp; Functional Specifications</w:t>
        </w:r>
        <w:r>
          <w:rPr>
            <w:noProof/>
          </w:rPr>
          <w:tab/>
        </w:r>
        <w:r>
          <w:rPr>
            <w:noProof/>
          </w:rPr>
          <w:fldChar w:fldCharType="begin"/>
        </w:r>
        <w:r>
          <w:rPr>
            <w:noProof/>
          </w:rPr>
          <w:instrText xml:space="preserve"> PAGEREF _Toc235444538 \h </w:instrText>
        </w:r>
        <w:r>
          <w:rPr>
            <w:noProof/>
          </w:rPr>
        </w:r>
        <w:r>
          <w:rPr>
            <w:noProof/>
          </w:rPr>
          <w:fldChar w:fldCharType="separate"/>
        </w:r>
        <w:r>
          <w:rPr>
            <w:noProof/>
          </w:rPr>
          <w:t>19</w:t>
        </w:r>
        <w:r>
          <w:rPr>
            <w:noProof/>
          </w:rPr>
          <w:fldChar w:fldCharType="end"/>
        </w:r>
      </w:hyperlink>
    </w:p>
    <w:p w:rsidR="00405E79" w:rsidRDefault="00405E79">
      <w:pPr>
        <w:pStyle w:val="TOC2"/>
        <w:tabs>
          <w:tab w:val="right" w:leader="dot" w:pos="9350"/>
        </w:tabs>
        <w:rPr>
          <w:noProof/>
        </w:rPr>
      </w:pPr>
      <w:hyperlink w:anchor="_Toc235444539" w:history="1">
        <w:r w:rsidRPr="00E6269F">
          <w:rPr>
            <w:rStyle w:val="Hyperlink"/>
            <w:noProof/>
          </w:rPr>
          <w:t>6.2 Engineering Technical Specifications</w:t>
        </w:r>
        <w:r>
          <w:rPr>
            <w:noProof/>
          </w:rPr>
          <w:tab/>
        </w:r>
        <w:r>
          <w:rPr>
            <w:noProof/>
          </w:rPr>
          <w:fldChar w:fldCharType="begin"/>
        </w:r>
        <w:r>
          <w:rPr>
            <w:noProof/>
          </w:rPr>
          <w:instrText xml:space="preserve"> PAGEREF _Toc235444539 \h </w:instrText>
        </w:r>
        <w:r>
          <w:rPr>
            <w:noProof/>
          </w:rPr>
        </w:r>
        <w:r>
          <w:rPr>
            <w:noProof/>
          </w:rPr>
          <w:fldChar w:fldCharType="separate"/>
        </w:r>
        <w:r>
          <w:rPr>
            <w:noProof/>
          </w:rPr>
          <w:t>19</w:t>
        </w:r>
        <w:r>
          <w:rPr>
            <w:noProof/>
          </w:rPr>
          <w:fldChar w:fldCharType="end"/>
        </w:r>
      </w:hyperlink>
    </w:p>
    <w:p w:rsidR="00405E79" w:rsidRDefault="00405E79">
      <w:pPr>
        <w:pStyle w:val="TOC2"/>
        <w:tabs>
          <w:tab w:val="right" w:leader="dot" w:pos="9350"/>
        </w:tabs>
        <w:rPr>
          <w:noProof/>
        </w:rPr>
      </w:pPr>
      <w:hyperlink w:anchor="_Toc235444540" w:history="1">
        <w:r w:rsidRPr="00E6269F">
          <w:rPr>
            <w:rStyle w:val="Hyperlink"/>
            <w:noProof/>
          </w:rPr>
          <w:t>6.3 Standard Accessories</w:t>
        </w:r>
        <w:r>
          <w:rPr>
            <w:noProof/>
          </w:rPr>
          <w:tab/>
        </w:r>
        <w:r>
          <w:rPr>
            <w:noProof/>
          </w:rPr>
          <w:fldChar w:fldCharType="begin"/>
        </w:r>
        <w:r>
          <w:rPr>
            <w:noProof/>
          </w:rPr>
          <w:instrText xml:space="preserve"> PAGEREF _Toc235444540 \h </w:instrText>
        </w:r>
        <w:r>
          <w:rPr>
            <w:noProof/>
          </w:rPr>
        </w:r>
        <w:r>
          <w:rPr>
            <w:noProof/>
          </w:rPr>
          <w:fldChar w:fldCharType="separate"/>
        </w:r>
        <w:r>
          <w:rPr>
            <w:noProof/>
          </w:rPr>
          <w:t>19</w:t>
        </w:r>
        <w:r>
          <w:rPr>
            <w:noProof/>
          </w:rPr>
          <w:fldChar w:fldCharType="end"/>
        </w:r>
      </w:hyperlink>
    </w:p>
    <w:p w:rsidR="00405E79" w:rsidRDefault="00405E79">
      <w:pPr>
        <w:pStyle w:val="TOC2"/>
        <w:tabs>
          <w:tab w:val="right" w:leader="dot" w:pos="9350"/>
        </w:tabs>
        <w:rPr>
          <w:noProof/>
        </w:rPr>
      </w:pPr>
      <w:hyperlink w:anchor="_Toc235444541" w:history="1">
        <w:r w:rsidRPr="00E6269F">
          <w:rPr>
            <w:rStyle w:val="Hyperlink"/>
            <w:noProof/>
          </w:rPr>
          <w:t>6.4 Installation Requirements</w:t>
        </w:r>
        <w:r>
          <w:rPr>
            <w:noProof/>
          </w:rPr>
          <w:tab/>
        </w:r>
        <w:r>
          <w:rPr>
            <w:noProof/>
          </w:rPr>
          <w:fldChar w:fldCharType="begin"/>
        </w:r>
        <w:r>
          <w:rPr>
            <w:noProof/>
          </w:rPr>
          <w:instrText xml:space="preserve"> PAGEREF _Toc235444541 \h </w:instrText>
        </w:r>
        <w:r>
          <w:rPr>
            <w:noProof/>
          </w:rPr>
        </w:r>
        <w:r>
          <w:rPr>
            <w:noProof/>
          </w:rPr>
          <w:fldChar w:fldCharType="separate"/>
        </w:r>
        <w:r>
          <w:rPr>
            <w:noProof/>
          </w:rPr>
          <w:t>20</w:t>
        </w:r>
        <w:r>
          <w:rPr>
            <w:noProof/>
          </w:rPr>
          <w:fldChar w:fldCharType="end"/>
        </w:r>
      </w:hyperlink>
    </w:p>
    <w:p w:rsidR="00405E79" w:rsidRDefault="00405E79">
      <w:pPr>
        <w:pStyle w:val="TOC2"/>
        <w:tabs>
          <w:tab w:val="right" w:leader="dot" w:pos="9350"/>
        </w:tabs>
        <w:rPr>
          <w:noProof/>
        </w:rPr>
      </w:pPr>
      <w:hyperlink w:anchor="_Toc235444542" w:history="1">
        <w:r w:rsidRPr="00E6269F">
          <w:rPr>
            <w:rStyle w:val="Hyperlink"/>
            <w:noProof/>
          </w:rPr>
          <w:t>6.5 Documentation</w:t>
        </w:r>
        <w:r>
          <w:rPr>
            <w:noProof/>
          </w:rPr>
          <w:tab/>
        </w:r>
        <w:r>
          <w:rPr>
            <w:noProof/>
          </w:rPr>
          <w:fldChar w:fldCharType="begin"/>
        </w:r>
        <w:r>
          <w:rPr>
            <w:noProof/>
          </w:rPr>
          <w:instrText xml:space="preserve"> PAGEREF _Toc235444542 \h </w:instrText>
        </w:r>
        <w:r>
          <w:rPr>
            <w:noProof/>
          </w:rPr>
        </w:r>
        <w:r>
          <w:rPr>
            <w:noProof/>
          </w:rPr>
          <w:fldChar w:fldCharType="separate"/>
        </w:r>
        <w:r>
          <w:rPr>
            <w:noProof/>
          </w:rPr>
          <w:t>20</w:t>
        </w:r>
        <w:r>
          <w:rPr>
            <w:noProof/>
          </w:rPr>
          <w:fldChar w:fldCharType="end"/>
        </w:r>
      </w:hyperlink>
    </w:p>
    <w:p w:rsidR="00405E79" w:rsidRDefault="00405E79">
      <w:pPr>
        <w:pStyle w:val="TOC2"/>
        <w:tabs>
          <w:tab w:val="right" w:leader="dot" w:pos="9350"/>
        </w:tabs>
        <w:rPr>
          <w:noProof/>
        </w:rPr>
      </w:pPr>
      <w:hyperlink w:anchor="_Toc235444543" w:history="1">
        <w:r w:rsidRPr="00E6269F">
          <w:rPr>
            <w:rStyle w:val="Hyperlink"/>
            <w:noProof/>
          </w:rPr>
          <w:t>6.6 Training</w:t>
        </w:r>
        <w:r>
          <w:rPr>
            <w:noProof/>
          </w:rPr>
          <w:tab/>
        </w:r>
        <w:r>
          <w:rPr>
            <w:noProof/>
          </w:rPr>
          <w:fldChar w:fldCharType="begin"/>
        </w:r>
        <w:r>
          <w:rPr>
            <w:noProof/>
          </w:rPr>
          <w:instrText xml:space="preserve"> PAGEREF _Toc235444543 \h </w:instrText>
        </w:r>
        <w:r>
          <w:rPr>
            <w:noProof/>
          </w:rPr>
        </w:r>
        <w:r>
          <w:rPr>
            <w:noProof/>
          </w:rPr>
          <w:fldChar w:fldCharType="separate"/>
        </w:r>
        <w:r>
          <w:rPr>
            <w:noProof/>
          </w:rPr>
          <w:t>20</w:t>
        </w:r>
        <w:r>
          <w:rPr>
            <w:noProof/>
          </w:rPr>
          <w:fldChar w:fldCharType="end"/>
        </w:r>
      </w:hyperlink>
    </w:p>
    <w:p w:rsidR="00405E79" w:rsidRDefault="00405E79">
      <w:pPr>
        <w:pStyle w:val="TOC2"/>
        <w:tabs>
          <w:tab w:val="right" w:leader="dot" w:pos="9350"/>
        </w:tabs>
        <w:rPr>
          <w:noProof/>
        </w:rPr>
      </w:pPr>
      <w:hyperlink w:anchor="_Toc235444544" w:history="1">
        <w:r w:rsidRPr="00E6269F">
          <w:rPr>
            <w:rStyle w:val="Hyperlink"/>
            <w:noProof/>
          </w:rPr>
          <w:t>6.7 Warranty</w:t>
        </w:r>
        <w:r>
          <w:rPr>
            <w:noProof/>
          </w:rPr>
          <w:tab/>
        </w:r>
        <w:r>
          <w:rPr>
            <w:noProof/>
          </w:rPr>
          <w:fldChar w:fldCharType="begin"/>
        </w:r>
        <w:r>
          <w:rPr>
            <w:noProof/>
          </w:rPr>
          <w:instrText xml:space="preserve"> PAGEREF _Toc235444544 \h </w:instrText>
        </w:r>
        <w:r>
          <w:rPr>
            <w:noProof/>
          </w:rPr>
        </w:r>
        <w:r>
          <w:rPr>
            <w:noProof/>
          </w:rPr>
          <w:fldChar w:fldCharType="separate"/>
        </w:r>
        <w:r>
          <w:rPr>
            <w:noProof/>
          </w:rPr>
          <w:t>20</w:t>
        </w:r>
        <w:r>
          <w:rPr>
            <w:noProof/>
          </w:rPr>
          <w:fldChar w:fldCharType="end"/>
        </w:r>
      </w:hyperlink>
    </w:p>
    <w:p w:rsidR="00405E79" w:rsidRDefault="00405E79">
      <w:pPr>
        <w:pStyle w:val="TOC1"/>
        <w:tabs>
          <w:tab w:val="right" w:leader="dot" w:pos="9350"/>
        </w:tabs>
        <w:rPr>
          <w:noProof/>
        </w:rPr>
      </w:pPr>
      <w:hyperlink w:anchor="_Toc235444545" w:history="1">
        <w:r w:rsidRPr="00E6269F">
          <w:rPr>
            <w:rStyle w:val="Hyperlink"/>
            <w:noProof/>
          </w:rPr>
          <w:t>7. INFANT WEIGHING SCALE</w:t>
        </w:r>
        <w:r>
          <w:rPr>
            <w:noProof/>
          </w:rPr>
          <w:tab/>
        </w:r>
        <w:r>
          <w:rPr>
            <w:noProof/>
          </w:rPr>
          <w:fldChar w:fldCharType="begin"/>
        </w:r>
        <w:r>
          <w:rPr>
            <w:noProof/>
          </w:rPr>
          <w:instrText xml:space="preserve"> PAGEREF _Toc235444545 \h </w:instrText>
        </w:r>
        <w:r>
          <w:rPr>
            <w:noProof/>
          </w:rPr>
        </w:r>
        <w:r>
          <w:rPr>
            <w:noProof/>
          </w:rPr>
          <w:fldChar w:fldCharType="separate"/>
        </w:r>
        <w:r>
          <w:rPr>
            <w:noProof/>
          </w:rPr>
          <w:t>21</w:t>
        </w:r>
        <w:r>
          <w:rPr>
            <w:noProof/>
          </w:rPr>
          <w:fldChar w:fldCharType="end"/>
        </w:r>
      </w:hyperlink>
    </w:p>
    <w:p w:rsidR="00405E79" w:rsidRDefault="00405E79">
      <w:pPr>
        <w:pStyle w:val="TOC2"/>
        <w:tabs>
          <w:tab w:val="right" w:leader="dot" w:pos="9350"/>
        </w:tabs>
        <w:rPr>
          <w:noProof/>
        </w:rPr>
      </w:pPr>
      <w:hyperlink w:anchor="_Toc235444546" w:history="1">
        <w:r w:rsidRPr="00E6269F">
          <w:rPr>
            <w:rStyle w:val="Hyperlink"/>
            <w:noProof/>
          </w:rPr>
          <w:t>7.1 Clinical &amp; Functional Specifications</w:t>
        </w:r>
        <w:r>
          <w:rPr>
            <w:noProof/>
          </w:rPr>
          <w:tab/>
        </w:r>
        <w:r>
          <w:rPr>
            <w:noProof/>
          </w:rPr>
          <w:fldChar w:fldCharType="begin"/>
        </w:r>
        <w:r>
          <w:rPr>
            <w:noProof/>
          </w:rPr>
          <w:instrText xml:space="preserve"> PAGEREF _Toc235444546 \h </w:instrText>
        </w:r>
        <w:r>
          <w:rPr>
            <w:noProof/>
          </w:rPr>
        </w:r>
        <w:r>
          <w:rPr>
            <w:noProof/>
          </w:rPr>
          <w:fldChar w:fldCharType="separate"/>
        </w:r>
        <w:r>
          <w:rPr>
            <w:noProof/>
          </w:rPr>
          <w:t>21</w:t>
        </w:r>
        <w:r>
          <w:rPr>
            <w:noProof/>
          </w:rPr>
          <w:fldChar w:fldCharType="end"/>
        </w:r>
      </w:hyperlink>
    </w:p>
    <w:p w:rsidR="00405E79" w:rsidRDefault="00405E79">
      <w:pPr>
        <w:pStyle w:val="TOC2"/>
        <w:tabs>
          <w:tab w:val="right" w:leader="dot" w:pos="9350"/>
        </w:tabs>
        <w:rPr>
          <w:noProof/>
        </w:rPr>
      </w:pPr>
      <w:hyperlink w:anchor="_Toc235444547" w:history="1">
        <w:r w:rsidRPr="00E6269F">
          <w:rPr>
            <w:rStyle w:val="Hyperlink"/>
            <w:noProof/>
          </w:rPr>
          <w:t>7.2 Engineering Technical Specifications</w:t>
        </w:r>
        <w:r>
          <w:rPr>
            <w:noProof/>
          </w:rPr>
          <w:tab/>
        </w:r>
        <w:r>
          <w:rPr>
            <w:noProof/>
          </w:rPr>
          <w:fldChar w:fldCharType="begin"/>
        </w:r>
        <w:r>
          <w:rPr>
            <w:noProof/>
          </w:rPr>
          <w:instrText xml:space="preserve"> PAGEREF _Toc235444547 \h </w:instrText>
        </w:r>
        <w:r>
          <w:rPr>
            <w:noProof/>
          </w:rPr>
        </w:r>
        <w:r>
          <w:rPr>
            <w:noProof/>
          </w:rPr>
          <w:fldChar w:fldCharType="separate"/>
        </w:r>
        <w:r>
          <w:rPr>
            <w:noProof/>
          </w:rPr>
          <w:t>21</w:t>
        </w:r>
        <w:r>
          <w:rPr>
            <w:noProof/>
          </w:rPr>
          <w:fldChar w:fldCharType="end"/>
        </w:r>
      </w:hyperlink>
    </w:p>
    <w:p w:rsidR="00405E79" w:rsidRDefault="00405E79">
      <w:pPr>
        <w:pStyle w:val="TOC2"/>
        <w:tabs>
          <w:tab w:val="right" w:leader="dot" w:pos="9350"/>
        </w:tabs>
        <w:rPr>
          <w:noProof/>
        </w:rPr>
      </w:pPr>
      <w:hyperlink w:anchor="_Toc235444548" w:history="1">
        <w:r w:rsidRPr="00E6269F">
          <w:rPr>
            <w:rStyle w:val="Hyperlink"/>
            <w:noProof/>
          </w:rPr>
          <w:t>7.3 Standard Accessories</w:t>
        </w:r>
        <w:r>
          <w:rPr>
            <w:noProof/>
          </w:rPr>
          <w:tab/>
        </w:r>
        <w:r>
          <w:rPr>
            <w:noProof/>
          </w:rPr>
          <w:fldChar w:fldCharType="begin"/>
        </w:r>
        <w:r>
          <w:rPr>
            <w:noProof/>
          </w:rPr>
          <w:instrText xml:space="preserve"> PAGEREF _Toc235444548 \h </w:instrText>
        </w:r>
        <w:r>
          <w:rPr>
            <w:noProof/>
          </w:rPr>
        </w:r>
        <w:r>
          <w:rPr>
            <w:noProof/>
          </w:rPr>
          <w:fldChar w:fldCharType="separate"/>
        </w:r>
        <w:r>
          <w:rPr>
            <w:noProof/>
          </w:rPr>
          <w:t>21</w:t>
        </w:r>
        <w:r>
          <w:rPr>
            <w:noProof/>
          </w:rPr>
          <w:fldChar w:fldCharType="end"/>
        </w:r>
      </w:hyperlink>
    </w:p>
    <w:p w:rsidR="00405E79" w:rsidRDefault="00405E79">
      <w:pPr>
        <w:pStyle w:val="TOC2"/>
        <w:tabs>
          <w:tab w:val="right" w:leader="dot" w:pos="9350"/>
        </w:tabs>
        <w:rPr>
          <w:noProof/>
        </w:rPr>
      </w:pPr>
      <w:hyperlink w:anchor="_Toc235444549" w:history="1">
        <w:r w:rsidRPr="00E6269F">
          <w:rPr>
            <w:rStyle w:val="Hyperlink"/>
            <w:noProof/>
          </w:rPr>
          <w:t>7.4 Installation Requirements</w:t>
        </w:r>
        <w:r>
          <w:rPr>
            <w:noProof/>
          </w:rPr>
          <w:tab/>
        </w:r>
        <w:r>
          <w:rPr>
            <w:noProof/>
          </w:rPr>
          <w:fldChar w:fldCharType="begin"/>
        </w:r>
        <w:r>
          <w:rPr>
            <w:noProof/>
          </w:rPr>
          <w:instrText xml:space="preserve"> PAGEREF _Toc235444549 \h </w:instrText>
        </w:r>
        <w:r>
          <w:rPr>
            <w:noProof/>
          </w:rPr>
        </w:r>
        <w:r>
          <w:rPr>
            <w:noProof/>
          </w:rPr>
          <w:fldChar w:fldCharType="separate"/>
        </w:r>
        <w:r>
          <w:rPr>
            <w:noProof/>
          </w:rPr>
          <w:t>22</w:t>
        </w:r>
        <w:r>
          <w:rPr>
            <w:noProof/>
          </w:rPr>
          <w:fldChar w:fldCharType="end"/>
        </w:r>
      </w:hyperlink>
    </w:p>
    <w:p w:rsidR="00405E79" w:rsidRDefault="00405E79">
      <w:pPr>
        <w:pStyle w:val="TOC2"/>
        <w:tabs>
          <w:tab w:val="right" w:leader="dot" w:pos="9350"/>
        </w:tabs>
        <w:rPr>
          <w:noProof/>
        </w:rPr>
      </w:pPr>
      <w:hyperlink w:anchor="_Toc235444550" w:history="1">
        <w:r w:rsidRPr="00E6269F">
          <w:rPr>
            <w:rStyle w:val="Hyperlink"/>
            <w:noProof/>
          </w:rPr>
          <w:t>7.5 Documentation</w:t>
        </w:r>
        <w:r>
          <w:rPr>
            <w:noProof/>
          </w:rPr>
          <w:tab/>
        </w:r>
        <w:r>
          <w:rPr>
            <w:noProof/>
          </w:rPr>
          <w:fldChar w:fldCharType="begin"/>
        </w:r>
        <w:r>
          <w:rPr>
            <w:noProof/>
          </w:rPr>
          <w:instrText xml:space="preserve"> PAGEREF _Toc235444550 \h </w:instrText>
        </w:r>
        <w:r>
          <w:rPr>
            <w:noProof/>
          </w:rPr>
        </w:r>
        <w:r>
          <w:rPr>
            <w:noProof/>
          </w:rPr>
          <w:fldChar w:fldCharType="separate"/>
        </w:r>
        <w:r>
          <w:rPr>
            <w:noProof/>
          </w:rPr>
          <w:t>22</w:t>
        </w:r>
        <w:r>
          <w:rPr>
            <w:noProof/>
          </w:rPr>
          <w:fldChar w:fldCharType="end"/>
        </w:r>
      </w:hyperlink>
    </w:p>
    <w:p w:rsidR="00405E79" w:rsidRDefault="00405E79">
      <w:pPr>
        <w:pStyle w:val="TOC2"/>
        <w:tabs>
          <w:tab w:val="right" w:leader="dot" w:pos="9350"/>
        </w:tabs>
        <w:rPr>
          <w:noProof/>
        </w:rPr>
      </w:pPr>
      <w:hyperlink w:anchor="_Toc235444551" w:history="1">
        <w:r w:rsidRPr="00E6269F">
          <w:rPr>
            <w:rStyle w:val="Hyperlink"/>
            <w:noProof/>
          </w:rPr>
          <w:t>7.6 Training</w:t>
        </w:r>
        <w:r>
          <w:rPr>
            <w:noProof/>
          </w:rPr>
          <w:tab/>
        </w:r>
        <w:r>
          <w:rPr>
            <w:noProof/>
          </w:rPr>
          <w:fldChar w:fldCharType="begin"/>
        </w:r>
        <w:r>
          <w:rPr>
            <w:noProof/>
          </w:rPr>
          <w:instrText xml:space="preserve"> PAGEREF _Toc235444551 \h </w:instrText>
        </w:r>
        <w:r>
          <w:rPr>
            <w:noProof/>
          </w:rPr>
        </w:r>
        <w:r>
          <w:rPr>
            <w:noProof/>
          </w:rPr>
          <w:fldChar w:fldCharType="separate"/>
        </w:r>
        <w:r>
          <w:rPr>
            <w:noProof/>
          </w:rPr>
          <w:t>22</w:t>
        </w:r>
        <w:r>
          <w:rPr>
            <w:noProof/>
          </w:rPr>
          <w:fldChar w:fldCharType="end"/>
        </w:r>
      </w:hyperlink>
    </w:p>
    <w:p w:rsidR="00405E79" w:rsidRDefault="00405E79">
      <w:pPr>
        <w:pStyle w:val="TOC2"/>
        <w:tabs>
          <w:tab w:val="right" w:leader="dot" w:pos="9350"/>
        </w:tabs>
        <w:rPr>
          <w:noProof/>
        </w:rPr>
      </w:pPr>
      <w:hyperlink w:anchor="_Toc235444552" w:history="1">
        <w:r w:rsidRPr="00E6269F">
          <w:rPr>
            <w:rStyle w:val="Hyperlink"/>
            <w:noProof/>
          </w:rPr>
          <w:t>7.7 Warranty</w:t>
        </w:r>
        <w:r>
          <w:rPr>
            <w:noProof/>
          </w:rPr>
          <w:tab/>
        </w:r>
        <w:r>
          <w:rPr>
            <w:noProof/>
          </w:rPr>
          <w:fldChar w:fldCharType="begin"/>
        </w:r>
        <w:r>
          <w:rPr>
            <w:noProof/>
          </w:rPr>
          <w:instrText xml:space="preserve"> PAGEREF _Toc235444552 \h </w:instrText>
        </w:r>
        <w:r>
          <w:rPr>
            <w:noProof/>
          </w:rPr>
        </w:r>
        <w:r>
          <w:rPr>
            <w:noProof/>
          </w:rPr>
          <w:fldChar w:fldCharType="separate"/>
        </w:r>
        <w:r>
          <w:rPr>
            <w:noProof/>
          </w:rPr>
          <w:t>22</w:t>
        </w:r>
        <w:r>
          <w:rPr>
            <w:noProof/>
          </w:rPr>
          <w:fldChar w:fldCharType="end"/>
        </w:r>
      </w:hyperlink>
    </w:p>
    <w:p w:rsidR="00405E79" w:rsidRDefault="00405E79">
      <w:pPr>
        <w:pStyle w:val="TOC1"/>
        <w:tabs>
          <w:tab w:val="right" w:leader="dot" w:pos="9350"/>
        </w:tabs>
        <w:rPr>
          <w:noProof/>
        </w:rPr>
      </w:pPr>
      <w:hyperlink w:anchor="_Toc235444553" w:history="1">
        <w:r w:rsidRPr="00E6269F">
          <w:rPr>
            <w:rStyle w:val="Hyperlink"/>
            <w:noProof/>
          </w:rPr>
          <w:t>8. PAEDIATRIC STANDING WEIGHING SCALE</w:t>
        </w:r>
        <w:r>
          <w:rPr>
            <w:noProof/>
          </w:rPr>
          <w:tab/>
        </w:r>
        <w:r>
          <w:rPr>
            <w:noProof/>
          </w:rPr>
          <w:fldChar w:fldCharType="begin"/>
        </w:r>
        <w:r>
          <w:rPr>
            <w:noProof/>
          </w:rPr>
          <w:instrText xml:space="preserve"> PAGEREF _Toc235444553 \h </w:instrText>
        </w:r>
        <w:r>
          <w:rPr>
            <w:noProof/>
          </w:rPr>
        </w:r>
        <w:r>
          <w:rPr>
            <w:noProof/>
          </w:rPr>
          <w:fldChar w:fldCharType="separate"/>
        </w:r>
        <w:r>
          <w:rPr>
            <w:noProof/>
          </w:rPr>
          <w:t>23</w:t>
        </w:r>
        <w:r>
          <w:rPr>
            <w:noProof/>
          </w:rPr>
          <w:fldChar w:fldCharType="end"/>
        </w:r>
      </w:hyperlink>
    </w:p>
    <w:p w:rsidR="00405E79" w:rsidRDefault="00405E79">
      <w:pPr>
        <w:pStyle w:val="TOC2"/>
        <w:tabs>
          <w:tab w:val="right" w:leader="dot" w:pos="9350"/>
        </w:tabs>
        <w:rPr>
          <w:noProof/>
        </w:rPr>
      </w:pPr>
      <w:hyperlink w:anchor="_Toc235444554" w:history="1">
        <w:r w:rsidRPr="00E6269F">
          <w:rPr>
            <w:rStyle w:val="Hyperlink"/>
            <w:noProof/>
          </w:rPr>
          <w:t>8.1 Clinical &amp; Functional Specifications</w:t>
        </w:r>
        <w:r>
          <w:rPr>
            <w:noProof/>
          </w:rPr>
          <w:tab/>
        </w:r>
        <w:r>
          <w:rPr>
            <w:noProof/>
          </w:rPr>
          <w:fldChar w:fldCharType="begin"/>
        </w:r>
        <w:r>
          <w:rPr>
            <w:noProof/>
          </w:rPr>
          <w:instrText xml:space="preserve"> PAGEREF _Toc235444554 \h </w:instrText>
        </w:r>
        <w:r>
          <w:rPr>
            <w:noProof/>
          </w:rPr>
        </w:r>
        <w:r>
          <w:rPr>
            <w:noProof/>
          </w:rPr>
          <w:fldChar w:fldCharType="separate"/>
        </w:r>
        <w:r>
          <w:rPr>
            <w:noProof/>
          </w:rPr>
          <w:t>23</w:t>
        </w:r>
        <w:r>
          <w:rPr>
            <w:noProof/>
          </w:rPr>
          <w:fldChar w:fldCharType="end"/>
        </w:r>
      </w:hyperlink>
    </w:p>
    <w:p w:rsidR="00405E79" w:rsidRDefault="00405E79">
      <w:pPr>
        <w:pStyle w:val="TOC2"/>
        <w:tabs>
          <w:tab w:val="right" w:leader="dot" w:pos="9350"/>
        </w:tabs>
        <w:rPr>
          <w:noProof/>
        </w:rPr>
      </w:pPr>
      <w:hyperlink w:anchor="_Toc235444555" w:history="1">
        <w:r w:rsidRPr="00E6269F">
          <w:rPr>
            <w:rStyle w:val="Hyperlink"/>
            <w:noProof/>
          </w:rPr>
          <w:t>8.2 Engineering Technical Specifications</w:t>
        </w:r>
        <w:r>
          <w:rPr>
            <w:noProof/>
          </w:rPr>
          <w:tab/>
        </w:r>
        <w:r>
          <w:rPr>
            <w:noProof/>
          </w:rPr>
          <w:fldChar w:fldCharType="begin"/>
        </w:r>
        <w:r>
          <w:rPr>
            <w:noProof/>
          </w:rPr>
          <w:instrText xml:space="preserve"> PAGEREF _Toc235444555 \h </w:instrText>
        </w:r>
        <w:r>
          <w:rPr>
            <w:noProof/>
          </w:rPr>
        </w:r>
        <w:r>
          <w:rPr>
            <w:noProof/>
          </w:rPr>
          <w:fldChar w:fldCharType="separate"/>
        </w:r>
        <w:r>
          <w:rPr>
            <w:noProof/>
          </w:rPr>
          <w:t>23</w:t>
        </w:r>
        <w:r>
          <w:rPr>
            <w:noProof/>
          </w:rPr>
          <w:fldChar w:fldCharType="end"/>
        </w:r>
      </w:hyperlink>
    </w:p>
    <w:p w:rsidR="00405E79" w:rsidRDefault="00405E79">
      <w:pPr>
        <w:pStyle w:val="TOC2"/>
        <w:tabs>
          <w:tab w:val="right" w:leader="dot" w:pos="9350"/>
        </w:tabs>
        <w:rPr>
          <w:noProof/>
        </w:rPr>
      </w:pPr>
      <w:hyperlink w:anchor="_Toc235444556" w:history="1">
        <w:r w:rsidRPr="00E6269F">
          <w:rPr>
            <w:rStyle w:val="Hyperlink"/>
            <w:noProof/>
          </w:rPr>
          <w:t>8.3 Standard Accessories</w:t>
        </w:r>
        <w:r>
          <w:rPr>
            <w:noProof/>
          </w:rPr>
          <w:tab/>
        </w:r>
        <w:r>
          <w:rPr>
            <w:noProof/>
          </w:rPr>
          <w:fldChar w:fldCharType="begin"/>
        </w:r>
        <w:r>
          <w:rPr>
            <w:noProof/>
          </w:rPr>
          <w:instrText xml:space="preserve"> PAGEREF _Toc235444556 \h </w:instrText>
        </w:r>
        <w:r>
          <w:rPr>
            <w:noProof/>
          </w:rPr>
        </w:r>
        <w:r>
          <w:rPr>
            <w:noProof/>
          </w:rPr>
          <w:fldChar w:fldCharType="separate"/>
        </w:r>
        <w:r>
          <w:rPr>
            <w:noProof/>
          </w:rPr>
          <w:t>23</w:t>
        </w:r>
        <w:r>
          <w:rPr>
            <w:noProof/>
          </w:rPr>
          <w:fldChar w:fldCharType="end"/>
        </w:r>
      </w:hyperlink>
    </w:p>
    <w:p w:rsidR="00405E79" w:rsidRDefault="00405E79">
      <w:pPr>
        <w:pStyle w:val="TOC2"/>
        <w:tabs>
          <w:tab w:val="right" w:leader="dot" w:pos="9350"/>
        </w:tabs>
        <w:rPr>
          <w:noProof/>
        </w:rPr>
      </w:pPr>
      <w:hyperlink w:anchor="_Toc235444557" w:history="1">
        <w:r w:rsidRPr="00E6269F">
          <w:rPr>
            <w:rStyle w:val="Hyperlink"/>
            <w:noProof/>
          </w:rPr>
          <w:t>8.4 Installation Requirements</w:t>
        </w:r>
        <w:r>
          <w:rPr>
            <w:noProof/>
          </w:rPr>
          <w:tab/>
        </w:r>
        <w:r>
          <w:rPr>
            <w:noProof/>
          </w:rPr>
          <w:fldChar w:fldCharType="begin"/>
        </w:r>
        <w:r>
          <w:rPr>
            <w:noProof/>
          </w:rPr>
          <w:instrText xml:space="preserve"> PAGEREF _Toc235444557 \h </w:instrText>
        </w:r>
        <w:r>
          <w:rPr>
            <w:noProof/>
          </w:rPr>
        </w:r>
        <w:r>
          <w:rPr>
            <w:noProof/>
          </w:rPr>
          <w:fldChar w:fldCharType="separate"/>
        </w:r>
        <w:r>
          <w:rPr>
            <w:noProof/>
          </w:rPr>
          <w:t>23</w:t>
        </w:r>
        <w:r>
          <w:rPr>
            <w:noProof/>
          </w:rPr>
          <w:fldChar w:fldCharType="end"/>
        </w:r>
      </w:hyperlink>
    </w:p>
    <w:p w:rsidR="00405E79" w:rsidRDefault="00405E79">
      <w:pPr>
        <w:pStyle w:val="TOC2"/>
        <w:tabs>
          <w:tab w:val="right" w:leader="dot" w:pos="9350"/>
        </w:tabs>
        <w:rPr>
          <w:noProof/>
        </w:rPr>
      </w:pPr>
      <w:hyperlink w:anchor="_Toc235444558" w:history="1">
        <w:r w:rsidRPr="00E6269F">
          <w:rPr>
            <w:rStyle w:val="Hyperlink"/>
            <w:noProof/>
          </w:rPr>
          <w:t>8.5 Documentation</w:t>
        </w:r>
        <w:r>
          <w:rPr>
            <w:noProof/>
          </w:rPr>
          <w:tab/>
        </w:r>
        <w:r>
          <w:rPr>
            <w:noProof/>
          </w:rPr>
          <w:fldChar w:fldCharType="begin"/>
        </w:r>
        <w:r>
          <w:rPr>
            <w:noProof/>
          </w:rPr>
          <w:instrText xml:space="preserve"> PAGEREF _Toc235444558 \h </w:instrText>
        </w:r>
        <w:r>
          <w:rPr>
            <w:noProof/>
          </w:rPr>
        </w:r>
        <w:r>
          <w:rPr>
            <w:noProof/>
          </w:rPr>
          <w:fldChar w:fldCharType="separate"/>
        </w:r>
        <w:r>
          <w:rPr>
            <w:noProof/>
          </w:rPr>
          <w:t>24</w:t>
        </w:r>
        <w:r>
          <w:rPr>
            <w:noProof/>
          </w:rPr>
          <w:fldChar w:fldCharType="end"/>
        </w:r>
      </w:hyperlink>
    </w:p>
    <w:p w:rsidR="00405E79" w:rsidRDefault="00405E79">
      <w:pPr>
        <w:pStyle w:val="TOC2"/>
        <w:tabs>
          <w:tab w:val="right" w:leader="dot" w:pos="9350"/>
        </w:tabs>
        <w:rPr>
          <w:noProof/>
        </w:rPr>
      </w:pPr>
      <w:hyperlink w:anchor="_Toc235444559" w:history="1">
        <w:r w:rsidRPr="00E6269F">
          <w:rPr>
            <w:rStyle w:val="Hyperlink"/>
            <w:noProof/>
          </w:rPr>
          <w:t>8.6 Training</w:t>
        </w:r>
        <w:r>
          <w:rPr>
            <w:noProof/>
          </w:rPr>
          <w:tab/>
        </w:r>
        <w:r>
          <w:rPr>
            <w:noProof/>
          </w:rPr>
          <w:fldChar w:fldCharType="begin"/>
        </w:r>
        <w:r>
          <w:rPr>
            <w:noProof/>
          </w:rPr>
          <w:instrText xml:space="preserve"> PAGEREF _Toc235444559 \h </w:instrText>
        </w:r>
        <w:r>
          <w:rPr>
            <w:noProof/>
          </w:rPr>
        </w:r>
        <w:r>
          <w:rPr>
            <w:noProof/>
          </w:rPr>
          <w:fldChar w:fldCharType="separate"/>
        </w:r>
        <w:r>
          <w:rPr>
            <w:noProof/>
          </w:rPr>
          <w:t>24</w:t>
        </w:r>
        <w:r>
          <w:rPr>
            <w:noProof/>
          </w:rPr>
          <w:fldChar w:fldCharType="end"/>
        </w:r>
      </w:hyperlink>
    </w:p>
    <w:p w:rsidR="00405E79" w:rsidRDefault="00405E79">
      <w:pPr>
        <w:pStyle w:val="TOC2"/>
        <w:tabs>
          <w:tab w:val="right" w:leader="dot" w:pos="9350"/>
        </w:tabs>
        <w:rPr>
          <w:noProof/>
        </w:rPr>
      </w:pPr>
      <w:hyperlink w:anchor="_Toc235444560" w:history="1">
        <w:r w:rsidRPr="00E6269F">
          <w:rPr>
            <w:rStyle w:val="Hyperlink"/>
            <w:noProof/>
          </w:rPr>
          <w:t>8.7 Warranty</w:t>
        </w:r>
        <w:r>
          <w:rPr>
            <w:noProof/>
          </w:rPr>
          <w:tab/>
        </w:r>
        <w:r>
          <w:rPr>
            <w:noProof/>
          </w:rPr>
          <w:fldChar w:fldCharType="begin"/>
        </w:r>
        <w:r>
          <w:rPr>
            <w:noProof/>
          </w:rPr>
          <w:instrText xml:space="preserve"> PAGEREF _Toc235444560 \h </w:instrText>
        </w:r>
        <w:r>
          <w:rPr>
            <w:noProof/>
          </w:rPr>
        </w:r>
        <w:r>
          <w:rPr>
            <w:noProof/>
          </w:rPr>
          <w:fldChar w:fldCharType="separate"/>
        </w:r>
        <w:r>
          <w:rPr>
            <w:noProof/>
          </w:rPr>
          <w:t>24</w:t>
        </w:r>
        <w:r>
          <w:rPr>
            <w:noProof/>
          </w:rPr>
          <w:fldChar w:fldCharType="end"/>
        </w:r>
      </w:hyperlink>
    </w:p>
    <w:p w:rsidR="00405E79" w:rsidRDefault="00405E79">
      <w:pPr>
        <w:pStyle w:val="TOC1"/>
        <w:tabs>
          <w:tab w:val="right" w:leader="dot" w:pos="9350"/>
        </w:tabs>
        <w:rPr>
          <w:noProof/>
        </w:rPr>
      </w:pPr>
      <w:hyperlink w:anchor="_Toc235444561" w:history="1">
        <w:r w:rsidRPr="00E6269F">
          <w:rPr>
            <w:rStyle w:val="Hyperlink"/>
            <w:noProof/>
          </w:rPr>
          <w:t>9. LENGTH BOARD / INFANT METER</w:t>
        </w:r>
        <w:r>
          <w:rPr>
            <w:noProof/>
          </w:rPr>
          <w:tab/>
        </w:r>
        <w:r>
          <w:rPr>
            <w:noProof/>
          </w:rPr>
          <w:fldChar w:fldCharType="begin"/>
        </w:r>
        <w:r>
          <w:rPr>
            <w:noProof/>
          </w:rPr>
          <w:instrText xml:space="preserve"> PAGEREF _Toc235444561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2" w:history="1">
        <w:r w:rsidRPr="00E6269F">
          <w:rPr>
            <w:rStyle w:val="Hyperlink"/>
            <w:noProof/>
          </w:rPr>
          <w:t>9.1 Clinical &amp; Functional Specifications</w:t>
        </w:r>
        <w:r>
          <w:rPr>
            <w:noProof/>
          </w:rPr>
          <w:tab/>
        </w:r>
        <w:r>
          <w:rPr>
            <w:noProof/>
          </w:rPr>
          <w:fldChar w:fldCharType="begin"/>
        </w:r>
        <w:r>
          <w:rPr>
            <w:noProof/>
          </w:rPr>
          <w:instrText xml:space="preserve"> PAGEREF _Toc235444562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3" w:history="1">
        <w:r w:rsidRPr="00E6269F">
          <w:rPr>
            <w:rStyle w:val="Hyperlink"/>
            <w:noProof/>
          </w:rPr>
          <w:t>9.2 Engineering Technical Specifications</w:t>
        </w:r>
        <w:r>
          <w:rPr>
            <w:noProof/>
          </w:rPr>
          <w:tab/>
        </w:r>
        <w:r>
          <w:rPr>
            <w:noProof/>
          </w:rPr>
          <w:fldChar w:fldCharType="begin"/>
        </w:r>
        <w:r>
          <w:rPr>
            <w:noProof/>
          </w:rPr>
          <w:instrText xml:space="preserve"> PAGEREF _Toc235444563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4" w:history="1">
        <w:r w:rsidRPr="00E6269F">
          <w:rPr>
            <w:rStyle w:val="Hyperlink"/>
            <w:noProof/>
          </w:rPr>
          <w:t>9.3 Standard Accessories</w:t>
        </w:r>
        <w:r>
          <w:rPr>
            <w:noProof/>
          </w:rPr>
          <w:tab/>
        </w:r>
        <w:r>
          <w:rPr>
            <w:noProof/>
          </w:rPr>
          <w:fldChar w:fldCharType="begin"/>
        </w:r>
        <w:r>
          <w:rPr>
            <w:noProof/>
          </w:rPr>
          <w:instrText xml:space="preserve"> PAGEREF _Toc235444564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5" w:history="1">
        <w:r w:rsidRPr="00E6269F">
          <w:rPr>
            <w:rStyle w:val="Hyperlink"/>
            <w:noProof/>
          </w:rPr>
          <w:t>9.4 Installation Requirements</w:t>
        </w:r>
        <w:r>
          <w:rPr>
            <w:noProof/>
          </w:rPr>
          <w:tab/>
        </w:r>
        <w:r>
          <w:rPr>
            <w:noProof/>
          </w:rPr>
          <w:fldChar w:fldCharType="begin"/>
        </w:r>
        <w:r>
          <w:rPr>
            <w:noProof/>
          </w:rPr>
          <w:instrText xml:space="preserve"> PAGEREF _Toc235444565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6" w:history="1">
        <w:r w:rsidRPr="00E6269F">
          <w:rPr>
            <w:rStyle w:val="Hyperlink"/>
            <w:noProof/>
          </w:rPr>
          <w:t>9.5 Documentation</w:t>
        </w:r>
        <w:r>
          <w:rPr>
            <w:noProof/>
          </w:rPr>
          <w:tab/>
        </w:r>
        <w:r>
          <w:rPr>
            <w:noProof/>
          </w:rPr>
          <w:fldChar w:fldCharType="begin"/>
        </w:r>
        <w:r>
          <w:rPr>
            <w:noProof/>
          </w:rPr>
          <w:instrText xml:space="preserve"> PAGEREF _Toc235444566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7" w:history="1">
        <w:r w:rsidRPr="00E6269F">
          <w:rPr>
            <w:rStyle w:val="Hyperlink"/>
            <w:noProof/>
          </w:rPr>
          <w:t>9.6 Training</w:t>
        </w:r>
        <w:r>
          <w:rPr>
            <w:noProof/>
          </w:rPr>
          <w:tab/>
        </w:r>
        <w:r>
          <w:rPr>
            <w:noProof/>
          </w:rPr>
          <w:fldChar w:fldCharType="begin"/>
        </w:r>
        <w:r>
          <w:rPr>
            <w:noProof/>
          </w:rPr>
          <w:instrText xml:space="preserve"> PAGEREF _Toc235444567 \h </w:instrText>
        </w:r>
        <w:r>
          <w:rPr>
            <w:noProof/>
          </w:rPr>
        </w:r>
        <w:r>
          <w:rPr>
            <w:noProof/>
          </w:rPr>
          <w:fldChar w:fldCharType="separate"/>
        </w:r>
        <w:r>
          <w:rPr>
            <w:noProof/>
          </w:rPr>
          <w:t>25</w:t>
        </w:r>
        <w:r>
          <w:rPr>
            <w:noProof/>
          </w:rPr>
          <w:fldChar w:fldCharType="end"/>
        </w:r>
      </w:hyperlink>
    </w:p>
    <w:p w:rsidR="00405E79" w:rsidRDefault="00405E79">
      <w:pPr>
        <w:pStyle w:val="TOC2"/>
        <w:tabs>
          <w:tab w:val="right" w:leader="dot" w:pos="9350"/>
        </w:tabs>
        <w:rPr>
          <w:noProof/>
        </w:rPr>
      </w:pPr>
      <w:hyperlink w:anchor="_Toc235444568" w:history="1">
        <w:r w:rsidRPr="00E6269F">
          <w:rPr>
            <w:rStyle w:val="Hyperlink"/>
            <w:noProof/>
          </w:rPr>
          <w:t>9.7 Warranty</w:t>
        </w:r>
        <w:r>
          <w:rPr>
            <w:noProof/>
          </w:rPr>
          <w:tab/>
        </w:r>
        <w:r>
          <w:rPr>
            <w:noProof/>
          </w:rPr>
          <w:fldChar w:fldCharType="begin"/>
        </w:r>
        <w:r>
          <w:rPr>
            <w:noProof/>
          </w:rPr>
          <w:instrText xml:space="preserve"> PAGEREF _Toc235444568 \h </w:instrText>
        </w:r>
        <w:r>
          <w:rPr>
            <w:noProof/>
          </w:rPr>
        </w:r>
        <w:r>
          <w:rPr>
            <w:noProof/>
          </w:rPr>
          <w:fldChar w:fldCharType="separate"/>
        </w:r>
        <w:r>
          <w:rPr>
            <w:noProof/>
          </w:rPr>
          <w:t>26</w:t>
        </w:r>
        <w:r>
          <w:rPr>
            <w:noProof/>
          </w:rPr>
          <w:fldChar w:fldCharType="end"/>
        </w:r>
      </w:hyperlink>
    </w:p>
    <w:p w:rsidR="00405E79" w:rsidRDefault="00405E79">
      <w:pPr>
        <w:pStyle w:val="TOC1"/>
        <w:tabs>
          <w:tab w:val="right" w:leader="dot" w:pos="9350"/>
        </w:tabs>
        <w:rPr>
          <w:noProof/>
        </w:rPr>
      </w:pPr>
      <w:hyperlink w:anchor="_Toc235444569" w:history="1">
        <w:r w:rsidRPr="00E6269F">
          <w:rPr>
            <w:rStyle w:val="Hyperlink"/>
            <w:noProof/>
          </w:rPr>
          <w:t>10. PAEDIATRIC NASAL SPECULUM</w:t>
        </w:r>
        <w:r>
          <w:rPr>
            <w:noProof/>
          </w:rPr>
          <w:tab/>
        </w:r>
        <w:r>
          <w:rPr>
            <w:noProof/>
          </w:rPr>
          <w:fldChar w:fldCharType="begin"/>
        </w:r>
        <w:r>
          <w:rPr>
            <w:noProof/>
          </w:rPr>
          <w:instrText xml:space="preserve"> PAGEREF _Toc235444569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0" w:history="1">
        <w:r w:rsidRPr="00E6269F">
          <w:rPr>
            <w:rStyle w:val="Hyperlink"/>
            <w:noProof/>
          </w:rPr>
          <w:t>10.1 Clinical &amp; Functional Specifications</w:t>
        </w:r>
        <w:r>
          <w:rPr>
            <w:noProof/>
          </w:rPr>
          <w:tab/>
        </w:r>
        <w:r>
          <w:rPr>
            <w:noProof/>
          </w:rPr>
          <w:fldChar w:fldCharType="begin"/>
        </w:r>
        <w:r>
          <w:rPr>
            <w:noProof/>
          </w:rPr>
          <w:instrText xml:space="preserve"> PAGEREF _Toc235444570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1" w:history="1">
        <w:r w:rsidRPr="00E6269F">
          <w:rPr>
            <w:rStyle w:val="Hyperlink"/>
            <w:noProof/>
          </w:rPr>
          <w:t>10.2 Engineering Technical Specifications</w:t>
        </w:r>
        <w:r>
          <w:rPr>
            <w:noProof/>
          </w:rPr>
          <w:tab/>
        </w:r>
        <w:r>
          <w:rPr>
            <w:noProof/>
          </w:rPr>
          <w:fldChar w:fldCharType="begin"/>
        </w:r>
        <w:r>
          <w:rPr>
            <w:noProof/>
          </w:rPr>
          <w:instrText xml:space="preserve"> PAGEREF _Toc235444571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2" w:history="1">
        <w:r w:rsidRPr="00E6269F">
          <w:rPr>
            <w:rStyle w:val="Hyperlink"/>
            <w:noProof/>
          </w:rPr>
          <w:t>10.3 Standard Accessories</w:t>
        </w:r>
        <w:r>
          <w:rPr>
            <w:noProof/>
          </w:rPr>
          <w:tab/>
        </w:r>
        <w:r>
          <w:rPr>
            <w:noProof/>
          </w:rPr>
          <w:fldChar w:fldCharType="begin"/>
        </w:r>
        <w:r>
          <w:rPr>
            <w:noProof/>
          </w:rPr>
          <w:instrText xml:space="preserve"> PAGEREF _Toc235444572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3" w:history="1">
        <w:r w:rsidRPr="00E6269F">
          <w:rPr>
            <w:rStyle w:val="Hyperlink"/>
            <w:noProof/>
          </w:rPr>
          <w:t>10.4 Installation Requirements</w:t>
        </w:r>
        <w:r>
          <w:rPr>
            <w:noProof/>
          </w:rPr>
          <w:tab/>
        </w:r>
        <w:r>
          <w:rPr>
            <w:noProof/>
          </w:rPr>
          <w:fldChar w:fldCharType="begin"/>
        </w:r>
        <w:r>
          <w:rPr>
            <w:noProof/>
          </w:rPr>
          <w:instrText xml:space="preserve"> PAGEREF _Toc235444573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4" w:history="1">
        <w:r w:rsidRPr="00E6269F">
          <w:rPr>
            <w:rStyle w:val="Hyperlink"/>
            <w:noProof/>
          </w:rPr>
          <w:t>10.5 Documentation</w:t>
        </w:r>
        <w:r>
          <w:rPr>
            <w:noProof/>
          </w:rPr>
          <w:tab/>
        </w:r>
        <w:r>
          <w:rPr>
            <w:noProof/>
          </w:rPr>
          <w:fldChar w:fldCharType="begin"/>
        </w:r>
        <w:r>
          <w:rPr>
            <w:noProof/>
          </w:rPr>
          <w:instrText xml:space="preserve"> PAGEREF _Toc235444574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5" w:history="1">
        <w:r w:rsidRPr="00E6269F">
          <w:rPr>
            <w:rStyle w:val="Hyperlink"/>
            <w:noProof/>
          </w:rPr>
          <w:t>10.6 Training</w:t>
        </w:r>
        <w:r>
          <w:rPr>
            <w:noProof/>
          </w:rPr>
          <w:tab/>
        </w:r>
        <w:r>
          <w:rPr>
            <w:noProof/>
          </w:rPr>
          <w:fldChar w:fldCharType="begin"/>
        </w:r>
        <w:r>
          <w:rPr>
            <w:noProof/>
          </w:rPr>
          <w:instrText xml:space="preserve"> PAGEREF _Toc235444575 \h </w:instrText>
        </w:r>
        <w:r>
          <w:rPr>
            <w:noProof/>
          </w:rPr>
        </w:r>
        <w:r>
          <w:rPr>
            <w:noProof/>
          </w:rPr>
          <w:fldChar w:fldCharType="separate"/>
        </w:r>
        <w:r>
          <w:rPr>
            <w:noProof/>
          </w:rPr>
          <w:t>27</w:t>
        </w:r>
        <w:r>
          <w:rPr>
            <w:noProof/>
          </w:rPr>
          <w:fldChar w:fldCharType="end"/>
        </w:r>
      </w:hyperlink>
    </w:p>
    <w:p w:rsidR="00405E79" w:rsidRDefault="00405E79">
      <w:pPr>
        <w:pStyle w:val="TOC2"/>
        <w:tabs>
          <w:tab w:val="right" w:leader="dot" w:pos="9350"/>
        </w:tabs>
        <w:rPr>
          <w:noProof/>
        </w:rPr>
      </w:pPr>
      <w:hyperlink w:anchor="_Toc235444576" w:history="1">
        <w:r w:rsidRPr="00E6269F">
          <w:rPr>
            <w:rStyle w:val="Hyperlink"/>
            <w:noProof/>
          </w:rPr>
          <w:t>10.7 Warranty</w:t>
        </w:r>
        <w:r>
          <w:rPr>
            <w:noProof/>
          </w:rPr>
          <w:tab/>
        </w:r>
        <w:r>
          <w:rPr>
            <w:noProof/>
          </w:rPr>
          <w:fldChar w:fldCharType="begin"/>
        </w:r>
        <w:r>
          <w:rPr>
            <w:noProof/>
          </w:rPr>
          <w:instrText xml:space="preserve"> PAGEREF _Toc235444576 \h </w:instrText>
        </w:r>
        <w:r>
          <w:rPr>
            <w:noProof/>
          </w:rPr>
        </w:r>
        <w:r>
          <w:rPr>
            <w:noProof/>
          </w:rPr>
          <w:fldChar w:fldCharType="separate"/>
        </w:r>
        <w:r>
          <w:rPr>
            <w:noProof/>
          </w:rPr>
          <w:t>27</w:t>
        </w:r>
        <w:r>
          <w:rPr>
            <w:noProof/>
          </w:rPr>
          <w:fldChar w:fldCharType="end"/>
        </w:r>
      </w:hyperlink>
    </w:p>
    <w:p w:rsidR="00405E79" w:rsidRDefault="00405E79">
      <w:pPr>
        <w:pStyle w:val="TOC1"/>
        <w:tabs>
          <w:tab w:val="right" w:leader="dot" w:pos="9350"/>
        </w:tabs>
        <w:rPr>
          <w:noProof/>
        </w:rPr>
      </w:pPr>
      <w:hyperlink w:anchor="_Toc235444577" w:history="1">
        <w:r w:rsidRPr="00E6269F">
          <w:rPr>
            <w:rStyle w:val="Hyperlink"/>
            <w:noProof/>
          </w:rPr>
          <w:t>11. VACCINE COLD-CHAIN REFRIGERATOR</w:t>
        </w:r>
        <w:r>
          <w:rPr>
            <w:noProof/>
          </w:rPr>
          <w:tab/>
        </w:r>
        <w:r>
          <w:rPr>
            <w:noProof/>
          </w:rPr>
          <w:fldChar w:fldCharType="begin"/>
        </w:r>
        <w:r>
          <w:rPr>
            <w:noProof/>
          </w:rPr>
          <w:instrText xml:space="preserve"> PAGEREF _Toc235444577 \h </w:instrText>
        </w:r>
        <w:r>
          <w:rPr>
            <w:noProof/>
          </w:rPr>
        </w:r>
        <w:r>
          <w:rPr>
            <w:noProof/>
          </w:rPr>
          <w:fldChar w:fldCharType="separate"/>
        </w:r>
        <w:r>
          <w:rPr>
            <w:noProof/>
          </w:rPr>
          <w:t>29</w:t>
        </w:r>
        <w:r>
          <w:rPr>
            <w:noProof/>
          </w:rPr>
          <w:fldChar w:fldCharType="end"/>
        </w:r>
      </w:hyperlink>
    </w:p>
    <w:p w:rsidR="00405E79" w:rsidRDefault="00405E79">
      <w:pPr>
        <w:pStyle w:val="TOC2"/>
        <w:tabs>
          <w:tab w:val="right" w:leader="dot" w:pos="9350"/>
        </w:tabs>
        <w:rPr>
          <w:noProof/>
        </w:rPr>
      </w:pPr>
      <w:hyperlink w:anchor="_Toc235444578" w:history="1">
        <w:r w:rsidRPr="00E6269F">
          <w:rPr>
            <w:rStyle w:val="Hyperlink"/>
            <w:noProof/>
          </w:rPr>
          <w:t>11.1 Clinical &amp; Functional Specifications</w:t>
        </w:r>
        <w:r>
          <w:rPr>
            <w:noProof/>
          </w:rPr>
          <w:tab/>
        </w:r>
        <w:r>
          <w:rPr>
            <w:noProof/>
          </w:rPr>
          <w:fldChar w:fldCharType="begin"/>
        </w:r>
        <w:r>
          <w:rPr>
            <w:noProof/>
          </w:rPr>
          <w:instrText xml:space="preserve"> PAGEREF _Toc235444578 \h </w:instrText>
        </w:r>
        <w:r>
          <w:rPr>
            <w:noProof/>
          </w:rPr>
        </w:r>
        <w:r>
          <w:rPr>
            <w:noProof/>
          </w:rPr>
          <w:fldChar w:fldCharType="separate"/>
        </w:r>
        <w:r>
          <w:rPr>
            <w:noProof/>
          </w:rPr>
          <w:t>29</w:t>
        </w:r>
        <w:r>
          <w:rPr>
            <w:noProof/>
          </w:rPr>
          <w:fldChar w:fldCharType="end"/>
        </w:r>
      </w:hyperlink>
    </w:p>
    <w:p w:rsidR="00405E79" w:rsidRDefault="00405E79">
      <w:pPr>
        <w:pStyle w:val="TOC2"/>
        <w:tabs>
          <w:tab w:val="right" w:leader="dot" w:pos="9350"/>
        </w:tabs>
        <w:rPr>
          <w:noProof/>
        </w:rPr>
      </w:pPr>
      <w:hyperlink w:anchor="_Toc235444579" w:history="1">
        <w:r w:rsidRPr="00E6269F">
          <w:rPr>
            <w:rStyle w:val="Hyperlink"/>
            <w:noProof/>
          </w:rPr>
          <w:t>11.2 Engineering Technical Specifications</w:t>
        </w:r>
        <w:r>
          <w:rPr>
            <w:noProof/>
          </w:rPr>
          <w:tab/>
        </w:r>
        <w:r>
          <w:rPr>
            <w:noProof/>
          </w:rPr>
          <w:fldChar w:fldCharType="begin"/>
        </w:r>
        <w:r>
          <w:rPr>
            <w:noProof/>
          </w:rPr>
          <w:instrText xml:space="preserve"> PAGEREF _Toc235444579 \h </w:instrText>
        </w:r>
        <w:r>
          <w:rPr>
            <w:noProof/>
          </w:rPr>
        </w:r>
        <w:r>
          <w:rPr>
            <w:noProof/>
          </w:rPr>
          <w:fldChar w:fldCharType="separate"/>
        </w:r>
        <w:r>
          <w:rPr>
            <w:noProof/>
          </w:rPr>
          <w:t>29</w:t>
        </w:r>
        <w:r>
          <w:rPr>
            <w:noProof/>
          </w:rPr>
          <w:fldChar w:fldCharType="end"/>
        </w:r>
      </w:hyperlink>
    </w:p>
    <w:p w:rsidR="00405E79" w:rsidRDefault="00405E79">
      <w:pPr>
        <w:pStyle w:val="TOC2"/>
        <w:tabs>
          <w:tab w:val="right" w:leader="dot" w:pos="9350"/>
        </w:tabs>
        <w:rPr>
          <w:noProof/>
        </w:rPr>
      </w:pPr>
      <w:hyperlink w:anchor="_Toc235444580" w:history="1">
        <w:r w:rsidRPr="00E6269F">
          <w:rPr>
            <w:rStyle w:val="Hyperlink"/>
            <w:noProof/>
          </w:rPr>
          <w:t>11.3 Standard Accessories</w:t>
        </w:r>
        <w:r>
          <w:rPr>
            <w:noProof/>
          </w:rPr>
          <w:tab/>
        </w:r>
        <w:r>
          <w:rPr>
            <w:noProof/>
          </w:rPr>
          <w:fldChar w:fldCharType="begin"/>
        </w:r>
        <w:r>
          <w:rPr>
            <w:noProof/>
          </w:rPr>
          <w:instrText xml:space="preserve"> PAGEREF _Toc235444580 \h </w:instrText>
        </w:r>
        <w:r>
          <w:rPr>
            <w:noProof/>
          </w:rPr>
        </w:r>
        <w:r>
          <w:rPr>
            <w:noProof/>
          </w:rPr>
          <w:fldChar w:fldCharType="separate"/>
        </w:r>
        <w:r>
          <w:rPr>
            <w:noProof/>
          </w:rPr>
          <w:t>29</w:t>
        </w:r>
        <w:r>
          <w:rPr>
            <w:noProof/>
          </w:rPr>
          <w:fldChar w:fldCharType="end"/>
        </w:r>
      </w:hyperlink>
    </w:p>
    <w:p w:rsidR="00405E79" w:rsidRDefault="00405E79">
      <w:pPr>
        <w:pStyle w:val="TOC2"/>
        <w:tabs>
          <w:tab w:val="right" w:leader="dot" w:pos="9350"/>
        </w:tabs>
        <w:rPr>
          <w:noProof/>
        </w:rPr>
      </w:pPr>
      <w:hyperlink w:anchor="_Toc235444581" w:history="1">
        <w:r w:rsidRPr="00E6269F">
          <w:rPr>
            <w:rStyle w:val="Hyperlink"/>
            <w:noProof/>
          </w:rPr>
          <w:t>11.4 Installation Requirements</w:t>
        </w:r>
        <w:r>
          <w:rPr>
            <w:noProof/>
          </w:rPr>
          <w:tab/>
        </w:r>
        <w:r>
          <w:rPr>
            <w:noProof/>
          </w:rPr>
          <w:fldChar w:fldCharType="begin"/>
        </w:r>
        <w:r>
          <w:rPr>
            <w:noProof/>
          </w:rPr>
          <w:instrText xml:space="preserve"> PAGEREF _Toc235444581 \h </w:instrText>
        </w:r>
        <w:r>
          <w:rPr>
            <w:noProof/>
          </w:rPr>
        </w:r>
        <w:r>
          <w:rPr>
            <w:noProof/>
          </w:rPr>
          <w:fldChar w:fldCharType="separate"/>
        </w:r>
        <w:r>
          <w:rPr>
            <w:noProof/>
          </w:rPr>
          <w:t>30</w:t>
        </w:r>
        <w:r>
          <w:rPr>
            <w:noProof/>
          </w:rPr>
          <w:fldChar w:fldCharType="end"/>
        </w:r>
      </w:hyperlink>
    </w:p>
    <w:p w:rsidR="00405E79" w:rsidRDefault="00405E79">
      <w:pPr>
        <w:pStyle w:val="TOC2"/>
        <w:tabs>
          <w:tab w:val="right" w:leader="dot" w:pos="9350"/>
        </w:tabs>
        <w:rPr>
          <w:noProof/>
        </w:rPr>
      </w:pPr>
      <w:hyperlink w:anchor="_Toc235444582" w:history="1">
        <w:r w:rsidRPr="00E6269F">
          <w:rPr>
            <w:rStyle w:val="Hyperlink"/>
            <w:noProof/>
          </w:rPr>
          <w:t>11.5 Documentation</w:t>
        </w:r>
        <w:r>
          <w:rPr>
            <w:noProof/>
          </w:rPr>
          <w:tab/>
        </w:r>
        <w:r>
          <w:rPr>
            <w:noProof/>
          </w:rPr>
          <w:fldChar w:fldCharType="begin"/>
        </w:r>
        <w:r>
          <w:rPr>
            <w:noProof/>
          </w:rPr>
          <w:instrText xml:space="preserve"> PAGEREF _Toc235444582 \h </w:instrText>
        </w:r>
        <w:r>
          <w:rPr>
            <w:noProof/>
          </w:rPr>
        </w:r>
        <w:r>
          <w:rPr>
            <w:noProof/>
          </w:rPr>
          <w:fldChar w:fldCharType="separate"/>
        </w:r>
        <w:r>
          <w:rPr>
            <w:noProof/>
          </w:rPr>
          <w:t>30</w:t>
        </w:r>
        <w:r>
          <w:rPr>
            <w:noProof/>
          </w:rPr>
          <w:fldChar w:fldCharType="end"/>
        </w:r>
      </w:hyperlink>
    </w:p>
    <w:p w:rsidR="00405E79" w:rsidRDefault="00405E79">
      <w:pPr>
        <w:pStyle w:val="TOC2"/>
        <w:tabs>
          <w:tab w:val="right" w:leader="dot" w:pos="9350"/>
        </w:tabs>
        <w:rPr>
          <w:noProof/>
        </w:rPr>
      </w:pPr>
      <w:hyperlink w:anchor="_Toc235444583" w:history="1">
        <w:r w:rsidRPr="00E6269F">
          <w:rPr>
            <w:rStyle w:val="Hyperlink"/>
            <w:noProof/>
          </w:rPr>
          <w:t>11.6 Training</w:t>
        </w:r>
        <w:r>
          <w:rPr>
            <w:noProof/>
          </w:rPr>
          <w:tab/>
        </w:r>
        <w:r>
          <w:rPr>
            <w:noProof/>
          </w:rPr>
          <w:fldChar w:fldCharType="begin"/>
        </w:r>
        <w:r>
          <w:rPr>
            <w:noProof/>
          </w:rPr>
          <w:instrText xml:space="preserve"> PAGEREF _Toc235444583 \h </w:instrText>
        </w:r>
        <w:r>
          <w:rPr>
            <w:noProof/>
          </w:rPr>
        </w:r>
        <w:r>
          <w:rPr>
            <w:noProof/>
          </w:rPr>
          <w:fldChar w:fldCharType="separate"/>
        </w:r>
        <w:r>
          <w:rPr>
            <w:noProof/>
          </w:rPr>
          <w:t>30</w:t>
        </w:r>
        <w:r>
          <w:rPr>
            <w:noProof/>
          </w:rPr>
          <w:fldChar w:fldCharType="end"/>
        </w:r>
      </w:hyperlink>
    </w:p>
    <w:p w:rsidR="00405E79" w:rsidRDefault="00405E79">
      <w:pPr>
        <w:pStyle w:val="TOC2"/>
        <w:tabs>
          <w:tab w:val="right" w:leader="dot" w:pos="9350"/>
        </w:tabs>
        <w:rPr>
          <w:noProof/>
        </w:rPr>
      </w:pPr>
      <w:hyperlink w:anchor="_Toc235444584" w:history="1">
        <w:r w:rsidRPr="00E6269F">
          <w:rPr>
            <w:rStyle w:val="Hyperlink"/>
            <w:noProof/>
          </w:rPr>
          <w:t>11.7 Warranty</w:t>
        </w:r>
        <w:r>
          <w:rPr>
            <w:noProof/>
          </w:rPr>
          <w:tab/>
        </w:r>
        <w:r>
          <w:rPr>
            <w:noProof/>
          </w:rPr>
          <w:fldChar w:fldCharType="begin"/>
        </w:r>
        <w:r>
          <w:rPr>
            <w:noProof/>
          </w:rPr>
          <w:instrText xml:space="preserve"> PAGEREF _Toc235444584 \h </w:instrText>
        </w:r>
        <w:r>
          <w:rPr>
            <w:noProof/>
          </w:rPr>
        </w:r>
        <w:r>
          <w:rPr>
            <w:noProof/>
          </w:rPr>
          <w:fldChar w:fldCharType="separate"/>
        </w:r>
        <w:r>
          <w:rPr>
            <w:noProof/>
          </w:rPr>
          <w:t>30</w:t>
        </w:r>
        <w:r>
          <w:rPr>
            <w:noProof/>
          </w:rPr>
          <w:fldChar w:fldCharType="end"/>
        </w:r>
      </w:hyperlink>
    </w:p>
    <w:p w:rsidR="00405E79" w:rsidRDefault="00405E79">
      <w:pPr>
        <w:pStyle w:val="TOC1"/>
        <w:tabs>
          <w:tab w:val="right" w:leader="dot" w:pos="9350"/>
        </w:tabs>
        <w:rPr>
          <w:noProof/>
        </w:rPr>
      </w:pPr>
      <w:hyperlink w:anchor="_Toc235444585" w:history="1">
        <w:r w:rsidRPr="00E6269F">
          <w:rPr>
            <w:rStyle w:val="Hyperlink"/>
            <w:noProof/>
          </w:rPr>
          <w:t>12. PAEDIATRIC RESUSCITATION TROLLEY</w:t>
        </w:r>
        <w:r>
          <w:rPr>
            <w:noProof/>
          </w:rPr>
          <w:tab/>
        </w:r>
        <w:r>
          <w:rPr>
            <w:noProof/>
          </w:rPr>
          <w:fldChar w:fldCharType="begin"/>
        </w:r>
        <w:r>
          <w:rPr>
            <w:noProof/>
          </w:rPr>
          <w:instrText xml:space="preserve"> PAGEREF _Toc235444585 \h </w:instrText>
        </w:r>
        <w:r>
          <w:rPr>
            <w:noProof/>
          </w:rPr>
        </w:r>
        <w:r>
          <w:rPr>
            <w:noProof/>
          </w:rPr>
          <w:fldChar w:fldCharType="separate"/>
        </w:r>
        <w:r>
          <w:rPr>
            <w:noProof/>
          </w:rPr>
          <w:t>31</w:t>
        </w:r>
        <w:r>
          <w:rPr>
            <w:noProof/>
          </w:rPr>
          <w:fldChar w:fldCharType="end"/>
        </w:r>
      </w:hyperlink>
    </w:p>
    <w:p w:rsidR="00405E79" w:rsidRDefault="00405E79">
      <w:pPr>
        <w:pStyle w:val="TOC2"/>
        <w:tabs>
          <w:tab w:val="right" w:leader="dot" w:pos="9350"/>
        </w:tabs>
        <w:rPr>
          <w:noProof/>
        </w:rPr>
      </w:pPr>
      <w:hyperlink w:anchor="_Toc235444586" w:history="1">
        <w:r w:rsidRPr="00E6269F">
          <w:rPr>
            <w:rStyle w:val="Hyperlink"/>
            <w:noProof/>
          </w:rPr>
          <w:t>12.1 Clinical &amp; Functional Specifications</w:t>
        </w:r>
        <w:r>
          <w:rPr>
            <w:noProof/>
          </w:rPr>
          <w:tab/>
        </w:r>
        <w:r>
          <w:rPr>
            <w:noProof/>
          </w:rPr>
          <w:fldChar w:fldCharType="begin"/>
        </w:r>
        <w:r>
          <w:rPr>
            <w:noProof/>
          </w:rPr>
          <w:instrText xml:space="preserve"> PAGEREF _Toc235444586 \h </w:instrText>
        </w:r>
        <w:r>
          <w:rPr>
            <w:noProof/>
          </w:rPr>
        </w:r>
        <w:r>
          <w:rPr>
            <w:noProof/>
          </w:rPr>
          <w:fldChar w:fldCharType="separate"/>
        </w:r>
        <w:r>
          <w:rPr>
            <w:noProof/>
          </w:rPr>
          <w:t>31</w:t>
        </w:r>
        <w:r>
          <w:rPr>
            <w:noProof/>
          </w:rPr>
          <w:fldChar w:fldCharType="end"/>
        </w:r>
      </w:hyperlink>
    </w:p>
    <w:p w:rsidR="00405E79" w:rsidRDefault="00405E79">
      <w:pPr>
        <w:pStyle w:val="TOC2"/>
        <w:tabs>
          <w:tab w:val="right" w:leader="dot" w:pos="9350"/>
        </w:tabs>
        <w:rPr>
          <w:noProof/>
        </w:rPr>
      </w:pPr>
      <w:hyperlink w:anchor="_Toc235444587" w:history="1">
        <w:r w:rsidRPr="00E6269F">
          <w:rPr>
            <w:rStyle w:val="Hyperlink"/>
            <w:noProof/>
          </w:rPr>
          <w:t>12.2 Engineering Technical Specifications</w:t>
        </w:r>
        <w:r>
          <w:rPr>
            <w:noProof/>
          </w:rPr>
          <w:tab/>
        </w:r>
        <w:r>
          <w:rPr>
            <w:noProof/>
          </w:rPr>
          <w:fldChar w:fldCharType="begin"/>
        </w:r>
        <w:r>
          <w:rPr>
            <w:noProof/>
          </w:rPr>
          <w:instrText xml:space="preserve"> PAGEREF _Toc235444587 \h </w:instrText>
        </w:r>
        <w:r>
          <w:rPr>
            <w:noProof/>
          </w:rPr>
        </w:r>
        <w:r>
          <w:rPr>
            <w:noProof/>
          </w:rPr>
          <w:fldChar w:fldCharType="separate"/>
        </w:r>
        <w:r>
          <w:rPr>
            <w:noProof/>
          </w:rPr>
          <w:t>31</w:t>
        </w:r>
        <w:r>
          <w:rPr>
            <w:noProof/>
          </w:rPr>
          <w:fldChar w:fldCharType="end"/>
        </w:r>
      </w:hyperlink>
    </w:p>
    <w:p w:rsidR="00405E79" w:rsidRDefault="00405E79">
      <w:pPr>
        <w:pStyle w:val="TOC2"/>
        <w:tabs>
          <w:tab w:val="right" w:leader="dot" w:pos="9350"/>
        </w:tabs>
        <w:rPr>
          <w:noProof/>
        </w:rPr>
      </w:pPr>
      <w:hyperlink w:anchor="_Toc235444588" w:history="1">
        <w:r w:rsidRPr="00E6269F">
          <w:rPr>
            <w:rStyle w:val="Hyperlink"/>
            <w:noProof/>
          </w:rPr>
          <w:t>12.3 Standard Accessories</w:t>
        </w:r>
        <w:r>
          <w:rPr>
            <w:noProof/>
          </w:rPr>
          <w:tab/>
        </w:r>
        <w:r>
          <w:rPr>
            <w:noProof/>
          </w:rPr>
          <w:fldChar w:fldCharType="begin"/>
        </w:r>
        <w:r>
          <w:rPr>
            <w:noProof/>
          </w:rPr>
          <w:instrText xml:space="preserve"> PAGEREF _Toc235444588 \h </w:instrText>
        </w:r>
        <w:r>
          <w:rPr>
            <w:noProof/>
          </w:rPr>
        </w:r>
        <w:r>
          <w:rPr>
            <w:noProof/>
          </w:rPr>
          <w:fldChar w:fldCharType="separate"/>
        </w:r>
        <w:r>
          <w:rPr>
            <w:noProof/>
          </w:rPr>
          <w:t>31</w:t>
        </w:r>
        <w:r>
          <w:rPr>
            <w:noProof/>
          </w:rPr>
          <w:fldChar w:fldCharType="end"/>
        </w:r>
      </w:hyperlink>
    </w:p>
    <w:p w:rsidR="00405E79" w:rsidRDefault="00405E79">
      <w:pPr>
        <w:pStyle w:val="TOC2"/>
        <w:tabs>
          <w:tab w:val="right" w:leader="dot" w:pos="9350"/>
        </w:tabs>
        <w:rPr>
          <w:noProof/>
        </w:rPr>
      </w:pPr>
      <w:hyperlink w:anchor="_Toc235444589" w:history="1">
        <w:r w:rsidRPr="00E6269F">
          <w:rPr>
            <w:rStyle w:val="Hyperlink"/>
            <w:noProof/>
          </w:rPr>
          <w:t>12.4 Installation Requirements</w:t>
        </w:r>
        <w:r>
          <w:rPr>
            <w:noProof/>
          </w:rPr>
          <w:tab/>
        </w:r>
        <w:r>
          <w:rPr>
            <w:noProof/>
          </w:rPr>
          <w:fldChar w:fldCharType="begin"/>
        </w:r>
        <w:r>
          <w:rPr>
            <w:noProof/>
          </w:rPr>
          <w:instrText xml:space="preserve"> PAGEREF _Toc235444589 \h </w:instrText>
        </w:r>
        <w:r>
          <w:rPr>
            <w:noProof/>
          </w:rPr>
        </w:r>
        <w:r>
          <w:rPr>
            <w:noProof/>
          </w:rPr>
          <w:fldChar w:fldCharType="separate"/>
        </w:r>
        <w:r>
          <w:rPr>
            <w:noProof/>
          </w:rPr>
          <w:t>32</w:t>
        </w:r>
        <w:r>
          <w:rPr>
            <w:noProof/>
          </w:rPr>
          <w:fldChar w:fldCharType="end"/>
        </w:r>
      </w:hyperlink>
    </w:p>
    <w:p w:rsidR="00405E79" w:rsidRDefault="00405E79">
      <w:pPr>
        <w:pStyle w:val="TOC2"/>
        <w:tabs>
          <w:tab w:val="right" w:leader="dot" w:pos="9350"/>
        </w:tabs>
        <w:rPr>
          <w:noProof/>
        </w:rPr>
      </w:pPr>
      <w:hyperlink w:anchor="_Toc235444590" w:history="1">
        <w:r w:rsidRPr="00E6269F">
          <w:rPr>
            <w:rStyle w:val="Hyperlink"/>
            <w:noProof/>
          </w:rPr>
          <w:t>12.5 Documentation</w:t>
        </w:r>
        <w:r>
          <w:rPr>
            <w:noProof/>
          </w:rPr>
          <w:tab/>
        </w:r>
        <w:r>
          <w:rPr>
            <w:noProof/>
          </w:rPr>
          <w:fldChar w:fldCharType="begin"/>
        </w:r>
        <w:r>
          <w:rPr>
            <w:noProof/>
          </w:rPr>
          <w:instrText xml:space="preserve"> PAGEREF _Toc235444590 \h </w:instrText>
        </w:r>
        <w:r>
          <w:rPr>
            <w:noProof/>
          </w:rPr>
        </w:r>
        <w:r>
          <w:rPr>
            <w:noProof/>
          </w:rPr>
          <w:fldChar w:fldCharType="separate"/>
        </w:r>
        <w:r>
          <w:rPr>
            <w:noProof/>
          </w:rPr>
          <w:t>32</w:t>
        </w:r>
        <w:r>
          <w:rPr>
            <w:noProof/>
          </w:rPr>
          <w:fldChar w:fldCharType="end"/>
        </w:r>
      </w:hyperlink>
    </w:p>
    <w:p w:rsidR="00405E79" w:rsidRDefault="00405E79">
      <w:pPr>
        <w:pStyle w:val="TOC2"/>
        <w:tabs>
          <w:tab w:val="right" w:leader="dot" w:pos="9350"/>
        </w:tabs>
        <w:rPr>
          <w:noProof/>
        </w:rPr>
      </w:pPr>
      <w:hyperlink w:anchor="_Toc235444591" w:history="1">
        <w:r w:rsidRPr="00E6269F">
          <w:rPr>
            <w:rStyle w:val="Hyperlink"/>
            <w:noProof/>
          </w:rPr>
          <w:t>12.6 Training</w:t>
        </w:r>
        <w:r>
          <w:rPr>
            <w:noProof/>
          </w:rPr>
          <w:tab/>
        </w:r>
        <w:r>
          <w:rPr>
            <w:noProof/>
          </w:rPr>
          <w:fldChar w:fldCharType="begin"/>
        </w:r>
        <w:r>
          <w:rPr>
            <w:noProof/>
          </w:rPr>
          <w:instrText xml:space="preserve"> PAGEREF _Toc235444591 \h </w:instrText>
        </w:r>
        <w:r>
          <w:rPr>
            <w:noProof/>
          </w:rPr>
        </w:r>
        <w:r>
          <w:rPr>
            <w:noProof/>
          </w:rPr>
          <w:fldChar w:fldCharType="separate"/>
        </w:r>
        <w:r>
          <w:rPr>
            <w:noProof/>
          </w:rPr>
          <w:t>32</w:t>
        </w:r>
        <w:r>
          <w:rPr>
            <w:noProof/>
          </w:rPr>
          <w:fldChar w:fldCharType="end"/>
        </w:r>
      </w:hyperlink>
    </w:p>
    <w:p w:rsidR="00405E79" w:rsidRDefault="00405E79">
      <w:pPr>
        <w:pStyle w:val="TOC2"/>
        <w:tabs>
          <w:tab w:val="right" w:leader="dot" w:pos="9350"/>
        </w:tabs>
        <w:rPr>
          <w:noProof/>
        </w:rPr>
      </w:pPr>
      <w:hyperlink w:anchor="_Toc235444592" w:history="1">
        <w:r w:rsidRPr="00E6269F">
          <w:rPr>
            <w:rStyle w:val="Hyperlink"/>
            <w:noProof/>
          </w:rPr>
          <w:t>12.7 Warranty</w:t>
        </w:r>
        <w:r>
          <w:rPr>
            <w:noProof/>
          </w:rPr>
          <w:tab/>
        </w:r>
        <w:r>
          <w:rPr>
            <w:noProof/>
          </w:rPr>
          <w:fldChar w:fldCharType="begin"/>
        </w:r>
        <w:r>
          <w:rPr>
            <w:noProof/>
          </w:rPr>
          <w:instrText xml:space="preserve"> PAGEREF _Toc235444592 \h </w:instrText>
        </w:r>
        <w:r>
          <w:rPr>
            <w:noProof/>
          </w:rPr>
        </w:r>
        <w:r>
          <w:rPr>
            <w:noProof/>
          </w:rPr>
          <w:fldChar w:fldCharType="separate"/>
        </w:r>
        <w:r>
          <w:rPr>
            <w:noProof/>
          </w:rPr>
          <w:t>32</w:t>
        </w:r>
        <w:r>
          <w:rPr>
            <w:noProof/>
          </w:rPr>
          <w:fldChar w:fldCharType="end"/>
        </w:r>
      </w:hyperlink>
    </w:p>
    <w:p w:rsidR="00405E79" w:rsidRDefault="00405E79">
      <w:pPr>
        <w:pStyle w:val="TOC1"/>
        <w:tabs>
          <w:tab w:val="right" w:leader="dot" w:pos="9350"/>
        </w:tabs>
        <w:rPr>
          <w:noProof/>
        </w:rPr>
      </w:pPr>
      <w:hyperlink w:anchor="_Toc235444593" w:history="1">
        <w:r w:rsidRPr="00E6269F">
          <w:rPr>
            <w:rStyle w:val="Hyperlink"/>
            <w:noProof/>
          </w:rPr>
          <w:t>13. PAEDIATRIC EXAMINATION TABLE</w:t>
        </w:r>
        <w:r>
          <w:rPr>
            <w:noProof/>
          </w:rPr>
          <w:tab/>
        </w:r>
        <w:r>
          <w:rPr>
            <w:noProof/>
          </w:rPr>
          <w:fldChar w:fldCharType="begin"/>
        </w:r>
        <w:r>
          <w:rPr>
            <w:noProof/>
          </w:rPr>
          <w:instrText xml:space="preserve"> PAGEREF _Toc235444593 \h </w:instrText>
        </w:r>
        <w:r>
          <w:rPr>
            <w:noProof/>
          </w:rPr>
        </w:r>
        <w:r>
          <w:rPr>
            <w:noProof/>
          </w:rPr>
          <w:fldChar w:fldCharType="separate"/>
        </w:r>
        <w:r>
          <w:rPr>
            <w:noProof/>
          </w:rPr>
          <w:t>33</w:t>
        </w:r>
        <w:r>
          <w:rPr>
            <w:noProof/>
          </w:rPr>
          <w:fldChar w:fldCharType="end"/>
        </w:r>
      </w:hyperlink>
    </w:p>
    <w:p w:rsidR="00405E79" w:rsidRDefault="00405E79">
      <w:pPr>
        <w:pStyle w:val="TOC2"/>
        <w:tabs>
          <w:tab w:val="right" w:leader="dot" w:pos="9350"/>
        </w:tabs>
        <w:rPr>
          <w:noProof/>
        </w:rPr>
      </w:pPr>
      <w:hyperlink w:anchor="_Toc235444594" w:history="1">
        <w:r w:rsidRPr="00E6269F">
          <w:rPr>
            <w:rStyle w:val="Hyperlink"/>
            <w:noProof/>
          </w:rPr>
          <w:t>13.1 Clinical &amp; Functional Specifications</w:t>
        </w:r>
        <w:r>
          <w:rPr>
            <w:noProof/>
          </w:rPr>
          <w:tab/>
        </w:r>
        <w:r>
          <w:rPr>
            <w:noProof/>
          </w:rPr>
          <w:fldChar w:fldCharType="begin"/>
        </w:r>
        <w:r>
          <w:rPr>
            <w:noProof/>
          </w:rPr>
          <w:instrText xml:space="preserve"> PAGEREF _Toc235444594 \h </w:instrText>
        </w:r>
        <w:r>
          <w:rPr>
            <w:noProof/>
          </w:rPr>
        </w:r>
        <w:r>
          <w:rPr>
            <w:noProof/>
          </w:rPr>
          <w:fldChar w:fldCharType="separate"/>
        </w:r>
        <w:r>
          <w:rPr>
            <w:noProof/>
          </w:rPr>
          <w:t>33</w:t>
        </w:r>
        <w:r>
          <w:rPr>
            <w:noProof/>
          </w:rPr>
          <w:fldChar w:fldCharType="end"/>
        </w:r>
      </w:hyperlink>
    </w:p>
    <w:p w:rsidR="00405E79" w:rsidRDefault="00405E79">
      <w:pPr>
        <w:pStyle w:val="TOC2"/>
        <w:tabs>
          <w:tab w:val="right" w:leader="dot" w:pos="9350"/>
        </w:tabs>
        <w:rPr>
          <w:noProof/>
        </w:rPr>
      </w:pPr>
      <w:hyperlink w:anchor="_Toc235444595" w:history="1">
        <w:r w:rsidRPr="00E6269F">
          <w:rPr>
            <w:rStyle w:val="Hyperlink"/>
            <w:noProof/>
          </w:rPr>
          <w:t>13.2 Engineering Technical Specifications</w:t>
        </w:r>
        <w:r>
          <w:rPr>
            <w:noProof/>
          </w:rPr>
          <w:tab/>
        </w:r>
        <w:r>
          <w:rPr>
            <w:noProof/>
          </w:rPr>
          <w:fldChar w:fldCharType="begin"/>
        </w:r>
        <w:r>
          <w:rPr>
            <w:noProof/>
          </w:rPr>
          <w:instrText xml:space="preserve"> PAGEREF _Toc235444595 \h </w:instrText>
        </w:r>
        <w:r>
          <w:rPr>
            <w:noProof/>
          </w:rPr>
        </w:r>
        <w:r>
          <w:rPr>
            <w:noProof/>
          </w:rPr>
          <w:fldChar w:fldCharType="separate"/>
        </w:r>
        <w:r>
          <w:rPr>
            <w:noProof/>
          </w:rPr>
          <w:t>33</w:t>
        </w:r>
        <w:r>
          <w:rPr>
            <w:noProof/>
          </w:rPr>
          <w:fldChar w:fldCharType="end"/>
        </w:r>
      </w:hyperlink>
    </w:p>
    <w:p w:rsidR="00405E79" w:rsidRDefault="00405E79">
      <w:pPr>
        <w:pStyle w:val="TOC2"/>
        <w:tabs>
          <w:tab w:val="right" w:leader="dot" w:pos="9350"/>
        </w:tabs>
        <w:rPr>
          <w:noProof/>
        </w:rPr>
      </w:pPr>
      <w:hyperlink w:anchor="_Toc235444596" w:history="1">
        <w:r w:rsidRPr="00E6269F">
          <w:rPr>
            <w:rStyle w:val="Hyperlink"/>
            <w:noProof/>
          </w:rPr>
          <w:t>13.3 Standard Accessories</w:t>
        </w:r>
        <w:r>
          <w:rPr>
            <w:noProof/>
          </w:rPr>
          <w:tab/>
        </w:r>
        <w:r>
          <w:rPr>
            <w:noProof/>
          </w:rPr>
          <w:fldChar w:fldCharType="begin"/>
        </w:r>
        <w:r>
          <w:rPr>
            <w:noProof/>
          </w:rPr>
          <w:instrText xml:space="preserve"> PAGEREF _Toc235444596 \h </w:instrText>
        </w:r>
        <w:r>
          <w:rPr>
            <w:noProof/>
          </w:rPr>
        </w:r>
        <w:r>
          <w:rPr>
            <w:noProof/>
          </w:rPr>
          <w:fldChar w:fldCharType="separate"/>
        </w:r>
        <w:r>
          <w:rPr>
            <w:noProof/>
          </w:rPr>
          <w:t>33</w:t>
        </w:r>
        <w:r>
          <w:rPr>
            <w:noProof/>
          </w:rPr>
          <w:fldChar w:fldCharType="end"/>
        </w:r>
      </w:hyperlink>
    </w:p>
    <w:p w:rsidR="00405E79" w:rsidRDefault="00405E79">
      <w:pPr>
        <w:pStyle w:val="TOC2"/>
        <w:tabs>
          <w:tab w:val="right" w:leader="dot" w:pos="9350"/>
        </w:tabs>
        <w:rPr>
          <w:noProof/>
        </w:rPr>
      </w:pPr>
      <w:hyperlink w:anchor="_Toc235444597" w:history="1">
        <w:r w:rsidRPr="00E6269F">
          <w:rPr>
            <w:rStyle w:val="Hyperlink"/>
            <w:noProof/>
          </w:rPr>
          <w:t>13.4 Installation Requirements</w:t>
        </w:r>
        <w:r>
          <w:rPr>
            <w:noProof/>
          </w:rPr>
          <w:tab/>
        </w:r>
        <w:r>
          <w:rPr>
            <w:noProof/>
          </w:rPr>
          <w:fldChar w:fldCharType="begin"/>
        </w:r>
        <w:r>
          <w:rPr>
            <w:noProof/>
          </w:rPr>
          <w:instrText xml:space="preserve"> PAGEREF _Toc235444597 \h </w:instrText>
        </w:r>
        <w:r>
          <w:rPr>
            <w:noProof/>
          </w:rPr>
        </w:r>
        <w:r>
          <w:rPr>
            <w:noProof/>
          </w:rPr>
          <w:fldChar w:fldCharType="separate"/>
        </w:r>
        <w:r>
          <w:rPr>
            <w:noProof/>
          </w:rPr>
          <w:t>34</w:t>
        </w:r>
        <w:r>
          <w:rPr>
            <w:noProof/>
          </w:rPr>
          <w:fldChar w:fldCharType="end"/>
        </w:r>
      </w:hyperlink>
    </w:p>
    <w:p w:rsidR="00405E79" w:rsidRDefault="00405E79">
      <w:pPr>
        <w:pStyle w:val="TOC2"/>
        <w:tabs>
          <w:tab w:val="right" w:leader="dot" w:pos="9350"/>
        </w:tabs>
        <w:rPr>
          <w:noProof/>
        </w:rPr>
      </w:pPr>
      <w:hyperlink w:anchor="_Toc235444598" w:history="1">
        <w:r w:rsidRPr="00E6269F">
          <w:rPr>
            <w:rStyle w:val="Hyperlink"/>
            <w:noProof/>
          </w:rPr>
          <w:t>13.5 Documentation</w:t>
        </w:r>
        <w:r>
          <w:rPr>
            <w:noProof/>
          </w:rPr>
          <w:tab/>
        </w:r>
        <w:r>
          <w:rPr>
            <w:noProof/>
          </w:rPr>
          <w:fldChar w:fldCharType="begin"/>
        </w:r>
        <w:r>
          <w:rPr>
            <w:noProof/>
          </w:rPr>
          <w:instrText xml:space="preserve"> PAGEREF _Toc235444598 \h </w:instrText>
        </w:r>
        <w:r>
          <w:rPr>
            <w:noProof/>
          </w:rPr>
        </w:r>
        <w:r>
          <w:rPr>
            <w:noProof/>
          </w:rPr>
          <w:fldChar w:fldCharType="separate"/>
        </w:r>
        <w:r>
          <w:rPr>
            <w:noProof/>
          </w:rPr>
          <w:t>34</w:t>
        </w:r>
        <w:r>
          <w:rPr>
            <w:noProof/>
          </w:rPr>
          <w:fldChar w:fldCharType="end"/>
        </w:r>
      </w:hyperlink>
    </w:p>
    <w:p w:rsidR="00405E79" w:rsidRDefault="00405E79">
      <w:pPr>
        <w:pStyle w:val="TOC2"/>
        <w:tabs>
          <w:tab w:val="right" w:leader="dot" w:pos="9350"/>
        </w:tabs>
        <w:rPr>
          <w:noProof/>
        </w:rPr>
      </w:pPr>
      <w:hyperlink w:anchor="_Toc235444599" w:history="1">
        <w:r w:rsidRPr="00E6269F">
          <w:rPr>
            <w:rStyle w:val="Hyperlink"/>
            <w:noProof/>
          </w:rPr>
          <w:t>13.6 Training</w:t>
        </w:r>
        <w:r>
          <w:rPr>
            <w:noProof/>
          </w:rPr>
          <w:tab/>
        </w:r>
        <w:r>
          <w:rPr>
            <w:noProof/>
          </w:rPr>
          <w:fldChar w:fldCharType="begin"/>
        </w:r>
        <w:r>
          <w:rPr>
            <w:noProof/>
          </w:rPr>
          <w:instrText xml:space="preserve"> PAGEREF _Toc235444599 \h </w:instrText>
        </w:r>
        <w:r>
          <w:rPr>
            <w:noProof/>
          </w:rPr>
        </w:r>
        <w:r>
          <w:rPr>
            <w:noProof/>
          </w:rPr>
          <w:fldChar w:fldCharType="separate"/>
        </w:r>
        <w:r>
          <w:rPr>
            <w:noProof/>
          </w:rPr>
          <w:t>34</w:t>
        </w:r>
        <w:r>
          <w:rPr>
            <w:noProof/>
          </w:rPr>
          <w:fldChar w:fldCharType="end"/>
        </w:r>
      </w:hyperlink>
    </w:p>
    <w:p w:rsidR="00405E79" w:rsidRDefault="00405E79">
      <w:pPr>
        <w:pStyle w:val="TOC2"/>
        <w:tabs>
          <w:tab w:val="right" w:leader="dot" w:pos="9350"/>
        </w:tabs>
        <w:rPr>
          <w:noProof/>
        </w:rPr>
      </w:pPr>
      <w:hyperlink w:anchor="_Toc235444600" w:history="1">
        <w:r w:rsidRPr="00E6269F">
          <w:rPr>
            <w:rStyle w:val="Hyperlink"/>
            <w:noProof/>
          </w:rPr>
          <w:t>13.7 Warranty</w:t>
        </w:r>
        <w:r>
          <w:rPr>
            <w:noProof/>
          </w:rPr>
          <w:tab/>
        </w:r>
        <w:r>
          <w:rPr>
            <w:noProof/>
          </w:rPr>
          <w:fldChar w:fldCharType="begin"/>
        </w:r>
        <w:r>
          <w:rPr>
            <w:noProof/>
          </w:rPr>
          <w:instrText xml:space="preserve"> PAGEREF _Toc235444600 \h </w:instrText>
        </w:r>
        <w:r>
          <w:rPr>
            <w:noProof/>
          </w:rPr>
        </w:r>
        <w:r>
          <w:rPr>
            <w:noProof/>
          </w:rPr>
          <w:fldChar w:fldCharType="separate"/>
        </w:r>
        <w:r>
          <w:rPr>
            <w:noProof/>
          </w:rPr>
          <w:t>34</w:t>
        </w:r>
        <w:r>
          <w:rPr>
            <w:noProof/>
          </w:rPr>
          <w:fldChar w:fldCharType="end"/>
        </w:r>
      </w:hyperlink>
    </w:p>
    <w:p w:rsidR="00405E79" w:rsidRDefault="00405E79">
      <w:pPr>
        <w:pStyle w:val="TOC1"/>
        <w:tabs>
          <w:tab w:val="right" w:leader="dot" w:pos="9350"/>
        </w:tabs>
        <w:rPr>
          <w:noProof/>
        </w:rPr>
      </w:pPr>
      <w:hyperlink w:anchor="_Toc235444601" w:history="1">
        <w:r w:rsidRPr="00E6269F">
          <w:rPr>
            <w:rStyle w:val="Hyperlink"/>
            <w:noProof/>
          </w:rPr>
          <w:t>14. PAEDIATRIC STETHOSCOPE</w:t>
        </w:r>
        <w:r>
          <w:rPr>
            <w:noProof/>
          </w:rPr>
          <w:tab/>
        </w:r>
        <w:r>
          <w:rPr>
            <w:noProof/>
          </w:rPr>
          <w:fldChar w:fldCharType="begin"/>
        </w:r>
        <w:r>
          <w:rPr>
            <w:noProof/>
          </w:rPr>
          <w:instrText xml:space="preserve"> PAGEREF _Toc235444601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2" w:history="1">
        <w:r w:rsidRPr="00E6269F">
          <w:rPr>
            <w:rStyle w:val="Hyperlink"/>
            <w:noProof/>
          </w:rPr>
          <w:t>14.1 Clinical &amp; Functional Specifications</w:t>
        </w:r>
        <w:r>
          <w:rPr>
            <w:noProof/>
          </w:rPr>
          <w:tab/>
        </w:r>
        <w:r>
          <w:rPr>
            <w:noProof/>
          </w:rPr>
          <w:fldChar w:fldCharType="begin"/>
        </w:r>
        <w:r>
          <w:rPr>
            <w:noProof/>
          </w:rPr>
          <w:instrText xml:space="preserve"> PAGEREF _Toc235444602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3" w:history="1">
        <w:r w:rsidRPr="00E6269F">
          <w:rPr>
            <w:rStyle w:val="Hyperlink"/>
            <w:noProof/>
          </w:rPr>
          <w:t>14.2 Engineering Technical Specifications</w:t>
        </w:r>
        <w:r>
          <w:rPr>
            <w:noProof/>
          </w:rPr>
          <w:tab/>
        </w:r>
        <w:r>
          <w:rPr>
            <w:noProof/>
          </w:rPr>
          <w:fldChar w:fldCharType="begin"/>
        </w:r>
        <w:r>
          <w:rPr>
            <w:noProof/>
          </w:rPr>
          <w:instrText xml:space="preserve"> PAGEREF _Toc235444603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4" w:history="1">
        <w:r w:rsidRPr="00E6269F">
          <w:rPr>
            <w:rStyle w:val="Hyperlink"/>
            <w:noProof/>
          </w:rPr>
          <w:t>14.3 Standard Accessories</w:t>
        </w:r>
        <w:r>
          <w:rPr>
            <w:noProof/>
          </w:rPr>
          <w:tab/>
        </w:r>
        <w:r>
          <w:rPr>
            <w:noProof/>
          </w:rPr>
          <w:fldChar w:fldCharType="begin"/>
        </w:r>
        <w:r>
          <w:rPr>
            <w:noProof/>
          </w:rPr>
          <w:instrText xml:space="preserve"> PAGEREF _Toc235444604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5" w:history="1">
        <w:r w:rsidRPr="00E6269F">
          <w:rPr>
            <w:rStyle w:val="Hyperlink"/>
            <w:noProof/>
          </w:rPr>
          <w:t>14.4 Installation Requirements</w:t>
        </w:r>
        <w:r>
          <w:rPr>
            <w:noProof/>
          </w:rPr>
          <w:tab/>
        </w:r>
        <w:r>
          <w:rPr>
            <w:noProof/>
          </w:rPr>
          <w:fldChar w:fldCharType="begin"/>
        </w:r>
        <w:r>
          <w:rPr>
            <w:noProof/>
          </w:rPr>
          <w:instrText xml:space="preserve"> PAGEREF _Toc235444605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6" w:history="1">
        <w:r w:rsidRPr="00E6269F">
          <w:rPr>
            <w:rStyle w:val="Hyperlink"/>
            <w:noProof/>
          </w:rPr>
          <w:t>14.5 Documentation</w:t>
        </w:r>
        <w:r>
          <w:rPr>
            <w:noProof/>
          </w:rPr>
          <w:tab/>
        </w:r>
        <w:r>
          <w:rPr>
            <w:noProof/>
          </w:rPr>
          <w:fldChar w:fldCharType="begin"/>
        </w:r>
        <w:r>
          <w:rPr>
            <w:noProof/>
          </w:rPr>
          <w:instrText xml:space="preserve"> PAGEREF _Toc235444606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7" w:history="1">
        <w:r w:rsidRPr="00E6269F">
          <w:rPr>
            <w:rStyle w:val="Hyperlink"/>
            <w:noProof/>
          </w:rPr>
          <w:t>14.6 Training</w:t>
        </w:r>
        <w:r>
          <w:rPr>
            <w:noProof/>
          </w:rPr>
          <w:tab/>
        </w:r>
        <w:r>
          <w:rPr>
            <w:noProof/>
          </w:rPr>
          <w:fldChar w:fldCharType="begin"/>
        </w:r>
        <w:r>
          <w:rPr>
            <w:noProof/>
          </w:rPr>
          <w:instrText xml:space="preserve"> PAGEREF _Toc235444607 \h </w:instrText>
        </w:r>
        <w:r>
          <w:rPr>
            <w:noProof/>
          </w:rPr>
        </w:r>
        <w:r>
          <w:rPr>
            <w:noProof/>
          </w:rPr>
          <w:fldChar w:fldCharType="separate"/>
        </w:r>
        <w:r>
          <w:rPr>
            <w:noProof/>
          </w:rPr>
          <w:t>35</w:t>
        </w:r>
        <w:r>
          <w:rPr>
            <w:noProof/>
          </w:rPr>
          <w:fldChar w:fldCharType="end"/>
        </w:r>
      </w:hyperlink>
    </w:p>
    <w:p w:rsidR="00405E79" w:rsidRDefault="00405E79">
      <w:pPr>
        <w:pStyle w:val="TOC2"/>
        <w:tabs>
          <w:tab w:val="right" w:leader="dot" w:pos="9350"/>
        </w:tabs>
        <w:rPr>
          <w:noProof/>
        </w:rPr>
      </w:pPr>
      <w:hyperlink w:anchor="_Toc235444608" w:history="1">
        <w:r w:rsidRPr="00E6269F">
          <w:rPr>
            <w:rStyle w:val="Hyperlink"/>
            <w:noProof/>
          </w:rPr>
          <w:t>14.7 Warranty</w:t>
        </w:r>
        <w:r>
          <w:rPr>
            <w:noProof/>
          </w:rPr>
          <w:tab/>
        </w:r>
        <w:r>
          <w:rPr>
            <w:noProof/>
          </w:rPr>
          <w:fldChar w:fldCharType="begin"/>
        </w:r>
        <w:r>
          <w:rPr>
            <w:noProof/>
          </w:rPr>
          <w:instrText xml:space="preserve"> PAGEREF _Toc235444608 \h </w:instrText>
        </w:r>
        <w:r>
          <w:rPr>
            <w:noProof/>
          </w:rPr>
        </w:r>
        <w:r>
          <w:rPr>
            <w:noProof/>
          </w:rPr>
          <w:fldChar w:fldCharType="separate"/>
        </w:r>
        <w:r>
          <w:rPr>
            <w:noProof/>
          </w:rPr>
          <w:t>36</w:t>
        </w:r>
        <w:r>
          <w:rPr>
            <w:noProof/>
          </w:rPr>
          <w:fldChar w:fldCharType="end"/>
        </w:r>
      </w:hyperlink>
    </w:p>
    <w:p w:rsidR="00405E79" w:rsidRDefault="00405E79">
      <w:pPr>
        <w:pStyle w:val="TOC1"/>
        <w:tabs>
          <w:tab w:val="right" w:leader="dot" w:pos="9350"/>
        </w:tabs>
        <w:rPr>
          <w:noProof/>
        </w:rPr>
      </w:pPr>
      <w:hyperlink w:anchor="_Toc235444609" w:history="1">
        <w:r w:rsidRPr="00E6269F">
          <w:rPr>
            <w:rStyle w:val="Hyperlink"/>
            <w:noProof/>
          </w:rPr>
          <w:t>15. PAEDIATRIC GLUCOMETER</w:t>
        </w:r>
        <w:r>
          <w:rPr>
            <w:noProof/>
          </w:rPr>
          <w:tab/>
        </w:r>
        <w:r>
          <w:rPr>
            <w:noProof/>
          </w:rPr>
          <w:fldChar w:fldCharType="begin"/>
        </w:r>
        <w:r>
          <w:rPr>
            <w:noProof/>
          </w:rPr>
          <w:instrText xml:space="preserve"> PAGEREF _Toc235444609 \h </w:instrText>
        </w:r>
        <w:r>
          <w:rPr>
            <w:noProof/>
          </w:rPr>
        </w:r>
        <w:r>
          <w:rPr>
            <w:noProof/>
          </w:rPr>
          <w:fldChar w:fldCharType="separate"/>
        </w:r>
        <w:r>
          <w:rPr>
            <w:noProof/>
          </w:rPr>
          <w:t>37</w:t>
        </w:r>
        <w:r>
          <w:rPr>
            <w:noProof/>
          </w:rPr>
          <w:fldChar w:fldCharType="end"/>
        </w:r>
      </w:hyperlink>
    </w:p>
    <w:p w:rsidR="00405E79" w:rsidRDefault="00405E79">
      <w:pPr>
        <w:pStyle w:val="TOC2"/>
        <w:tabs>
          <w:tab w:val="right" w:leader="dot" w:pos="9350"/>
        </w:tabs>
        <w:rPr>
          <w:noProof/>
        </w:rPr>
      </w:pPr>
      <w:hyperlink w:anchor="_Toc235444610" w:history="1">
        <w:r w:rsidRPr="00E6269F">
          <w:rPr>
            <w:rStyle w:val="Hyperlink"/>
            <w:noProof/>
          </w:rPr>
          <w:t>15.1 Clinical &amp; Functional Specifications</w:t>
        </w:r>
        <w:r>
          <w:rPr>
            <w:noProof/>
          </w:rPr>
          <w:tab/>
        </w:r>
        <w:r>
          <w:rPr>
            <w:noProof/>
          </w:rPr>
          <w:fldChar w:fldCharType="begin"/>
        </w:r>
        <w:r>
          <w:rPr>
            <w:noProof/>
          </w:rPr>
          <w:instrText xml:space="preserve"> PAGEREF _Toc235444610 \h </w:instrText>
        </w:r>
        <w:r>
          <w:rPr>
            <w:noProof/>
          </w:rPr>
        </w:r>
        <w:r>
          <w:rPr>
            <w:noProof/>
          </w:rPr>
          <w:fldChar w:fldCharType="separate"/>
        </w:r>
        <w:r>
          <w:rPr>
            <w:noProof/>
          </w:rPr>
          <w:t>37</w:t>
        </w:r>
        <w:r>
          <w:rPr>
            <w:noProof/>
          </w:rPr>
          <w:fldChar w:fldCharType="end"/>
        </w:r>
      </w:hyperlink>
    </w:p>
    <w:p w:rsidR="00405E79" w:rsidRDefault="00405E79">
      <w:pPr>
        <w:pStyle w:val="TOC2"/>
        <w:tabs>
          <w:tab w:val="right" w:leader="dot" w:pos="9350"/>
        </w:tabs>
        <w:rPr>
          <w:noProof/>
        </w:rPr>
      </w:pPr>
      <w:hyperlink w:anchor="_Toc235444611" w:history="1">
        <w:r w:rsidRPr="00E6269F">
          <w:rPr>
            <w:rStyle w:val="Hyperlink"/>
            <w:noProof/>
          </w:rPr>
          <w:t>15.2 Engineering Technical Specifications</w:t>
        </w:r>
        <w:r>
          <w:rPr>
            <w:noProof/>
          </w:rPr>
          <w:tab/>
        </w:r>
        <w:r>
          <w:rPr>
            <w:noProof/>
          </w:rPr>
          <w:fldChar w:fldCharType="begin"/>
        </w:r>
        <w:r>
          <w:rPr>
            <w:noProof/>
          </w:rPr>
          <w:instrText xml:space="preserve"> PAGEREF _Toc235444611 \h </w:instrText>
        </w:r>
        <w:r>
          <w:rPr>
            <w:noProof/>
          </w:rPr>
        </w:r>
        <w:r>
          <w:rPr>
            <w:noProof/>
          </w:rPr>
          <w:fldChar w:fldCharType="separate"/>
        </w:r>
        <w:r>
          <w:rPr>
            <w:noProof/>
          </w:rPr>
          <w:t>37</w:t>
        </w:r>
        <w:r>
          <w:rPr>
            <w:noProof/>
          </w:rPr>
          <w:fldChar w:fldCharType="end"/>
        </w:r>
      </w:hyperlink>
    </w:p>
    <w:p w:rsidR="00405E79" w:rsidRDefault="00405E79">
      <w:pPr>
        <w:pStyle w:val="TOC2"/>
        <w:tabs>
          <w:tab w:val="right" w:leader="dot" w:pos="9350"/>
        </w:tabs>
        <w:rPr>
          <w:noProof/>
        </w:rPr>
      </w:pPr>
      <w:hyperlink w:anchor="_Toc235444612" w:history="1">
        <w:r w:rsidRPr="00E6269F">
          <w:rPr>
            <w:rStyle w:val="Hyperlink"/>
            <w:noProof/>
          </w:rPr>
          <w:t>15.3 Standard Accessories</w:t>
        </w:r>
        <w:r>
          <w:rPr>
            <w:noProof/>
          </w:rPr>
          <w:tab/>
        </w:r>
        <w:r>
          <w:rPr>
            <w:noProof/>
          </w:rPr>
          <w:fldChar w:fldCharType="begin"/>
        </w:r>
        <w:r>
          <w:rPr>
            <w:noProof/>
          </w:rPr>
          <w:instrText xml:space="preserve"> PAGEREF _Toc235444612 \h </w:instrText>
        </w:r>
        <w:r>
          <w:rPr>
            <w:noProof/>
          </w:rPr>
        </w:r>
        <w:r>
          <w:rPr>
            <w:noProof/>
          </w:rPr>
          <w:fldChar w:fldCharType="separate"/>
        </w:r>
        <w:r>
          <w:rPr>
            <w:noProof/>
          </w:rPr>
          <w:t>37</w:t>
        </w:r>
        <w:r>
          <w:rPr>
            <w:noProof/>
          </w:rPr>
          <w:fldChar w:fldCharType="end"/>
        </w:r>
      </w:hyperlink>
    </w:p>
    <w:p w:rsidR="00405E79" w:rsidRDefault="00405E79">
      <w:pPr>
        <w:pStyle w:val="TOC2"/>
        <w:tabs>
          <w:tab w:val="right" w:leader="dot" w:pos="9350"/>
        </w:tabs>
        <w:rPr>
          <w:noProof/>
        </w:rPr>
      </w:pPr>
      <w:hyperlink w:anchor="_Toc235444613" w:history="1">
        <w:r w:rsidRPr="00E6269F">
          <w:rPr>
            <w:rStyle w:val="Hyperlink"/>
            <w:noProof/>
          </w:rPr>
          <w:t>15.4 Installation Requirements</w:t>
        </w:r>
        <w:r>
          <w:rPr>
            <w:noProof/>
          </w:rPr>
          <w:tab/>
        </w:r>
        <w:r>
          <w:rPr>
            <w:noProof/>
          </w:rPr>
          <w:fldChar w:fldCharType="begin"/>
        </w:r>
        <w:r>
          <w:rPr>
            <w:noProof/>
          </w:rPr>
          <w:instrText xml:space="preserve"> PAGEREF _Toc235444613 \h </w:instrText>
        </w:r>
        <w:r>
          <w:rPr>
            <w:noProof/>
          </w:rPr>
        </w:r>
        <w:r>
          <w:rPr>
            <w:noProof/>
          </w:rPr>
          <w:fldChar w:fldCharType="separate"/>
        </w:r>
        <w:r>
          <w:rPr>
            <w:noProof/>
          </w:rPr>
          <w:t>38</w:t>
        </w:r>
        <w:r>
          <w:rPr>
            <w:noProof/>
          </w:rPr>
          <w:fldChar w:fldCharType="end"/>
        </w:r>
      </w:hyperlink>
    </w:p>
    <w:p w:rsidR="00405E79" w:rsidRDefault="00405E79">
      <w:pPr>
        <w:pStyle w:val="TOC2"/>
        <w:tabs>
          <w:tab w:val="right" w:leader="dot" w:pos="9350"/>
        </w:tabs>
        <w:rPr>
          <w:noProof/>
        </w:rPr>
      </w:pPr>
      <w:hyperlink w:anchor="_Toc235444614" w:history="1">
        <w:r w:rsidRPr="00E6269F">
          <w:rPr>
            <w:rStyle w:val="Hyperlink"/>
            <w:noProof/>
          </w:rPr>
          <w:t>15.5 Documentation</w:t>
        </w:r>
        <w:r>
          <w:rPr>
            <w:noProof/>
          </w:rPr>
          <w:tab/>
        </w:r>
        <w:r>
          <w:rPr>
            <w:noProof/>
          </w:rPr>
          <w:fldChar w:fldCharType="begin"/>
        </w:r>
        <w:r>
          <w:rPr>
            <w:noProof/>
          </w:rPr>
          <w:instrText xml:space="preserve"> PAGEREF _Toc235444614 \h </w:instrText>
        </w:r>
        <w:r>
          <w:rPr>
            <w:noProof/>
          </w:rPr>
        </w:r>
        <w:r>
          <w:rPr>
            <w:noProof/>
          </w:rPr>
          <w:fldChar w:fldCharType="separate"/>
        </w:r>
        <w:r>
          <w:rPr>
            <w:noProof/>
          </w:rPr>
          <w:t>38</w:t>
        </w:r>
        <w:r>
          <w:rPr>
            <w:noProof/>
          </w:rPr>
          <w:fldChar w:fldCharType="end"/>
        </w:r>
      </w:hyperlink>
    </w:p>
    <w:p w:rsidR="00405E79" w:rsidRDefault="00405E79">
      <w:pPr>
        <w:pStyle w:val="TOC2"/>
        <w:tabs>
          <w:tab w:val="right" w:leader="dot" w:pos="9350"/>
        </w:tabs>
        <w:rPr>
          <w:noProof/>
        </w:rPr>
      </w:pPr>
      <w:hyperlink w:anchor="_Toc235444615" w:history="1">
        <w:r w:rsidRPr="00E6269F">
          <w:rPr>
            <w:rStyle w:val="Hyperlink"/>
            <w:noProof/>
          </w:rPr>
          <w:t>15.6 Training</w:t>
        </w:r>
        <w:r>
          <w:rPr>
            <w:noProof/>
          </w:rPr>
          <w:tab/>
        </w:r>
        <w:r>
          <w:rPr>
            <w:noProof/>
          </w:rPr>
          <w:fldChar w:fldCharType="begin"/>
        </w:r>
        <w:r>
          <w:rPr>
            <w:noProof/>
          </w:rPr>
          <w:instrText xml:space="preserve"> PAGEREF _Toc235444615 \h </w:instrText>
        </w:r>
        <w:r>
          <w:rPr>
            <w:noProof/>
          </w:rPr>
        </w:r>
        <w:r>
          <w:rPr>
            <w:noProof/>
          </w:rPr>
          <w:fldChar w:fldCharType="separate"/>
        </w:r>
        <w:r>
          <w:rPr>
            <w:noProof/>
          </w:rPr>
          <w:t>38</w:t>
        </w:r>
        <w:r>
          <w:rPr>
            <w:noProof/>
          </w:rPr>
          <w:fldChar w:fldCharType="end"/>
        </w:r>
      </w:hyperlink>
    </w:p>
    <w:p w:rsidR="00405E79" w:rsidRDefault="00405E79">
      <w:pPr>
        <w:pStyle w:val="TOC2"/>
        <w:tabs>
          <w:tab w:val="right" w:leader="dot" w:pos="9350"/>
        </w:tabs>
        <w:rPr>
          <w:noProof/>
        </w:rPr>
      </w:pPr>
      <w:hyperlink w:anchor="_Toc235444616" w:history="1">
        <w:r w:rsidRPr="00E6269F">
          <w:rPr>
            <w:rStyle w:val="Hyperlink"/>
            <w:noProof/>
          </w:rPr>
          <w:t>15.7 Warranty</w:t>
        </w:r>
        <w:r>
          <w:rPr>
            <w:noProof/>
          </w:rPr>
          <w:tab/>
        </w:r>
        <w:r>
          <w:rPr>
            <w:noProof/>
          </w:rPr>
          <w:fldChar w:fldCharType="begin"/>
        </w:r>
        <w:r>
          <w:rPr>
            <w:noProof/>
          </w:rPr>
          <w:instrText xml:space="preserve"> PAGEREF _Toc235444616 \h </w:instrText>
        </w:r>
        <w:r>
          <w:rPr>
            <w:noProof/>
          </w:rPr>
        </w:r>
        <w:r>
          <w:rPr>
            <w:noProof/>
          </w:rPr>
          <w:fldChar w:fldCharType="separate"/>
        </w:r>
        <w:r>
          <w:rPr>
            <w:noProof/>
          </w:rPr>
          <w:t>38</w:t>
        </w:r>
        <w:r>
          <w:rPr>
            <w:noProof/>
          </w:rPr>
          <w:fldChar w:fldCharType="end"/>
        </w:r>
      </w:hyperlink>
    </w:p>
    <w:p w:rsidR="00405E79" w:rsidRDefault="00405E79">
      <w:pPr>
        <w:pStyle w:val="TOC1"/>
        <w:tabs>
          <w:tab w:val="right" w:leader="dot" w:pos="9350"/>
        </w:tabs>
        <w:rPr>
          <w:noProof/>
        </w:rPr>
      </w:pPr>
      <w:hyperlink w:anchor="_Toc235444617" w:history="1">
        <w:r w:rsidRPr="00E6269F">
          <w:rPr>
            <w:rStyle w:val="Hyperlink"/>
            <w:noProof/>
          </w:rPr>
          <w:t>16. NEONATAL BABY WARMER</w:t>
        </w:r>
        <w:r>
          <w:rPr>
            <w:noProof/>
          </w:rPr>
          <w:tab/>
        </w:r>
        <w:r>
          <w:rPr>
            <w:noProof/>
          </w:rPr>
          <w:fldChar w:fldCharType="begin"/>
        </w:r>
        <w:r>
          <w:rPr>
            <w:noProof/>
          </w:rPr>
          <w:instrText xml:space="preserve"> PAGEREF _Toc235444617 \h </w:instrText>
        </w:r>
        <w:r>
          <w:rPr>
            <w:noProof/>
          </w:rPr>
        </w:r>
        <w:r>
          <w:rPr>
            <w:noProof/>
          </w:rPr>
          <w:fldChar w:fldCharType="separate"/>
        </w:r>
        <w:r>
          <w:rPr>
            <w:noProof/>
          </w:rPr>
          <w:t>39</w:t>
        </w:r>
        <w:r>
          <w:rPr>
            <w:noProof/>
          </w:rPr>
          <w:fldChar w:fldCharType="end"/>
        </w:r>
      </w:hyperlink>
    </w:p>
    <w:p w:rsidR="00405E79" w:rsidRDefault="00405E79">
      <w:pPr>
        <w:pStyle w:val="TOC2"/>
        <w:tabs>
          <w:tab w:val="right" w:leader="dot" w:pos="9350"/>
        </w:tabs>
        <w:rPr>
          <w:noProof/>
        </w:rPr>
      </w:pPr>
      <w:hyperlink w:anchor="_Toc235444618" w:history="1">
        <w:r w:rsidRPr="00E6269F">
          <w:rPr>
            <w:rStyle w:val="Hyperlink"/>
            <w:noProof/>
          </w:rPr>
          <w:t>16.1 Clinical &amp; Functional Specifications</w:t>
        </w:r>
        <w:r>
          <w:rPr>
            <w:noProof/>
          </w:rPr>
          <w:tab/>
        </w:r>
        <w:r>
          <w:rPr>
            <w:noProof/>
          </w:rPr>
          <w:fldChar w:fldCharType="begin"/>
        </w:r>
        <w:r>
          <w:rPr>
            <w:noProof/>
          </w:rPr>
          <w:instrText xml:space="preserve"> PAGEREF _Toc235444618 \h </w:instrText>
        </w:r>
        <w:r>
          <w:rPr>
            <w:noProof/>
          </w:rPr>
        </w:r>
        <w:r>
          <w:rPr>
            <w:noProof/>
          </w:rPr>
          <w:fldChar w:fldCharType="separate"/>
        </w:r>
        <w:r>
          <w:rPr>
            <w:noProof/>
          </w:rPr>
          <w:t>39</w:t>
        </w:r>
        <w:r>
          <w:rPr>
            <w:noProof/>
          </w:rPr>
          <w:fldChar w:fldCharType="end"/>
        </w:r>
      </w:hyperlink>
    </w:p>
    <w:p w:rsidR="00405E79" w:rsidRDefault="00405E79">
      <w:pPr>
        <w:pStyle w:val="TOC2"/>
        <w:tabs>
          <w:tab w:val="right" w:leader="dot" w:pos="9350"/>
        </w:tabs>
        <w:rPr>
          <w:noProof/>
        </w:rPr>
      </w:pPr>
      <w:hyperlink w:anchor="_Toc235444619" w:history="1">
        <w:r w:rsidRPr="00E6269F">
          <w:rPr>
            <w:rStyle w:val="Hyperlink"/>
            <w:noProof/>
          </w:rPr>
          <w:t>16.2 Engineering Technical Specifications</w:t>
        </w:r>
        <w:r>
          <w:rPr>
            <w:noProof/>
          </w:rPr>
          <w:tab/>
        </w:r>
        <w:r>
          <w:rPr>
            <w:noProof/>
          </w:rPr>
          <w:fldChar w:fldCharType="begin"/>
        </w:r>
        <w:r>
          <w:rPr>
            <w:noProof/>
          </w:rPr>
          <w:instrText xml:space="preserve"> PAGEREF _Toc235444619 \h </w:instrText>
        </w:r>
        <w:r>
          <w:rPr>
            <w:noProof/>
          </w:rPr>
        </w:r>
        <w:r>
          <w:rPr>
            <w:noProof/>
          </w:rPr>
          <w:fldChar w:fldCharType="separate"/>
        </w:r>
        <w:r>
          <w:rPr>
            <w:noProof/>
          </w:rPr>
          <w:t>39</w:t>
        </w:r>
        <w:r>
          <w:rPr>
            <w:noProof/>
          </w:rPr>
          <w:fldChar w:fldCharType="end"/>
        </w:r>
      </w:hyperlink>
    </w:p>
    <w:p w:rsidR="00405E79" w:rsidRDefault="00405E79">
      <w:pPr>
        <w:pStyle w:val="TOC2"/>
        <w:tabs>
          <w:tab w:val="right" w:leader="dot" w:pos="9350"/>
        </w:tabs>
        <w:rPr>
          <w:noProof/>
        </w:rPr>
      </w:pPr>
      <w:hyperlink w:anchor="_Toc235444620" w:history="1">
        <w:r w:rsidRPr="00E6269F">
          <w:rPr>
            <w:rStyle w:val="Hyperlink"/>
            <w:noProof/>
          </w:rPr>
          <w:t>16.3 Standard Accessories</w:t>
        </w:r>
        <w:r>
          <w:rPr>
            <w:noProof/>
          </w:rPr>
          <w:tab/>
        </w:r>
        <w:r>
          <w:rPr>
            <w:noProof/>
          </w:rPr>
          <w:fldChar w:fldCharType="begin"/>
        </w:r>
        <w:r>
          <w:rPr>
            <w:noProof/>
          </w:rPr>
          <w:instrText xml:space="preserve"> PAGEREF _Toc235444620 \h </w:instrText>
        </w:r>
        <w:r>
          <w:rPr>
            <w:noProof/>
          </w:rPr>
        </w:r>
        <w:r>
          <w:rPr>
            <w:noProof/>
          </w:rPr>
          <w:fldChar w:fldCharType="separate"/>
        </w:r>
        <w:r>
          <w:rPr>
            <w:noProof/>
          </w:rPr>
          <w:t>40</w:t>
        </w:r>
        <w:r>
          <w:rPr>
            <w:noProof/>
          </w:rPr>
          <w:fldChar w:fldCharType="end"/>
        </w:r>
      </w:hyperlink>
    </w:p>
    <w:p w:rsidR="00405E79" w:rsidRDefault="00405E79">
      <w:pPr>
        <w:pStyle w:val="TOC2"/>
        <w:tabs>
          <w:tab w:val="right" w:leader="dot" w:pos="9350"/>
        </w:tabs>
        <w:rPr>
          <w:noProof/>
        </w:rPr>
      </w:pPr>
      <w:hyperlink w:anchor="_Toc235444621" w:history="1">
        <w:r w:rsidRPr="00E6269F">
          <w:rPr>
            <w:rStyle w:val="Hyperlink"/>
            <w:noProof/>
          </w:rPr>
          <w:t>16.4 Installation Requirements</w:t>
        </w:r>
        <w:r>
          <w:rPr>
            <w:noProof/>
          </w:rPr>
          <w:tab/>
        </w:r>
        <w:r>
          <w:rPr>
            <w:noProof/>
          </w:rPr>
          <w:fldChar w:fldCharType="begin"/>
        </w:r>
        <w:r>
          <w:rPr>
            <w:noProof/>
          </w:rPr>
          <w:instrText xml:space="preserve"> PAGEREF _Toc235444621 \h </w:instrText>
        </w:r>
        <w:r>
          <w:rPr>
            <w:noProof/>
          </w:rPr>
        </w:r>
        <w:r>
          <w:rPr>
            <w:noProof/>
          </w:rPr>
          <w:fldChar w:fldCharType="separate"/>
        </w:r>
        <w:r>
          <w:rPr>
            <w:noProof/>
          </w:rPr>
          <w:t>40</w:t>
        </w:r>
        <w:r>
          <w:rPr>
            <w:noProof/>
          </w:rPr>
          <w:fldChar w:fldCharType="end"/>
        </w:r>
      </w:hyperlink>
    </w:p>
    <w:p w:rsidR="00405E79" w:rsidRDefault="00405E79">
      <w:pPr>
        <w:pStyle w:val="TOC2"/>
        <w:tabs>
          <w:tab w:val="right" w:leader="dot" w:pos="9350"/>
        </w:tabs>
        <w:rPr>
          <w:noProof/>
        </w:rPr>
      </w:pPr>
      <w:hyperlink w:anchor="_Toc235444622" w:history="1">
        <w:r w:rsidRPr="00E6269F">
          <w:rPr>
            <w:rStyle w:val="Hyperlink"/>
            <w:noProof/>
          </w:rPr>
          <w:t>16.5 Documentation</w:t>
        </w:r>
        <w:r>
          <w:rPr>
            <w:noProof/>
          </w:rPr>
          <w:tab/>
        </w:r>
        <w:r>
          <w:rPr>
            <w:noProof/>
          </w:rPr>
          <w:fldChar w:fldCharType="begin"/>
        </w:r>
        <w:r>
          <w:rPr>
            <w:noProof/>
          </w:rPr>
          <w:instrText xml:space="preserve"> PAGEREF _Toc235444622 \h </w:instrText>
        </w:r>
        <w:r>
          <w:rPr>
            <w:noProof/>
          </w:rPr>
        </w:r>
        <w:r>
          <w:rPr>
            <w:noProof/>
          </w:rPr>
          <w:fldChar w:fldCharType="separate"/>
        </w:r>
        <w:r>
          <w:rPr>
            <w:noProof/>
          </w:rPr>
          <w:t>40</w:t>
        </w:r>
        <w:r>
          <w:rPr>
            <w:noProof/>
          </w:rPr>
          <w:fldChar w:fldCharType="end"/>
        </w:r>
      </w:hyperlink>
    </w:p>
    <w:p w:rsidR="00405E79" w:rsidRDefault="00405E79">
      <w:pPr>
        <w:pStyle w:val="TOC2"/>
        <w:tabs>
          <w:tab w:val="right" w:leader="dot" w:pos="9350"/>
        </w:tabs>
        <w:rPr>
          <w:noProof/>
        </w:rPr>
      </w:pPr>
      <w:hyperlink w:anchor="_Toc235444623" w:history="1">
        <w:r w:rsidRPr="00E6269F">
          <w:rPr>
            <w:rStyle w:val="Hyperlink"/>
            <w:noProof/>
          </w:rPr>
          <w:t>16.6 Training</w:t>
        </w:r>
        <w:r>
          <w:rPr>
            <w:noProof/>
          </w:rPr>
          <w:tab/>
        </w:r>
        <w:r>
          <w:rPr>
            <w:noProof/>
          </w:rPr>
          <w:fldChar w:fldCharType="begin"/>
        </w:r>
        <w:r>
          <w:rPr>
            <w:noProof/>
          </w:rPr>
          <w:instrText xml:space="preserve"> PAGEREF _Toc235444623 \h </w:instrText>
        </w:r>
        <w:r>
          <w:rPr>
            <w:noProof/>
          </w:rPr>
        </w:r>
        <w:r>
          <w:rPr>
            <w:noProof/>
          </w:rPr>
          <w:fldChar w:fldCharType="separate"/>
        </w:r>
        <w:r>
          <w:rPr>
            <w:noProof/>
          </w:rPr>
          <w:t>40</w:t>
        </w:r>
        <w:r>
          <w:rPr>
            <w:noProof/>
          </w:rPr>
          <w:fldChar w:fldCharType="end"/>
        </w:r>
      </w:hyperlink>
    </w:p>
    <w:p w:rsidR="00405E79" w:rsidRDefault="00405E79">
      <w:pPr>
        <w:pStyle w:val="TOC2"/>
        <w:tabs>
          <w:tab w:val="right" w:leader="dot" w:pos="9350"/>
        </w:tabs>
        <w:rPr>
          <w:noProof/>
        </w:rPr>
      </w:pPr>
      <w:hyperlink w:anchor="_Toc235444624" w:history="1">
        <w:r w:rsidRPr="00E6269F">
          <w:rPr>
            <w:rStyle w:val="Hyperlink"/>
            <w:noProof/>
          </w:rPr>
          <w:t>16.7 Warranty</w:t>
        </w:r>
        <w:r>
          <w:rPr>
            <w:noProof/>
          </w:rPr>
          <w:tab/>
        </w:r>
        <w:r>
          <w:rPr>
            <w:noProof/>
          </w:rPr>
          <w:fldChar w:fldCharType="begin"/>
        </w:r>
        <w:r>
          <w:rPr>
            <w:noProof/>
          </w:rPr>
          <w:instrText xml:space="preserve"> PAGEREF _Toc235444624 \h </w:instrText>
        </w:r>
        <w:r>
          <w:rPr>
            <w:noProof/>
          </w:rPr>
        </w:r>
        <w:r>
          <w:rPr>
            <w:noProof/>
          </w:rPr>
          <w:fldChar w:fldCharType="separate"/>
        </w:r>
        <w:r>
          <w:rPr>
            <w:noProof/>
          </w:rPr>
          <w:t>40</w:t>
        </w:r>
        <w:r>
          <w:rPr>
            <w:noProof/>
          </w:rPr>
          <w:fldChar w:fldCharType="end"/>
        </w:r>
      </w:hyperlink>
    </w:p>
    <w:p w:rsidR="00405E79" w:rsidRDefault="00405E79">
      <w:pPr>
        <w:pStyle w:val="TOC1"/>
        <w:tabs>
          <w:tab w:val="right" w:leader="dot" w:pos="9350"/>
        </w:tabs>
        <w:rPr>
          <w:noProof/>
        </w:rPr>
      </w:pPr>
      <w:hyperlink w:anchor="_Toc235444625" w:history="1">
        <w:r w:rsidRPr="00E6269F">
          <w:rPr>
            <w:rStyle w:val="Hyperlink"/>
            <w:noProof/>
          </w:rPr>
          <w:t>17. PAEDIATRIC INFUSION PUMP</w:t>
        </w:r>
        <w:r>
          <w:rPr>
            <w:noProof/>
          </w:rPr>
          <w:tab/>
        </w:r>
        <w:r>
          <w:rPr>
            <w:noProof/>
          </w:rPr>
          <w:fldChar w:fldCharType="begin"/>
        </w:r>
        <w:r>
          <w:rPr>
            <w:noProof/>
          </w:rPr>
          <w:instrText xml:space="preserve"> PAGEREF _Toc235444625 \h </w:instrText>
        </w:r>
        <w:r>
          <w:rPr>
            <w:noProof/>
          </w:rPr>
        </w:r>
        <w:r>
          <w:rPr>
            <w:noProof/>
          </w:rPr>
          <w:fldChar w:fldCharType="separate"/>
        </w:r>
        <w:r>
          <w:rPr>
            <w:noProof/>
          </w:rPr>
          <w:t>41</w:t>
        </w:r>
        <w:r>
          <w:rPr>
            <w:noProof/>
          </w:rPr>
          <w:fldChar w:fldCharType="end"/>
        </w:r>
      </w:hyperlink>
    </w:p>
    <w:p w:rsidR="00405E79" w:rsidRDefault="00405E79">
      <w:pPr>
        <w:pStyle w:val="TOC2"/>
        <w:tabs>
          <w:tab w:val="right" w:leader="dot" w:pos="9350"/>
        </w:tabs>
        <w:rPr>
          <w:noProof/>
        </w:rPr>
      </w:pPr>
      <w:hyperlink w:anchor="_Toc235444626" w:history="1">
        <w:r w:rsidRPr="00E6269F">
          <w:rPr>
            <w:rStyle w:val="Hyperlink"/>
            <w:noProof/>
          </w:rPr>
          <w:t>17.1 Clinical &amp; Functional Specifications</w:t>
        </w:r>
        <w:r>
          <w:rPr>
            <w:noProof/>
          </w:rPr>
          <w:tab/>
        </w:r>
        <w:r>
          <w:rPr>
            <w:noProof/>
          </w:rPr>
          <w:fldChar w:fldCharType="begin"/>
        </w:r>
        <w:r>
          <w:rPr>
            <w:noProof/>
          </w:rPr>
          <w:instrText xml:space="preserve"> PAGEREF _Toc235444626 \h </w:instrText>
        </w:r>
        <w:r>
          <w:rPr>
            <w:noProof/>
          </w:rPr>
        </w:r>
        <w:r>
          <w:rPr>
            <w:noProof/>
          </w:rPr>
          <w:fldChar w:fldCharType="separate"/>
        </w:r>
        <w:r>
          <w:rPr>
            <w:noProof/>
          </w:rPr>
          <w:t>41</w:t>
        </w:r>
        <w:r>
          <w:rPr>
            <w:noProof/>
          </w:rPr>
          <w:fldChar w:fldCharType="end"/>
        </w:r>
      </w:hyperlink>
    </w:p>
    <w:p w:rsidR="00405E79" w:rsidRDefault="00405E79">
      <w:pPr>
        <w:pStyle w:val="TOC2"/>
        <w:tabs>
          <w:tab w:val="right" w:leader="dot" w:pos="9350"/>
        </w:tabs>
        <w:rPr>
          <w:noProof/>
        </w:rPr>
      </w:pPr>
      <w:hyperlink w:anchor="_Toc235444627" w:history="1">
        <w:r w:rsidRPr="00E6269F">
          <w:rPr>
            <w:rStyle w:val="Hyperlink"/>
            <w:noProof/>
          </w:rPr>
          <w:t>17.2 Engineering Technical Specifications</w:t>
        </w:r>
        <w:r>
          <w:rPr>
            <w:noProof/>
          </w:rPr>
          <w:tab/>
        </w:r>
        <w:r>
          <w:rPr>
            <w:noProof/>
          </w:rPr>
          <w:fldChar w:fldCharType="begin"/>
        </w:r>
        <w:r>
          <w:rPr>
            <w:noProof/>
          </w:rPr>
          <w:instrText xml:space="preserve"> PAGEREF _Toc235444627 \h </w:instrText>
        </w:r>
        <w:r>
          <w:rPr>
            <w:noProof/>
          </w:rPr>
        </w:r>
        <w:r>
          <w:rPr>
            <w:noProof/>
          </w:rPr>
          <w:fldChar w:fldCharType="separate"/>
        </w:r>
        <w:r>
          <w:rPr>
            <w:noProof/>
          </w:rPr>
          <w:t>41</w:t>
        </w:r>
        <w:r>
          <w:rPr>
            <w:noProof/>
          </w:rPr>
          <w:fldChar w:fldCharType="end"/>
        </w:r>
      </w:hyperlink>
    </w:p>
    <w:p w:rsidR="00405E79" w:rsidRDefault="00405E79">
      <w:pPr>
        <w:pStyle w:val="TOC2"/>
        <w:tabs>
          <w:tab w:val="right" w:leader="dot" w:pos="9350"/>
        </w:tabs>
        <w:rPr>
          <w:noProof/>
        </w:rPr>
      </w:pPr>
      <w:hyperlink w:anchor="_Toc235444628" w:history="1">
        <w:r w:rsidRPr="00E6269F">
          <w:rPr>
            <w:rStyle w:val="Hyperlink"/>
            <w:noProof/>
          </w:rPr>
          <w:t>17.3 Standard Accessories</w:t>
        </w:r>
        <w:r>
          <w:rPr>
            <w:noProof/>
          </w:rPr>
          <w:tab/>
        </w:r>
        <w:r>
          <w:rPr>
            <w:noProof/>
          </w:rPr>
          <w:fldChar w:fldCharType="begin"/>
        </w:r>
        <w:r>
          <w:rPr>
            <w:noProof/>
          </w:rPr>
          <w:instrText xml:space="preserve"> PAGEREF _Toc235444628 \h </w:instrText>
        </w:r>
        <w:r>
          <w:rPr>
            <w:noProof/>
          </w:rPr>
        </w:r>
        <w:r>
          <w:rPr>
            <w:noProof/>
          </w:rPr>
          <w:fldChar w:fldCharType="separate"/>
        </w:r>
        <w:r>
          <w:rPr>
            <w:noProof/>
          </w:rPr>
          <w:t>42</w:t>
        </w:r>
        <w:r>
          <w:rPr>
            <w:noProof/>
          </w:rPr>
          <w:fldChar w:fldCharType="end"/>
        </w:r>
      </w:hyperlink>
    </w:p>
    <w:p w:rsidR="00405E79" w:rsidRDefault="00405E79">
      <w:pPr>
        <w:pStyle w:val="TOC2"/>
        <w:tabs>
          <w:tab w:val="right" w:leader="dot" w:pos="9350"/>
        </w:tabs>
        <w:rPr>
          <w:noProof/>
        </w:rPr>
      </w:pPr>
      <w:hyperlink w:anchor="_Toc235444629" w:history="1">
        <w:r w:rsidRPr="00E6269F">
          <w:rPr>
            <w:rStyle w:val="Hyperlink"/>
            <w:noProof/>
          </w:rPr>
          <w:t>17.4 Installation Requirements</w:t>
        </w:r>
        <w:r>
          <w:rPr>
            <w:noProof/>
          </w:rPr>
          <w:tab/>
        </w:r>
        <w:r>
          <w:rPr>
            <w:noProof/>
          </w:rPr>
          <w:fldChar w:fldCharType="begin"/>
        </w:r>
        <w:r>
          <w:rPr>
            <w:noProof/>
          </w:rPr>
          <w:instrText xml:space="preserve"> PAGEREF _Toc235444629 \h </w:instrText>
        </w:r>
        <w:r>
          <w:rPr>
            <w:noProof/>
          </w:rPr>
        </w:r>
        <w:r>
          <w:rPr>
            <w:noProof/>
          </w:rPr>
          <w:fldChar w:fldCharType="separate"/>
        </w:r>
        <w:r>
          <w:rPr>
            <w:noProof/>
          </w:rPr>
          <w:t>42</w:t>
        </w:r>
        <w:r>
          <w:rPr>
            <w:noProof/>
          </w:rPr>
          <w:fldChar w:fldCharType="end"/>
        </w:r>
      </w:hyperlink>
    </w:p>
    <w:p w:rsidR="00405E79" w:rsidRDefault="00405E79">
      <w:pPr>
        <w:pStyle w:val="TOC2"/>
        <w:tabs>
          <w:tab w:val="right" w:leader="dot" w:pos="9350"/>
        </w:tabs>
        <w:rPr>
          <w:noProof/>
        </w:rPr>
      </w:pPr>
      <w:hyperlink w:anchor="_Toc235444630" w:history="1">
        <w:r w:rsidRPr="00E6269F">
          <w:rPr>
            <w:rStyle w:val="Hyperlink"/>
            <w:noProof/>
          </w:rPr>
          <w:t>17.5 Documentation</w:t>
        </w:r>
        <w:r>
          <w:rPr>
            <w:noProof/>
          </w:rPr>
          <w:tab/>
        </w:r>
        <w:r>
          <w:rPr>
            <w:noProof/>
          </w:rPr>
          <w:fldChar w:fldCharType="begin"/>
        </w:r>
        <w:r>
          <w:rPr>
            <w:noProof/>
          </w:rPr>
          <w:instrText xml:space="preserve"> PAGEREF _Toc235444630 \h </w:instrText>
        </w:r>
        <w:r>
          <w:rPr>
            <w:noProof/>
          </w:rPr>
        </w:r>
        <w:r>
          <w:rPr>
            <w:noProof/>
          </w:rPr>
          <w:fldChar w:fldCharType="separate"/>
        </w:r>
        <w:r>
          <w:rPr>
            <w:noProof/>
          </w:rPr>
          <w:t>42</w:t>
        </w:r>
        <w:r>
          <w:rPr>
            <w:noProof/>
          </w:rPr>
          <w:fldChar w:fldCharType="end"/>
        </w:r>
      </w:hyperlink>
    </w:p>
    <w:p w:rsidR="00405E79" w:rsidRDefault="00405E79">
      <w:pPr>
        <w:pStyle w:val="TOC2"/>
        <w:tabs>
          <w:tab w:val="right" w:leader="dot" w:pos="9350"/>
        </w:tabs>
        <w:rPr>
          <w:noProof/>
        </w:rPr>
      </w:pPr>
      <w:hyperlink w:anchor="_Toc235444631" w:history="1">
        <w:r w:rsidRPr="00E6269F">
          <w:rPr>
            <w:rStyle w:val="Hyperlink"/>
            <w:noProof/>
          </w:rPr>
          <w:t>17.6 Training</w:t>
        </w:r>
        <w:r>
          <w:rPr>
            <w:noProof/>
          </w:rPr>
          <w:tab/>
        </w:r>
        <w:r>
          <w:rPr>
            <w:noProof/>
          </w:rPr>
          <w:fldChar w:fldCharType="begin"/>
        </w:r>
        <w:r>
          <w:rPr>
            <w:noProof/>
          </w:rPr>
          <w:instrText xml:space="preserve"> PAGEREF _Toc235444631 \h </w:instrText>
        </w:r>
        <w:r>
          <w:rPr>
            <w:noProof/>
          </w:rPr>
        </w:r>
        <w:r>
          <w:rPr>
            <w:noProof/>
          </w:rPr>
          <w:fldChar w:fldCharType="separate"/>
        </w:r>
        <w:r>
          <w:rPr>
            <w:noProof/>
          </w:rPr>
          <w:t>42</w:t>
        </w:r>
        <w:r>
          <w:rPr>
            <w:noProof/>
          </w:rPr>
          <w:fldChar w:fldCharType="end"/>
        </w:r>
      </w:hyperlink>
    </w:p>
    <w:p w:rsidR="00405E79" w:rsidRDefault="00405E79">
      <w:pPr>
        <w:pStyle w:val="TOC2"/>
        <w:tabs>
          <w:tab w:val="right" w:leader="dot" w:pos="9350"/>
        </w:tabs>
        <w:rPr>
          <w:noProof/>
        </w:rPr>
      </w:pPr>
      <w:hyperlink w:anchor="_Toc235444632" w:history="1">
        <w:r w:rsidRPr="00E6269F">
          <w:rPr>
            <w:rStyle w:val="Hyperlink"/>
            <w:noProof/>
          </w:rPr>
          <w:t>17.7 Warranty</w:t>
        </w:r>
        <w:r>
          <w:rPr>
            <w:noProof/>
          </w:rPr>
          <w:tab/>
        </w:r>
        <w:r>
          <w:rPr>
            <w:noProof/>
          </w:rPr>
          <w:fldChar w:fldCharType="begin"/>
        </w:r>
        <w:r>
          <w:rPr>
            <w:noProof/>
          </w:rPr>
          <w:instrText xml:space="preserve"> PAGEREF _Toc235444632 \h </w:instrText>
        </w:r>
        <w:r>
          <w:rPr>
            <w:noProof/>
          </w:rPr>
        </w:r>
        <w:r>
          <w:rPr>
            <w:noProof/>
          </w:rPr>
          <w:fldChar w:fldCharType="separate"/>
        </w:r>
        <w:r>
          <w:rPr>
            <w:noProof/>
          </w:rPr>
          <w:t>42</w:t>
        </w:r>
        <w:r>
          <w:rPr>
            <w:noProof/>
          </w:rPr>
          <w:fldChar w:fldCharType="end"/>
        </w:r>
      </w:hyperlink>
    </w:p>
    <w:p w:rsidR="00405E79" w:rsidRDefault="00405E79">
      <w:pPr>
        <w:pStyle w:val="TOC1"/>
        <w:tabs>
          <w:tab w:val="right" w:leader="dot" w:pos="9350"/>
        </w:tabs>
        <w:rPr>
          <w:noProof/>
        </w:rPr>
      </w:pPr>
      <w:hyperlink w:anchor="_Toc235444633" w:history="1">
        <w:r w:rsidRPr="00E6269F">
          <w:rPr>
            <w:rStyle w:val="Hyperlink"/>
            <w:noProof/>
          </w:rPr>
          <w:t>18. NEONATAL INCUBATOR</w:t>
        </w:r>
        <w:r>
          <w:rPr>
            <w:noProof/>
          </w:rPr>
          <w:tab/>
        </w:r>
        <w:r>
          <w:rPr>
            <w:noProof/>
          </w:rPr>
          <w:fldChar w:fldCharType="begin"/>
        </w:r>
        <w:r>
          <w:rPr>
            <w:noProof/>
          </w:rPr>
          <w:instrText xml:space="preserve"> PAGEREF _Toc235444633 \h </w:instrText>
        </w:r>
        <w:r>
          <w:rPr>
            <w:noProof/>
          </w:rPr>
        </w:r>
        <w:r>
          <w:rPr>
            <w:noProof/>
          </w:rPr>
          <w:fldChar w:fldCharType="separate"/>
        </w:r>
        <w:r>
          <w:rPr>
            <w:noProof/>
          </w:rPr>
          <w:t>44</w:t>
        </w:r>
        <w:r>
          <w:rPr>
            <w:noProof/>
          </w:rPr>
          <w:fldChar w:fldCharType="end"/>
        </w:r>
      </w:hyperlink>
    </w:p>
    <w:p w:rsidR="00405E79" w:rsidRDefault="00405E79">
      <w:pPr>
        <w:pStyle w:val="TOC2"/>
        <w:tabs>
          <w:tab w:val="right" w:leader="dot" w:pos="9350"/>
        </w:tabs>
        <w:rPr>
          <w:noProof/>
        </w:rPr>
      </w:pPr>
      <w:hyperlink w:anchor="_Toc235444634" w:history="1">
        <w:r w:rsidRPr="00E6269F">
          <w:rPr>
            <w:rStyle w:val="Hyperlink"/>
            <w:noProof/>
          </w:rPr>
          <w:t>18.1 Clinical &amp; Functional Specifications</w:t>
        </w:r>
        <w:r>
          <w:rPr>
            <w:noProof/>
          </w:rPr>
          <w:tab/>
        </w:r>
        <w:r>
          <w:rPr>
            <w:noProof/>
          </w:rPr>
          <w:fldChar w:fldCharType="begin"/>
        </w:r>
        <w:r>
          <w:rPr>
            <w:noProof/>
          </w:rPr>
          <w:instrText xml:space="preserve"> PAGEREF _Toc235444634 \h </w:instrText>
        </w:r>
        <w:r>
          <w:rPr>
            <w:noProof/>
          </w:rPr>
        </w:r>
        <w:r>
          <w:rPr>
            <w:noProof/>
          </w:rPr>
          <w:fldChar w:fldCharType="separate"/>
        </w:r>
        <w:r>
          <w:rPr>
            <w:noProof/>
          </w:rPr>
          <w:t>44</w:t>
        </w:r>
        <w:r>
          <w:rPr>
            <w:noProof/>
          </w:rPr>
          <w:fldChar w:fldCharType="end"/>
        </w:r>
      </w:hyperlink>
    </w:p>
    <w:p w:rsidR="00405E79" w:rsidRDefault="00405E79">
      <w:pPr>
        <w:pStyle w:val="TOC2"/>
        <w:tabs>
          <w:tab w:val="right" w:leader="dot" w:pos="9350"/>
        </w:tabs>
        <w:rPr>
          <w:noProof/>
        </w:rPr>
      </w:pPr>
      <w:hyperlink w:anchor="_Toc235444635" w:history="1">
        <w:r w:rsidRPr="00E6269F">
          <w:rPr>
            <w:rStyle w:val="Hyperlink"/>
            <w:noProof/>
          </w:rPr>
          <w:t>18.2 Engineering Technical Specifications</w:t>
        </w:r>
        <w:r>
          <w:rPr>
            <w:noProof/>
          </w:rPr>
          <w:tab/>
        </w:r>
        <w:r>
          <w:rPr>
            <w:noProof/>
          </w:rPr>
          <w:fldChar w:fldCharType="begin"/>
        </w:r>
        <w:r>
          <w:rPr>
            <w:noProof/>
          </w:rPr>
          <w:instrText xml:space="preserve"> PAGEREF _Toc235444635 \h </w:instrText>
        </w:r>
        <w:r>
          <w:rPr>
            <w:noProof/>
          </w:rPr>
        </w:r>
        <w:r>
          <w:rPr>
            <w:noProof/>
          </w:rPr>
          <w:fldChar w:fldCharType="separate"/>
        </w:r>
        <w:r>
          <w:rPr>
            <w:noProof/>
          </w:rPr>
          <w:t>44</w:t>
        </w:r>
        <w:r>
          <w:rPr>
            <w:noProof/>
          </w:rPr>
          <w:fldChar w:fldCharType="end"/>
        </w:r>
      </w:hyperlink>
    </w:p>
    <w:p w:rsidR="00405E79" w:rsidRDefault="00405E79">
      <w:pPr>
        <w:pStyle w:val="TOC2"/>
        <w:tabs>
          <w:tab w:val="right" w:leader="dot" w:pos="9350"/>
        </w:tabs>
        <w:rPr>
          <w:noProof/>
        </w:rPr>
      </w:pPr>
      <w:hyperlink w:anchor="_Toc235444636" w:history="1">
        <w:r w:rsidRPr="00E6269F">
          <w:rPr>
            <w:rStyle w:val="Hyperlink"/>
            <w:noProof/>
          </w:rPr>
          <w:t>18.3 Standard Accessories</w:t>
        </w:r>
        <w:r>
          <w:rPr>
            <w:noProof/>
          </w:rPr>
          <w:tab/>
        </w:r>
        <w:r>
          <w:rPr>
            <w:noProof/>
          </w:rPr>
          <w:fldChar w:fldCharType="begin"/>
        </w:r>
        <w:r>
          <w:rPr>
            <w:noProof/>
          </w:rPr>
          <w:instrText xml:space="preserve"> PAGEREF _Toc235444636 \h </w:instrText>
        </w:r>
        <w:r>
          <w:rPr>
            <w:noProof/>
          </w:rPr>
        </w:r>
        <w:r>
          <w:rPr>
            <w:noProof/>
          </w:rPr>
          <w:fldChar w:fldCharType="separate"/>
        </w:r>
        <w:r>
          <w:rPr>
            <w:noProof/>
          </w:rPr>
          <w:t>45</w:t>
        </w:r>
        <w:r>
          <w:rPr>
            <w:noProof/>
          </w:rPr>
          <w:fldChar w:fldCharType="end"/>
        </w:r>
      </w:hyperlink>
    </w:p>
    <w:p w:rsidR="00405E79" w:rsidRDefault="00405E79">
      <w:pPr>
        <w:pStyle w:val="TOC2"/>
        <w:tabs>
          <w:tab w:val="right" w:leader="dot" w:pos="9350"/>
        </w:tabs>
        <w:rPr>
          <w:noProof/>
        </w:rPr>
      </w:pPr>
      <w:hyperlink w:anchor="_Toc235444637" w:history="1">
        <w:r w:rsidRPr="00E6269F">
          <w:rPr>
            <w:rStyle w:val="Hyperlink"/>
            <w:noProof/>
          </w:rPr>
          <w:t>18.4 Installation Requirements</w:t>
        </w:r>
        <w:r>
          <w:rPr>
            <w:noProof/>
          </w:rPr>
          <w:tab/>
        </w:r>
        <w:r>
          <w:rPr>
            <w:noProof/>
          </w:rPr>
          <w:fldChar w:fldCharType="begin"/>
        </w:r>
        <w:r>
          <w:rPr>
            <w:noProof/>
          </w:rPr>
          <w:instrText xml:space="preserve"> PAGEREF _Toc235444637 \h </w:instrText>
        </w:r>
        <w:r>
          <w:rPr>
            <w:noProof/>
          </w:rPr>
        </w:r>
        <w:r>
          <w:rPr>
            <w:noProof/>
          </w:rPr>
          <w:fldChar w:fldCharType="separate"/>
        </w:r>
        <w:r>
          <w:rPr>
            <w:noProof/>
          </w:rPr>
          <w:t>45</w:t>
        </w:r>
        <w:r>
          <w:rPr>
            <w:noProof/>
          </w:rPr>
          <w:fldChar w:fldCharType="end"/>
        </w:r>
      </w:hyperlink>
    </w:p>
    <w:p w:rsidR="00405E79" w:rsidRDefault="00405E79">
      <w:pPr>
        <w:pStyle w:val="TOC2"/>
        <w:tabs>
          <w:tab w:val="right" w:leader="dot" w:pos="9350"/>
        </w:tabs>
        <w:rPr>
          <w:noProof/>
        </w:rPr>
      </w:pPr>
      <w:hyperlink w:anchor="_Toc235444638" w:history="1">
        <w:r w:rsidRPr="00E6269F">
          <w:rPr>
            <w:rStyle w:val="Hyperlink"/>
            <w:noProof/>
          </w:rPr>
          <w:t>18.5 Documentation</w:t>
        </w:r>
        <w:r>
          <w:rPr>
            <w:noProof/>
          </w:rPr>
          <w:tab/>
        </w:r>
        <w:r>
          <w:rPr>
            <w:noProof/>
          </w:rPr>
          <w:fldChar w:fldCharType="begin"/>
        </w:r>
        <w:r>
          <w:rPr>
            <w:noProof/>
          </w:rPr>
          <w:instrText xml:space="preserve"> PAGEREF _Toc235444638 \h </w:instrText>
        </w:r>
        <w:r>
          <w:rPr>
            <w:noProof/>
          </w:rPr>
        </w:r>
        <w:r>
          <w:rPr>
            <w:noProof/>
          </w:rPr>
          <w:fldChar w:fldCharType="separate"/>
        </w:r>
        <w:r>
          <w:rPr>
            <w:noProof/>
          </w:rPr>
          <w:t>45</w:t>
        </w:r>
        <w:r>
          <w:rPr>
            <w:noProof/>
          </w:rPr>
          <w:fldChar w:fldCharType="end"/>
        </w:r>
      </w:hyperlink>
    </w:p>
    <w:p w:rsidR="00405E79" w:rsidRDefault="00405E79">
      <w:pPr>
        <w:pStyle w:val="TOC2"/>
        <w:tabs>
          <w:tab w:val="right" w:leader="dot" w:pos="9350"/>
        </w:tabs>
        <w:rPr>
          <w:noProof/>
        </w:rPr>
      </w:pPr>
      <w:hyperlink w:anchor="_Toc235444639" w:history="1">
        <w:r w:rsidRPr="00E6269F">
          <w:rPr>
            <w:rStyle w:val="Hyperlink"/>
            <w:noProof/>
          </w:rPr>
          <w:t>18.6 Training</w:t>
        </w:r>
        <w:r>
          <w:rPr>
            <w:noProof/>
          </w:rPr>
          <w:tab/>
        </w:r>
        <w:r>
          <w:rPr>
            <w:noProof/>
          </w:rPr>
          <w:fldChar w:fldCharType="begin"/>
        </w:r>
        <w:r>
          <w:rPr>
            <w:noProof/>
          </w:rPr>
          <w:instrText xml:space="preserve"> PAGEREF _Toc235444639 \h </w:instrText>
        </w:r>
        <w:r>
          <w:rPr>
            <w:noProof/>
          </w:rPr>
        </w:r>
        <w:r>
          <w:rPr>
            <w:noProof/>
          </w:rPr>
          <w:fldChar w:fldCharType="separate"/>
        </w:r>
        <w:r>
          <w:rPr>
            <w:noProof/>
          </w:rPr>
          <w:t>46</w:t>
        </w:r>
        <w:r>
          <w:rPr>
            <w:noProof/>
          </w:rPr>
          <w:fldChar w:fldCharType="end"/>
        </w:r>
      </w:hyperlink>
    </w:p>
    <w:p w:rsidR="00405E79" w:rsidRDefault="00405E79">
      <w:pPr>
        <w:pStyle w:val="TOC2"/>
        <w:tabs>
          <w:tab w:val="right" w:leader="dot" w:pos="9350"/>
        </w:tabs>
        <w:rPr>
          <w:noProof/>
        </w:rPr>
      </w:pPr>
      <w:hyperlink w:anchor="_Toc235444640" w:history="1">
        <w:r w:rsidRPr="00E6269F">
          <w:rPr>
            <w:rStyle w:val="Hyperlink"/>
            <w:noProof/>
          </w:rPr>
          <w:t>18.7 Warranty</w:t>
        </w:r>
        <w:r>
          <w:rPr>
            <w:noProof/>
          </w:rPr>
          <w:tab/>
        </w:r>
        <w:r>
          <w:rPr>
            <w:noProof/>
          </w:rPr>
          <w:fldChar w:fldCharType="begin"/>
        </w:r>
        <w:r>
          <w:rPr>
            <w:noProof/>
          </w:rPr>
          <w:instrText xml:space="preserve"> PAGEREF _Toc235444640 \h </w:instrText>
        </w:r>
        <w:r>
          <w:rPr>
            <w:noProof/>
          </w:rPr>
        </w:r>
        <w:r>
          <w:rPr>
            <w:noProof/>
          </w:rPr>
          <w:fldChar w:fldCharType="separate"/>
        </w:r>
        <w:r>
          <w:rPr>
            <w:noProof/>
          </w:rPr>
          <w:t>46</w:t>
        </w:r>
        <w:r>
          <w:rPr>
            <w:noProof/>
          </w:rPr>
          <w:fldChar w:fldCharType="end"/>
        </w:r>
      </w:hyperlink>
    </w:p>
    <w:p w:rsidR="00405E79" w:rsidRDefault="00405E79">
      <w:pPr>
        <w:pStyle w:val="TOC1"/>
        <w:tabs>
          <w:tab w:val="right" w:leader="dot" w:pos="9350"/>
        </w:tabs>
        <w:rPr>
          <w:noProof/>
        </w:rPr>
      </w:pPr>
      <w:hyperlink w:anchor="_Toc235444641" w:history="1">
        <w:r w:rsidRPr="00E6269F">
          <w:rPr>
            <w:rStyle w:val="Hyperlink"/>
            <w:noProof/>
          </w:rPr>
          <w:t>19. LED PHOTOTHERAPY UNIT</w:t>
        </w:r>
        <w:r>
          <w:rPr>
            <w:noProof/>
          </w:rPr>
          <w:tab/>
        </w:r>
        <w:r>
          <w:rPr>
            <w:noProof/>
          </w:rPr>
          <w:fldChar w:fldCharType="begin"/>
        </w:r>
        <w:r>
          <w:rPr>
            <w:noProof/>
          </w:rPr>
          <w:instrText xml:space="preserve"> PAGEREF _Toc235444641 \h </w:instrText>
        </w:r>
        <w:r>
          <w:rPr>
            <w:noProof/>
          </w:rPr>
        </w:r>
        <w:r>
          <w:rPr>
            <w:noProof/>
          </w:rPr>
          <w:fldChar w:fldCharType="separate"/>
        </w:r>
        <w:r>
          <w:rPr>
            <w:noProof/>
          </w:rPr>
          <w:t>47</w:t>
        </w:r>
        <w:r>
          <w:rPr>
            <w:noProof/>
          </w:rPr>
          <w:fldChar w:fldCharType="end"/>
        </w:r>
      </w:hyperlink>
    </w:p>
    <w:p w:rsidR="00405E79" w:rsidRDefault="00405E79">
      <w:pPr>
        <w:pStyle w:val="TOC2"/>
        <w:tabs>
          <w:tab w:val="right" w:leader="dot" w:pos="9350"/>
        </w:tabs>
        <w:rPr>
          <w:noProof/>
        </w:rPr>
      </w:pPr>
      <w:hyperlink w:anchor="_Toc235444642" w:history="1">
        <w:r w:rsidRPr="00E6269F">
          <w:rPr>
            <w:rStyle w:val="Hyperlink"/>
            <w:noProof/>
          </w:rPr>
          <w:t>19.1 Clinical &amp; Functional Specifications</w:t>
        </w:r>
        <w:r>
          <w:rPr>
            <w:noProof/>
          </w:rPr>
          <w:tab/>
        </w:r>
        <w:r>
          <w:rPr>
            <w:noProof/>
          </w:rPr>
          <w:fldChar w:fldCharType="begin"/>
        </w:r>
        <w:r>
          <w:rPr>
            <w:noProof/>
          </w:rPr>
          <w:instrText xml:space="preserve"> PAGEREF _Toc235444642 \h </w:instrText>
        </w:r>
        <w:r>
          <w:rPr>
            <w:noProof/>
          </w:rPr>
        </w:r>
        <w:r>
          <w:rPr>
            <w:noProof/>
          </w:rPr>
          <w:fldChar w:fldCharType="separate"/>
        </w:r>
        <w:r>
          <w:rPr>
            <w:noProof/>
          </w:rPr>
          <w:t>47</w:t>
        </w:r>
        <w:r>
          <w:rPr>
            <w:noProof/>
          </w:rPr>
          <w:fldChar w:fldCharType="end"/>
        </w:r>
      </w:hyperlink>
    </w:p>
    <w:p w:rsidR="00405E79" w:rsidRDefault="00405E79">
      <w:pPr>
        <w:pStyle w:val="TOC2"/>
        <w:tabs>
          <w:tab w:val="right" w:leader="dot" w:pos="9350"/>
        </w:tabs>
        <w:rPr>
          <w:noProof/>
        </w:rPr>
      </w:pPr>
      <w:hyperlink w:anchor="_Toc235444643" w:history="1">
        <w:r w:rsidRPr="00E6269F">
          <w:rPr>
            <w:rStyle w:val="Hyperlink"/>
            <w:noProof/>
          </w:rPr>
          <w:t>19.2 Engineering Technical Specifications</w:t>
        </w:r>
        <w:r>
          <w:rPr>
            <w:noProof/>
          </w:rPr>
          <w:tab/>
        </w:r>
        <w:r>
          <w:rPr>
            <w:noProof/>
          </w:rPr>
          <w:fldChar w:fldCharType="begin"/>
        </w:r>
        <w:r>
          <w:rPr>
            <w:noProof/>
          </w:rPr>
          <w:instrText xml:space="preserve"> PAGEREF _Toc235444643 \h </w:instrText>
        </w:r>
        <w:r>
          <w:rPr>
            <w:noProof/>
          </w:rPr>
        </w:r>
        <w:r>
          <w:rPr>
            <w:noProof/>
          </w:rPr>
          <w:fldChar w:fldCharType="separate"/>
        </w:r>
        <w:r>
          <w:rPr>
            <w:noProof/>
          </w:rPr>
          <w:t>47</w:t>
        </w:r>
        <w:r>
          <w:rPr>
            <w:noProof/>
          </w:rPr>
          <w:fldChar w:fldCharType="end"/>
        </w:r>
      </w:hyperlink>
    </w:p>
    <w:p w:rsidR="00405E79" w:rsidRDefault="00405E79">
      <w:pPr>
        <w:pStyle w:val="TOC2"/>
        <w:tabs>
          <w:tab w:val="right" w:leader="dot" w:pos="9350"/>
        </w:tabs>
        <w:rPr>
          <w:noProof/>
        </w:rPr>
      </w:pPr>
      <w:hyperlink w:anchor="_Toc235444644" w:history="1">
        <w:r w:rsidRPr="00E6269F">
          <w:rPr>
            <w:rStyle w:val="Hyperlink"/>
            <w:noProof/>
          </w:rPr>
          <w:t>19.3 Standard Accessories</w:t>
        </w:r>
        <w:r>
          <w:rPr>
            <w:noProof/>
          </w:rPr>
          <w:tab/>
        </w:r>
        <w:r>
          <w:rPr>
            <w:noProof/>
          </w:rPr>
          <w:fldChar w:fldCharType="begin"/>
        </w:r>
        <w:r>
          <w:rPr>
            <w:noProof/>
          </w:rPr>
          <w:instrText xml:space="preserve"> PAGEREF _Toc235444644 \h </w:instrText>
        </w:r>
        <w:r>
          <w:rPr>
            <w:noProof/>
          </w:rPr>
        </w:r>
        <w:r>
          <w:rPr>
            <w:noProof/>
          </w:rPr>
          <w:fldChar w:fldCharType="separate"/>
        </w:r>
        <w:r>
          <w:rPr>
            <w:noProof/>
          </w:rPr>
          <w:t>47</w:t>
        </w:r>
        <w:r>
          <w:rPr>
            <w:noProof/>
          </w:rPr>
          <w:fldChar w:fldCharType="end"/>
        </w:r>
      </w:hyperlink>
    </w:p>
    <w:p w:rsidR="00405E79" w:rsidRDefault="00405E79">
      <w:pPr>
        <w:pStyle w:val="TOC2"/>
        <w:tabs>
          <w:tab w:val="right" w:leader="dot" w:pos="9350"/>
        </w:tabs>
        <w:rPr>
          <w:noProof/>
        </w:rPr>
      </w:pPr>
      <w:hyperlink w:anchor="_Toc235444645" w:history="1">
        <w:r w:rsidRPr="00E6269F">
          <w:rPr>
            <w:rStyle w:val="Hyperlink"/>
            <w:noProof/>
          </w:rPr>
          <w:t>19.4 Installation Requirements</w:t>
        </w:r>
        <w:r>
          <w:rPr>
            <w:noProof/>
          </w:rPr>
          <w:tab/>
        </w:r>
        <w:r>
          <w:rPr>
            <w:noProof/>
          </w:rPr>
          <w:fldChar w:fldCharType="begin"/>
        </w:r>
        <w:r>
          <w:rPr>
            <w:noProof/>
          </w:rPr>
          <w:instrText xml:space="preserve"> PAGEREF _Toc235444645 \h </w:instrText>
        </w:r>
        <w:r>
          <w:rPr>
            <w:noProof/>
          </w:rPr>
        </w:r>
        <w:r>
          <w:rPr>
            <w:noProof/>
          </w:rPr>
          <w:fldChar w:fldCharType="separate"/>
        </w:r>
        <w:r>
          <w:rPr>
            <w:noProof/>
          </w:rPr>
          <w:t>48</w:t>
        </w:r>
        <w:r>
          <w:rPr>
            <w:noProof/>
          </w:rPr>
          <w:fldChar w:fldCharType="end"/>
        </w:r>
      </w:hyperlink>
    </w:p>
    <w:p w:rsidR="00405E79" w:rsidRDefault="00405E79">
      <w:pPr>
        <w:pStyle w:val="TOC2"/>
        <w:tabs>
          <w:tab w:val="right" w:leader="dot" w:pos="9350"/>
        </w:tabs>
        <w:rPr>
          <w:noProof/>
        </w:rPr>
      </w:pPr>
      <w:hyperlink w:anchor="_Toc235444646" w:history="1">
        <w:r w:rsidRPr="00E6269F">
          <w:rPr>
            <w:rStyle w:val="Hyperlink"/>
            <w:noProof/>
          </w:rPr>
          <w:t>19.5 Documentation</w:t>
        </w:r>
        <w:r>
          <w:rPr>
            <w:noProof/>
          </w:rPr>
          <w:tab/>
        </w:r>
        <w:r>
          <w:rPr>
            <w:noProof/>
          </w:rPr>
          <w:fldChar w:fldCharType="begin"/>
        </w:r>
        <w:r>
          <w:rPr>
            <w:noProof/>
          </w:rPr>
          <w:instrText xml:space="preserve"> PAGEREF _Toc235444646 \h </w:instrText>
        </w:r>
        <w:r>
          <w:rPr>
            <w:noProof/>
          </w:rPr>
        </w:r>
        <w:r>
          <w:rPr>
            <w:noProof/>
          </w:rPr>
          <w:fldChar w:fldCharType="separate"/>
        </w:r>
        <w:r>
          <w:rPr>
            <w:noProof/>
          </w:rPr>
          <w:t>48</w:t>
        </w:r>
        <w:r>
          <w:rPr>
            <w:noProof/>
          </w:rPr>
          <w:fldChar w:fldCharType="end"/>
        </w:r>
      </w:hyperlink>
    </w:p>
    <w:p w:rsidR="00405E79" w:rsidRDefault="00405E79">
      <w:pPr>
        <w:pStyle w:val="TOC2"/>
        <w:tabs>
          <w:tab w:val="right" w:leader="dot" w:pos="9350"/>
        </w:tabs>
        <w:rPr>
          <w:noProof/>
        </w:rPr>
      </w:pPr>
      <w:hyperlink w:anchor="_Toc235444647" w:history="1">
        <w:r w:rsidRPr="00E6269F">
          <w:rPr>
            <w:rStyle w:val="Hyperlink"/>
            <w:noProof/>
          </w:rPr>
          <w:t>19.6 Training</w:t>
        </w:r>
        <w:r>
          <w:rPr>
            <w:noProof/>
          </w:rPr>
          <w:tab/>
        </w:r>
        <w:r>
          <w:rPr>
            <w:noProof/>
          </w:rPr>
          <w:fldChar w:fldCharType="begin"/>
        </w:r>
        <w:r>
          <w:rPr>
            <w:noProof/>
          </w:rPr>
          <w:instrText xml:space="preserve"> PAGEREF _Toc235444647 \h </w:instrText>
        </w:r>
        <w:r>
          <w:rPr>
            <w:noProof/>
          </w:rPr>
        </w:r>
        <w:r>
          <w:rPr>
            <w:noProof/>
          </w:rPr>
          <w:fldChar w:fldCharType="separate"/>
        </w:r>
        <w:r>
          <w:rPr>
            <w:noProof/>
          </w:rPr>
          <w:t>48</w:t>
        </w:r>
        <w:r>
          <w:rPr>
            <w:noProof/>
          </w:rPr>
          <w:fldChar w:fldCharType="end"/>
        </w:r>
      </w:hyperlink>
    </w:p>
    <w:p w:rsidR="00405E79" w:rsidRDefault="00405E79">
      <w:pPr>
        <w:pStyle w:val="TOC2"/>
        <w:tabs>
          <w:tab w:val="right" w:leader="dot" w:pos="9350"/>
        </w:tabs>
        <w:rPr>
          <w:noProof/>
        </w:rPr>
      </w:pPr>
      <w:hyperlink w:anchor="_Toc235444648" w:history="1">
        <w:r w:rsidRPr="00E6269F">
          <w:rPr>
            <w:rStyle w:val="Hyperlink"/>
            <w:noProof/>
          </w:rPr>
          <w:t>19.7 Warranty</w:t>
        </w:r>
        <w:r>
          <w:rPr>
            <w:noProof/>
          </w:rPr>
          <w:tab/>
        </w:r>
        <w:r>
          <w:rPr>
            <w:noProof/>
          </w:rPr>
          <w:fldChar w:fldCharType="begin"/>
        </w:r>
        <w:r>
          <w:rPr>
            <w:noProof/>
          </w:rPr>
          <w:instrText xml:space="preserve"> PAGEREF _Toc235444648 \h </w:instrText>
        </w:r>
        <w:r>
          <w:rPr>
            <w:noProof/>
          </w:rPr>
        </w:r>
        <w:r>
          <w:rPr>
            <w:noProof/>
          </w:rPr>
          <w:fldChar w:fldCharType="separate"/>
        </w:r>
        <w:r>
          <w:rPr>
            <w:noProof/>
          </w:rPr>
          <w:t>48</w:t>
        </w:r>
        <w:r>
          <w:rPr>
            <w:noProof/>
          </w:rPr>
          <w:fldChar w:fldCharType="end"/>
        </w:r>
      </w:hyperlink>
    </w:p>
    <w:p w:rsidR="00405E79" w:rsidRDefault="00405E79">
      <w:pPr>
        <w:pStyle w:val="TOC1"/>
        <w:tabs>
          <w:tab w:val="right" w:leader="dot" w:pos="9350"/>
        </w:tabs>
        <w:rPr>
          <w:noProof/>
        </w:rPr>
      </w:pPr>
      <w:hyperlink w:anchor="_Toc235444649" w:history="1">
        <w:r w:rsidRPr="00E6269F">
          <w:rPr>
            <w:rStyle w:val="Hyperlink"/>
            <w:noProof/>
          </w:rPr>
          <w:t>20. BUBBLE CPAP</w:t>
        </w:r>
        <w:r>
          <w:rPr>
            <w:noProof/>
          </w:rPr>
          <w:tab/>
        </w:r>
        <w:r>
          <w:rPr>
            <w:noProof/>
          </w:rPr>
          <w:fldChar w:fldCharType="begin"/>
        </w:r>
        <w:r>
          <w:rPr>
            <w:noProof/>
          </w:rPr>
          <w:instrText xml:space="preserve"> PAGEREF _Toc235444649 \h </w:instrText>
        </w:r>
        <w:r>
          <w:rPr>
            <w:noProof/>
          </w:rPr>
        </w:r>
        <w:r>
          <w:rPr>
            <w:noProof/>
          </w:rPr>
          <w:fldChar w:fldCharType="separate"/>
        </w:r>
        <w:r>
          <w:rPr>
            <w:noProof/>
          </w:rPr>
          <w:t>49</w:t>
        </w:r>
        <w:r>
          <w:rPr>
            <w:noProof/>
          </w:rPr>
          <w:fldChar w:fldCharType="end"/>
        </w:r>
      </w:hyperlink>
    </w:p>
    <w:p w:rsidR="00405E79" w:rsidRDefault="00405E79">
      <w:pPr>
        <w:pStyle w:val="TOC2"/>
        <w:tabs>
          <w:tab w:val="right" w:leader="dot" w:pos="9350"/>
        </w:tabs>
        <w:rPr>
          <w:noProof/>
        </w:rPr>
      </w:pPr>
      <w:hyperlink w:anchor="_Toc235444650" w:history="1">
        <w:r w:rsidRPr="00E6269F">
          <w:rPr>
            <w:rStyle w:val="Hyperlink"/>
            <w:noProof/>
          </w:rPr>
          <w:t>20.1 Clinical &amp; Functional Specifications</w:t>
        </w:r>
        <w:r>
          <w:rPr>
            <w:noProof/>
          </w:rPr>
          <w:tab/>
        </w:r>
        <w:r>
          <w:rPr>
            <w:noProof/>
          </w:rPr>
          <w:fldChar w:fldCharType="begin"/>
        </w:r>
        <w:r>
          <w:rPr>
            <w:noProof/>
          </w:rPr>
          <w:instrText xml:space="preserve"> PAGEREF _Toc235444650 \h </w:instrText>
        </w:r>
        <w:r>
          <w:rPr>
            <w:noProof/>
          </w:rPr>
        </w:r>
        <w:r>
          <w:rPr>
            <w:noProof/>
          </w:rPr>
          <w:fldChar w:fldCharType="separate"/>
        </w:r>
        <w:r>
          <w:rPr>
            <w:noProof/>
          </w:rPr>
          <w:t>49</w:t>
        </w:r>
        <w:r>
          <w:rPr>
            <w:noProof/>
          </w:rPr>
          <w:fldChar w:fldCharType="end"/>
        </w:r>
      </w:hyperlink>
    </w:p>
    <w:p w:rsidR="00405E79" w:rsidRDefault="00405E79">
      <w:pPr>
        <w:pStyle w:val="TOC2"/>
        <w:tabs>
          <w:tab w:val="right" w:leader="dot" w:pos="9350"/>
        </w:tabs>
        <w:rPr>
          <w:noProof/>
        </w:rPr>
      </w:pPr>
      <w:hyperlink w:anchor="_Toc235444651" w:history="1">
        <w:r w:rsidRPr="00E6269F">
          <w:rPr>
            <w:rStyle w:val="Hyperlink"/>
            <w:noProof/>
          </w:rPr>
          <w:t>20.2 Engineering Technical Specifications</w:t>
        </w:r>
        <w:r>
          <w:rPr>
            <w:noProof/>
          </w:rPr>
          <w:tab/>
        </w:r>
        <w:r>
          <w:rPr>
            <w:noProof/>
          </w:rPr>
          <w:fldChar w:fldCharType="begin"/>
        </w:r>
        <w:r>
          <w:rPr>
            <w:noProof/>
          </w:rPr>
          <w:instrText xml:space="preserve"> PAGEREF _Toc235444651 \h </w:instrText>
        </w:r>
        <w:r>
          <w:rPr>
            <w:noProof/>
          </w:rPr>
        </w:r>
        <w:r>
          <w:rPr>
            <w:noProof/>
          </w:rPr>
          <w:fldChar w:fldCharType="separate"/>
        </w:r>
        <w:r>
          <w:rPr>
            <w:noProof/>
          </w:rPr>
          <w:t>49</w:t>
        </w:r>
        <w:r>
          <w:rPr>
            <w:noProof/>
          </w:rPr>
          <w:fldChar w:fldCharType="end"/>
        </w:r>
      </w:hyperlink>
    </w:p>
    <w:p w:rsidR="00405E79" w:rsidRDefault="00405E79">
      <w:pPr>
        <w:pStyle w:val="TOC2"/>
        <w:tabs>
          <w:tab w:val="right" w:leader="dot" w:pos="9350"/>
        </w:tabs>
        <w:rPr>
          <w:noProof/>
        </w:rPr>
      </w:pPr>
      <w:hyperlink w:anchor="_Toc235444652" w:history="1">
        <w:r w:rsidRPr="00E6269F">
          <w:rPr>
            <w:rStyle w:val="Hyperlink"/>
            <w:noProof/>
          </w:rPr>
          <w:t>20.3 Standard Accessories</w:t>
        </w:r>
        <w:r>
          <w:rPr>
            <w:noProof/>
          </w:rPr>
          <w:tab/>
        </w:r>
        <w:r>
          <w:rPr>
            <w:noProof/>
          </w:rPr>
          <w:fldChar w:fldCharType="begin"/>
        </w:r>
        <w:r>
          <w:rPr>
            <w:noProof/>
          </w:rPr>
          <w:instrText xml:space="preserve"> PAGEREF _Toc235444652 \h </w:instrText>
        </w:r>
        <w:r>
          <w:rPr>
            <w:noProof/>
          </w:rPr>
        </w:r>
        <w:r>
          <w:rPr>
            <w:noProof/>
          </w:rPr>
          <w:fldChar w:fldCharType="separate"/>
        </w:r>
        <w:r>
          <w:rPr>
            <w:noProof/>
          </w:rPr>
          <w:t>49</w:t>
        </w:r>
        <w:r>
          <w:rPr>
            <w:noProof/>
          </w:rPr>
          <w:fldChar w:fldCharType="end"/>
        </w:r>
      </w:hyperlink>
    </w:p>
    <w:p w:rsidR="00405E79" w:rsidRDefault="00405E79">
      <w:pPr>
        <w:pStyle w:val="TOC2"/>
        <w:tabs>
          <w:tab w:val="right" w:leader="dot" w:pos="9350"/>
        </w:tabs>
        <w:rPr>
          <w:noProof/>
        </w:rPr>
      </w:pPr>
      <w:hyperlink w:anchor="_Toc235444653" w:history="1">
        <w:r w:rsidRPr="00E6269F">
          <w:rPr>
            <w:rStyle w:val="Hyperlink"/>
            <w:noProof/>
          </w:rPr>
          <w:t>20.4 Installation Requirements</w:t>
        </w:r>
        <w:r>
          <w:rPr>
            <w:noProof/>
          </w:rPr>
          <w:tab/>
        </w:r>
        <w:r>
          <w:rPr>
            <w:noProof/>
          </w:rPr>
          <w:fldChar w:fldCharType="begin"/>
        </w:r>
        <w:r>
          <w:rPr>
            <w:noProof/>
          </w:rPr>
          <w:instrText xml:space="preserve"> PAGEREF _Toc235444653 \h </w:instrText>
        </w:r>
        <w:r>
          <w:rPr>
            <w:noProof/>
          </w:rPr>
        </w:r>
        <w:r>
          <w:rPr>
            <w:noProof/>
          </w:rPr>
          <w:fldChar w:fldCharType="separate"/>
        </w:r>
        <w:r>
          <w:rPr>
            <w:noProof/>
          </w:rPr>
          <w:t>50</w:t>
        </w:r>
        <w:r>
          <w:rPr>
            <w:noProof/>
          </w:rPr>
          <w:fldChar w:fldCharType="end"/>
        </w:r>
      </w:hyperlink>
    </w:p>
    <w:p w:rsidR="00405E79" w:rsidRDefault="00405E79">
      <w:pPr>
        <w:pStyle w:val="TOC2"/>
        <w:tabs>
          <w:tab w:val="right" w:leader="dot" w:pos="9350"/>
        </w:tabs>
        <w:rPr>
          <w:noProof/>
        </w:rPr>
      </w:pPr>
      <w:hyperlink w:anchor="_Toc235444654" w:history="1">
        <w:r w:rsidRPr="00E6269F">
          <w:rPr>
            <w:rStyle w:val="Hyperlink"/>
            <w:noProof/>
          </w:rPr>
          <w:t>20.5 Documentation</w:t>
        </w:r>
        <w:r>
          <w:rPr>
            <w:noProof/>
          </w:rPr>
          <w:tab/>
        </w:r>
        <w:r>
          <w:rPr>
            <w:noProof/>
          </w:rPr>
          <w:fldChar w:fldCharType="begin"/>
        </w:r>
        <w:r>
          <w:rPr>
            <w:noProof/>
          </w:rPr>
          <w:instrText xml:space="preserve"> PAGEREF _Toc235444654 \h </w:instrText>
        </w:r>
        <w:r>
          <w:rPr>
            <w:noProof/>
          </w:rPr>
        </w:r>
        <w:r>
          <w:rPr>
            <w:noProof/>
          </w:rPr>
          <w:fldChar w:fldCharType="separate"/>
        </w:r>
        <w:r>
          <w:rPr>
            <w:noProof/>
          </w:rPr>
          <w:t>50</w:t>
        </w:r>
        <w:r>
          <w:rPr>
            <w:noProof/>
          </w:rPr>
          <w:fldChar w:fldCharType="end"/>
        </w:r>
      </w:hyperlink>
    </w:p>
    <w:p w:rsidR="00405E79" w:rsidRDefault="00405E79">
      <w:pPr>
        <w:pStyle w:val="TOC2"/>
        <w:tabs>
          <w:tab w:val="right" w:leader="dot" w:pos="9350"/>
        </w:tabs>
        <w:rPr>
          <w:noProof/>
        </w:rPr>
      </w:pPr>
      <w:hyperlink w:anchor="_Toc235444655" w:history="1">
        <w:r w:rsidRPr="00E6269F">
          <w:rPr>
            <w:rStyle w:val="Hyperlink"/>
            <w:noProof/>
          </w:rPr>
          <w:t>20.6 Training</w:t>
        </w:r>
        <w:r>
          <w:rPr>
            <w:noProof/>
          </w:rPr>
          <w:tab/>
        </w:r>
        <w:r>
          <w:rPr>
            <w:noProof/>
          </w:rPr>
          <w:fldChar w:fldCharType="begin"/>
        </w:r>
        <w:r>
          <w:rPr>
            <w:noProof/>
          </w:rPr>
          <w:instrText xml:space="preserve"> PAGEREF _Toc235444655 \h </w:instrText>
        </w:r>
        <w:r>
          <w:rPr>
            <w:noProof/>
          </w:rPr>
        </w:r>
        <w:r>
          <w:rPr>
            <w:noProof/>
          </w:rPr>
          <w:fldChar w:fldCharType="separate"/>
        </w:r>
        <w:r>
          <w:rPr>
            <w:noProof/>
          </w:rPr>
          <w:t>50</w:t>
        </w:r>
        <w:r>
          <w:rPr>
            <w:noProof/>
          </w:rPr>
          <w:fldChar w:fldCharType="end"/>
        </w:r>
      </w:hyperlink>
    </w:p>
    <w:p w:rsidR="00405E79" w:rsidRDefault="00405E79">
      <w:pPr>
        <w:pStyle w:val="TOC2"/>
        <w:tabs>
          <w:tab w:val="right" w:leader="dot" w:pos="9350"/>
        </w:tabs>
        <w:rPr>
          <w:noProof/>
        </w:rPr>
      </w:pPr>
      <w:hyperlink w:anchor="_Toc235444656" w:history="1">
        <w:r w:rsidRPr="00E6269F">
          <w:rPr>
            <w:rStyle w:val="Hyperlink"/>
            <w:noProof/>
          </w:rPr>
          <w:t>20.7 Warranty</w:t>
        </w:r>
        <w:r>
          <w:rPr>
            <w:noProof/>
          </w:rPr>
          <w:tab/>
        </w:r>
        <w:r>
          <w:rPr>
            <w:noProof/>
          </w:rPr>
          <w:fldChar w:fldCharType="begin"/>
        </w:r>
        <w:r>
          <w:rPr>
            <w:noProof/>
          </w:rPr>
          <w:instrText xml:space="preserve"> PAGEREF _Toc235444656 \h </w:instrText>
        </w:r>
        <w:r>
          <w:rPr>
            <w:noProof/>
          </w:rPr>
        </w:r>
        <w:r>
          <w:rPr>
            <w:noProof/>
          </w:rPr>
          <w:fldChar w:fldCharType="separate"/>
        </w:r>
        <w:r>
          <w:rPr>
            <w:noProof/>
          </w:rPr>
          <w:t>50</w:t>
        </w:r>
        <w:r>
          <w:rPr>
            <w:noProof/>
          </w:rPr>
          <w:fldChar w:fldCharType="end"/>
        </w:r>
      </w:hyperlink>
    </w:p>
    <w:p w:rsidR="00405E79" w:rsidRDefault="00405E79">
      <w:pPr>
        <w:pStyle w:val="TOC1"/>
        <w:tabs>
          <w:tab w:val="right" w:leader="dot" w:pos="9350"/>
        </w:tabs>
        <w:rPr>
          <w:noProof/>
        </w:rPr>
      </w:pPr>
      <w:hyperlink w:anchor="_Toc235444657" w:history="1">
        <w:r w:rsidRPr="00E6269F">
          <w:rPr>
            <w:rStyle w:val="Hyperlink"/>
            <w:noProof/>
          </w:rPr>
          <w:t>21. VENTILATOR WITH PAEDIATRIC &amp; NEONATAL MODES</w:t>
        </w:r>
        <w:r>
          <w:rPr>
            <w:noProof/>
          </w:rPr>
          <w:tab/>
        </w:r>
        <w:r>
          <w:rPr>
            <w:noProof/>
          </w:rPr>
          <w:fldChar w:fldCharType="begin"/>
        </w:r>
        <w:r>
          <w:rPr>
            <w:noProof/>
          </w:rPr>
          <w:instrText xml:space="preserve"> PAGEREF _Toc235444657 \h </w:instrText>
        </w:r>
        <w:r>
          <w:rPr>
            <w:noProof/>
          </w:rPr>
        </w:r>
        <w:r>
          <w:rPr>
            <w:noProof/>
          </w:rPr>
          <w:fldChar w:fldCharType="separate"/>
        </w:r>
        <w:r>
          <w:rPr>
            <w:noProof/>
          </w:rPr>
          <w:t>51</w:t>
        </w:r>
        <w:r>
          <w:rPr>
            <w:noProof/>
          </w:rPr>
          <w:fldChar w:fldCharType="end"/>
        </w:r>
      </w:hyperlink>
    </w:p>
    <w:p w:rsidR="00405E79" w:rsidRDefault="00405E79">
      <w:pPr>
        <w:pStyle w:val="TOC2"/>
        <w:tabs>
          <w:tab w:val="right" w:leader="dot" w:pos="9350"/>
        </w:tabs>
        <w:rPr>
          <w:noProof/>
        </w:rPr>
      </w:pPr>
      <w:hyperlink w:anchor="_Toc235444658" w:history="1">
        <w:r w:rsidRPr="00E6269F">
          <w:rPr>
            <w:rStyle w:val="Hyperlink"/>
            <w:noProof/>
          </w:rPr>
          <w:t>21.1 Clinical &amp; Functional Specifications</w:t>
        </w:r>
        <w:r>
          <w:rPr>
            <w:noProof/>
          </w:rPr>
          <w:tab/>
        </w:r>
        <w:r>
          <w:rPr>
            <w:noProof/>
          </w:rPr>
          <w:fldChar w:fldCharType="begin"/>
        </w:r>
        <w:r>
          <w:rPr>
            <w:noProof/>
          </w:rPr>
          <w:instrText xml:space="preserve"> PAGEREF _Toc235444658 \h </w:instrText>
        </w:r>
        <w:r>
          <w:rPr>
            <w:noProof/>
          </w:rPr>
        </w:r>
        <w:r>
          <w:rPr>
            <w:noProof/>
          </w:rPr>
          <w:fldChar w:fldCharType="separate"/>
        </w:r>
        <w:r>
          <w:rPr>
            <w:noProof/>
          </w:rPr>
          <w:t>51</w:t>
        </w:r>
        <w:r>
          <w:rPr>
            <w:noProof/>
          </w:rPr>
          <w:fldChar w:fldCharType="end"/>
        </w:r>
      </w:hyperlink>
    </w:p>
    <w:p w:rsidR="00405E79" w:rsidRDefault="00405E79">
      <w:pPr>
        <w:pStyle w:val="TOC2"/>
        <w:tabs>
          <w:tab w:val="right" w:leader="dot" w:pos="9350"/>
        </w:tabs>
        <w:rPr>
          <w:noProof/>
        </w:rPr>
      </w:pPr>
      <w:hyperlink w:anchor="_Toc235444659" w:history="1">
        <w:r w:rsidRPr="00E6269F">
          <w:rPr>
            <w:rStyle w:val="Hyperlink"/>
            <w:noProof/>
          </w:rPr>
          <w:t>21.2 Engineering Technical Specifications</w:t>
        </w:r>
        <w:r>
          <w:rPr>
            <w:noProof/>
          </w:rPr>
          <w:tab/>
        </w:r>
        <w:r>
          <w:rPr>
            <w:noProof/>
          </w:rPr>
          <w:fldChar w:fldCharType="begin"/>
        </w:r>
        <w:r>
          <w:rPr>
            <w:noProof/>
          </w:rPr>
          <w:instrText xml:space="preserve"> PAGEREF _Toc235444659 \h </w:instrText>
        </w:r>
        <w:r>
          <w:rPr>
            <w:noProof/>
          </w:rPr>
        </w:r>
        <w:r>
          <w:rPr>
            <w:noProof/>
          </w:rPr>
          <w:fldChar w:fldCharType="separate"/>
        </w:r>
        <w:r>
          <w:rPr>
            <w:noProof/>
          </w:rPr>
          <w:t>51</w:t>
        </w:r>
        <w:r>
          <w:rPr>
            <w:noProof/>
          </w:rPr>
          <w:fldChar w:fldCharType="end"/>
        </w:r>
      </w:hyperlink>
    </w:p>
    <w:p w:rsidR="00405E79" w:rsidRDefault="00405E79">
      <w:pPr>
        <w:pStyle w:val="TOC2"/>
        <w:tabs>
          <w:tab w:val="right" w:leader="dot" w:pos="9350"/>
        </w:tabs>
        <w:rPr>
          <w:noProof/>
        </w:rPr>
      </w:pPr>
      <w:hyperlink w:anchor="_Toc235444660" w:history="1">
        <w:r w:rsidRPr="00E6269F">
          <w:rPr>
            <w:rStyle w:val="Hyperlink"/>
            <w:noProof/>
          </w:rPr>
          <w:t>21.3 Standard Accessories</w:t>
        </w:r>
        <w:r>
          <w:rPr>
            <w:noProof/>
          </w:rPr>
          <w:tab/>
        </w:r>
        <w:r>
          <w:rPr>
            <w:noProof/>
          </w:rPr>
          <w:fldChar w:fldCharType="begin"/>
        </w:r>
        <w:r>
          <w:rPr>
            <w:noProof/>
          </w:rPr>
          <w:instrText xml:space="preserve"> PAGEREF _Toc235444660 \h </w:instrText>
        </w:r>
        <w:r>
          <w:rPr>
            <w:noProof/>
          </w:rPr>
        </w:r>
        <w:r>
          <w:rPr>
            <w:noProof/>
          </w:rPr>
          <w:fldChar w:fldCharType="separate"/>
        </w:r>
        <w:r>
          <w:rPr>
            <w:noProof/>
          </w:rPr>
          <w:t>52</w:t>
        </w:r>
        <w:r>
          <w:rPr>
            <w:noProof/>
          </w:rPr>
          <w:fldChar w:fldCharType="end"/>
        </w:r>
      </w:hyperlink>
    </w:p>
    <w:p w:rsidR="00405E79" w:rsidRDefault="00405E79">
      <w:pPr>
        <w:pStyle w:val="TOC2"/>
        <w:tabs>
          <w:tab w:val="right" w:leader="dot" w:pos="9350"/>
        </w:tabs>
        <w:rPr>
          <w:noProof/>
        </w:rPr>
      </w:pPr>
      <w:hyperlink w:anchor="_Toc235444661" w:history="1">
        <w:r w:rsidRPr="00E6269F">
          <w:rPr>
            <w:rStyle w:val="Hyperlink"/>
            <w:noProof/>
          </w:rPr>
          <w:t>21.4 Installation Requirements</w:t>
        </w:r>
        <w:r>
          <w:rPr>
            <w:noProof/>
          </w:rPr>
          <w:tab/>
        </w:r>
        <w:r>
          <w:rPr>
            <w:noProof/>
          </w:rPr>
          <w:fldChar w:fldCharType="begin"/>
        </w:r>
        <w:r>
          <w:rPr>
            <w:noProof/>
          </w:rPr>
          <w:instrText xml:space="preserve"> PAGEREF _Toc235444661 \h </w:instrText>
        </w:r>
        <w:r>
          <w:rPr>
            <w:noProof/>
          </w:rPr>
        </w:r>
        <w:r>
          <w:rPr>
            <w:noProof/>
          </w:rPr>
          <w:fldChar w:fldCharType="separate"/>
        </w:r>
        <w:r>
          <w:rPr>
            <w:noProof/>
          </w:rPr>
          <w:t>53</w:t>
        </w:r>
        <w:r>
          <w:rPr>
            <w:noProof/>
          </w:rPr>
          <w:fldChar w:fldCharType="end"/>
        </w:r>
      </w:hyperlink>
    </w:p>
    <w:p w:rsidR="00405E79" w:rsidRDefault="00405E79">
      <w:pPr>
        <w:pStyle w:val="TOC2"/>
        <w:tabs>
          <w:tab w:val="right" w:leader="dot" w:pos="9350"/>
        </w:tabs>
        <w:rPr>
          <w:noProof/>
        </w:rPr>
      </w:pPr>
      <w:hyperlink w:anchor="_Toc235444662" w:history="1">
        <w:r w:rsidRPr="00E6269F">
          <w:rPr>
            <w:rStyle w:val="Hyperlink"/>
            <w:noProof/>
          </w:rPr>
          <w:t>21.5 Documentation</w:t>
        </w:r>
        <w:r>
          <w:rPr>
            <w:noProof/>
          </w:rPr>
          <w:tab/>
        </w:r>
        <w:r>
          <w:rPr>
            <w:noProof/>
          </w:rPr>
          <w:fldChar w:fldCharType="begin"/>
        </w:r>
        <w:r>
          <w:rPr>
            <w:noProof/>
          </w:rPr>
          <w:instrText xml:space="preserve"> PAGEREF _Toc235444662 \h </w:instrText>
        </w:r>
        <w:r>
          <w:rPr>
            <w:noProof/>
          </w:rPr>
        </w:r>
        <w:r>
          <w:rPr>
            <w:noProof/>
          </w:rPr>
          <w:fldChar w:fldCharType="separate"/>
        </w:r>
        <w:r>
          <w:rPr>
            <w:noProof/>
          </w:rPr>
          <w:t>53</w:t>
        </w:r>
        <w:r>
          <w:rPr>
            <w:noProof/>
          </w:rPr>
          <w:fldChar w:fldCharType="end"/>
        </w:r>
      </w:hyperlink>
    </w:p>
    <w:p w:rsidR="00405E79" w:rsidRDefault="00405E79">
      <w:pPr>
        <w:pStyle w:val="TOC2"/>
        <w:tabs>
          <w:tab w:val="right" w:leader="dot" w:pos="9350"/>
        </w:tabs>
        <w:rPr>
          <w:noProof/>
        </w:rPr>
      </w:pPr>
      <w:hyperlink w:anchor="_Toc235444663" w:history="1">
        <w:r w:rsidRPr="00E6269F">
          <w:rPr>
            <w:rStyle w:val="Hyperlink"/>
            <w:noProof/>
          </w:rPr>
          <w:t>21.6 Training</w:t>
        </w:r>
        <w:r>
          <w:rPr>
            <w:noProof/>
          </w:rPr>
          <w:tab/>
        </w:r>
        <w:r>
          <w:rPr>
            <w:noProof/>
          </w:rPr>
          <w:fldChar w:fldCharType="begin"/>
        </w:r>
        <w:r>
          <w:rPr>
            <w:noProof/>
          </w:rPr>
          <w:instrText xml:space="preserve"> PAGEREF _Toc235444663 \h </w:instrText>
        </w:r>
        <w:r>
          <w:rPr>
            <w:noProof/>
          </w:rPr>
        </w:r>
        <w:r>
          <w:rPr>
            <w:noProof/>
          </w:rPr>
          <w:fldChar w:fldCharType="separate"/>
        </w:r>
        <w:r>
          <w:rPr>
            <w:noProof/>
          </w:rPr>
          <w:t>53</w:t>
        </w:r>
        <w:r>
          <w:rPr>
            <w:noProof/>
          </w:rPr>
          <w:fldChar w:fldCharType="end"/>
        </w:r>
      </w:hyperlink>
    </w:p>
    <w:p w:rsidR="00405E79" w:rsidRDefault="00405E79">
      <w:pPr>
        <w:pStyle w:val="TOC2"/>
        <w:tabs>
          <w:tab w:val="right" w:leader="dot" w:pos="9350"/>
        </w:tabs>
        <w:rPr>
          <w:noProof/>
        </w:rPr>
      </w:pPr>
      <w:hyperlink w:anchor="_Toc235444664" w:history="1">
        <w:r w:rsidRPr="00E6269F">
          <w:rPr>
            <w:rStyle w:val="Hyperlink"/>
            <w:noProof/>
          </w:rPr>
          <w:t>21.7 Warranty</w:t>
        </w:r>
        <w:r>
          <w:rPr>
            <w:noProof/>
          </w:rPr>
          <w:tab/>
        </w:r>
        <w:r>
          <w:rPr>
            <w:noProof/>
          </w:rPr>
          <w:fldChar w:fldCharType="begin"/>
        </w:r>
        <w:r>
          <w:rPr>
            <w:noProof/>
          </w:rPr>
          <w:instrText xml:space="preserve"> PAGEREF _Toc235444664 \h </w:instrText>
        </w:r>
        <w:r>
          <w:rPr>
            <w:noProof/>
          </w:rPr>
        </w:r>
        <w:r>
          <w:rPr>
            <w:noProof/>
          </w:rPr>
          <w:fldChar w:fldCharType="separate"/>
        </w:r>
        <w:r>
          <w:rPr>
            <w:noProof/>
          </w:rPr>
          <w:t>53</w:t>
        </w:r>
        <w:r>
          <w:rPr>
            <w:noProof/>
          </w:rPr>
          <w:fldChar w:fldCharType="end"/>
        </w:r>
      </w:hyperlink>
    </w:p>
    <w:p w:rsidR="00452F51" w:rsidRDefault="00A63796">
      <w:r>
        <w:fldChar w:fldCharType="end"/>
      </w:r>
    </w:p>
    <w:p w:rsidR="00452F51" w:rsidRDefault="00452F51"/>
    <w:p w:rsidR="00452F51" w:rsidRDefault="00A63796">
      <w:r>
        <w:br w:type="page"/>
      </w:r>
    </w:p>
    <w:p w:rsidR="00452F51" w:rsidRDefault="00A63796">
      <w:pPr>
        <w:pStyle w:val="Heading1"/>
        <w:shd w:val="clear" w:color="auto" w:fill="1F3864"/>
        <w:ind w:left="200" w:right="200"/>
      </w:pPr>
      <w:bookmarkStart w:id="1" w:name="_Toc235444497"/>
      <w:r>
        <w:t>1. PAEDIATRIC MULTIPARA PATIENT MONITOR</w:t>
      </w:r>
      <w:bookmarkEnd w:id="1"/>
    </w:p>
    <w:p w:rsidR="00452F51" w:rsidRDefault="00A63796">
      <w:pPr>
        <w:spacing w:before="60" w:after="240"/>
      </w:pPr>
      <w:r>
        <w:rPr>
          <w:i/>
          <w:iCs/>
          <w:color w:val="595959"/>
        </w:rPr>
        <w:t>Quantity: 10</w:t>
      </w:r>
    </w:p>
    <w:p w:rsidR="00452F51" w:rsidRDefault="00A63796">
      <w:pPr>
        <w:pStyle w:val="Heading2"/>
        <w:pBdr>
          <w:bottom w:val="single" w:sz="6" w:space="3" w:color="2E5AAC"/>
        </w:pBdr>
      </w:pPr>
      <w:bookmarkStart w:id="2" w:name="_Toc235444498"/>
      <w:r>
        <w:t>1.1 Clinical &amp; Functional Specifications</w:t>
      </w:r>
      <w:bookmarkEnd w:id="2"/>
    </w:p>
    <w:p w:rsidR="00452F51" w:rsidRDefault="00A63796">
      <w:pPr>
        <w:spacing w:after="100" w:line="276" w:lineRule="auto"/>
        <w:jc w:val="both"/>
      </w:pPr>
      <w:r>
        <w:t>The equipment shall be a microprocessor-controlled, high-resolution multi-parameter bedside patient monitor specifically configured for continuous physiological monitoring of paediatric and neonatal patients in gene</w:t>
      </w:r>
      <w:r>
        <w:t>ral wards, high-dependency units, paediatric ICU, and step-down care areas. It shall provide simultaneous real-time acquisition, display, trending, storage, and alarming of vital physiological parameters including ECG (3/5-lead), Heart Rate, Respiration Ra</w:t>
      </w:r>
      <w:r>
        <w:t>te (via impedance pneumography), Non-Invasive Blood Pressure (NIBP), Functional Oxygen Saturation (SpO₂), Pulse Rate, and dual-channel Temperature. The monitor shall automatically recognize patient category (Adult / Paediatric / Neonatal) with correspondin</w:t>
      </w:r>
      <w:r>
        <w:t>g alarm limit presets, measurement algorithms, and cuff inflation profiles. It shall support silent bedside operation with low-noise fanless or ultra-quiet cooling design, be suitable for use with electrosurgical units, and provide arrhythmia analysis, ST-</w:t>
      </w:r>
      <w:r>
        <w:t>segment analysis, and pacemaker detection.</w:t>
      </w:r>
    </w:p>
    <w:p w:rsidR="00452F51" w:rsidRDefault="00A63796">
      <w:pPr>
        <w:pStyle w:val="Heading2"/>
        <w:pBdr>
          <w:bottom w:val="single" w:sz="6" w:space="3" w:color="2E5AAC"/>
        </w:pBdr>
      </w:pPr>
      <w:bookmarkStart w:id="3" w:name="_Toc235444499"/>
      <w:r>
        <w:t>1.2 Engineering Technical Specifications</w:t>
      </w:r>
      <w:bookmarkEnd w:id="3"/>
    </w:p>
    <w:p w:rsidR="00452F51" w:rsidRDefault="00A63796">
      <w:pPr>
        <w:spacing w:after="100" w:line="276" w:lineRule="auto"/>
        <w:jc w:val="both"/>
      </w:pPr>
      <w:r>
        <w:rPr>
          <w:b/>
          <w:bCs/>
          <w:color w:val="1F3864"/>
        </w:rPr>
        <w:t xml:space="preserve">Display: </w:t>
      </w:r>
      <w:r>
        <w:t>Color TFT LCD or equivalent flat-panel display; minimum 10-inch diagonal active viewing area; capacitive or resistive touchscreen; minimum resolution 1024 × 600 pi</w:t>
      </w:r>
      <w:r>
        <w:t>xels or better; capable of displaying at least 6 simultaneous waveforms with numerical parameters; adjustable brightness; viewing angle not less than 160° horizontal and vertical.</w:t>
      </w:r>
    </w:p>
    <w:p w:rsidR="00452F51" w:rsidRDefault="00A63796">
      <w:pPr>
        <w:spacing w:after="100" w:line="276" w:lineRule="auto"/>
        <w:jc w:val="both"/>
      </w:pPr>
      <w:r>
        <w:rPr>
          <w:b/>
          <w:bCs/>
          <w:color w:val="1F3864"/>
        </w:rPr>
        <w:t xml:space="preserve">Processor &amp; Memory: </w:t>
      </w:r>
      <w:r>
        <w:t>Medical-grade embedded processor with sufficient computi</w:t>
      </w:r>
      <w:r>
        <w:t>ng power for real-time multi-parameter processing; minimum 72 hours of full-disclosure trend storage for all parameters; minimum 1000 NIBP measurement records and 100 alarm event records with waveform snapshots.</w:t>
      </w:r>
    </w:p>
    <w:p w:rsidR="00452F51" w:rsidRDefault="00A63796">
      <w:pPr>
        <w:spacing w:before="160" w:after="60"/>
      </w:pPr>
      <w:r>
        <w:rPr>
          <w:b/>
          <w:bCs/>
          <w:color w:val="1F3864"/>
          <w:sz w:val="24"/>
          <w:szCs w:val="24"/>
        </w:rPr>
        <w:t>ECG</w:t>
      </w:r>
    </w:p>
    <w:p w:rsidR="00452F51" w:rsidRDefault="00A63796">
      <w:pPr>
        <w:pStyle w:val="ListParagraph"/>
        <w:numPr>
          <w:ilvl w:val="0"/>
          <w:numId w:val="2"/>
        </w:numPr>
        <w:spacing w:after="40" w:line="276" w:lineRule="auto"/>
        <w:jc w:val="both"/>
      </w:pPr>
      <w:r>
        <w:t>Leads: 3-lead and 5-lead selectable</w:t>
      </w:r>
    </w:p>
    <w:p w:rsidR="00452F51" w:rsidRDefault="00A63796">
      <w:pPr>
        <w:pStyle w:val="ListParagraph"/>
        <w:numPr>
          <w:ilvl w:val="0"/>
          <w:numId w:val="2"/>
        </w:numPr>
        <w:spacing w:after="40" w:line="276" w:lineRule="auto"/>
        <w:jc w:val="both"/>
      </w:pPr>
      <w:r>
        <w:t>Bandwidth: minimum 0.05—150 Hz (Diagnostic mode); Monitor mode 0.5—40 Hz selectable</w:t>
      </w:r>
    </w:p>
    <w:p w:rsidR="00452F51" w:rsidRDefault="00A63796">
      <w:pPr>
        <w:pStyle w:val="ListParagraph"/>
        <w:numPr>
          <w:ilvl w:val="0"/>
          <w:numId w:val="2"/>
        </w:numPr>
        <w:spacing w:after="40" w:line="276" w:lineRule="auto"/>
        <w:jc w:val="both"/>
      </w:pPr>
      <w:r>
        <w:t>Sampling rate: minimum 500 samples/second/channel (1000 samples/sec preferred)</w:t>
      </w:r>
    </w:p>
    <w:p w:rsidR="00452F51" w:rsidRDefault="00A63796">
      <w:pPr>
        <w:pStyle w:val="ListParagraph"/>
        <w:numPr>
          <w:ilvl w:val="0"/>
          <w:numId w:val="2"/>
        </w:numPr>
        <w:spacing w:after="40" w:line="276" w:lineRule="auto"/>
        <w:jc w:val="both"/>
      </w:pPr>
      <w:r>
        <w:t>Heart Rate range: 15—300 bpm (Adult/Paed), 15—350 bpm (Ne</w:t>
      </w:r>
      <w:r>
        <w:t>onatal)</w:t>
      </w:r>
    </w:p>
    <w:p w:rsidR="00452F51" w:rsidRDefault="00A63796">
      <w:pPr>
        <w:pStyle w:val="ListParagraph"/>
        <w:numPr>
          <w:ilvl w:val="0"/>
          <w:numId w:val="2"/>
        </w:numPr>
        <w:spacing w:after="40" w:line="276" w:lineRule="auto"/>
        <w:jc w:val="both"/>
      </w:pPr>
      <w:r>
        <w:t>Accuracy: ±1 bpm or ±1%, whichever is greater</w:t>
      </w:r>
    </w:p>
    <w:p w:rsidR="00452F51" w:rsidRDefault="00A63796">
      <w:pPr>
        <w:pStyle w:val="ListParagraph"/>
        <w:numPr>
          <w:ilvl w:val="0"/>
          <w:numId w:val="2"/>
        </w:numPr>
        <w:spacing w:after="40" w:line="276" w:lineRule="auto"/>
        <w:jc w:val="both"/>
      </w:pPr>
      <w:r>
        <w:t>Input impedance: ≥ 5 MΩ; CMRR ≥ 90 dB</w:t>
      </w:r>
    </w:p>
    <w:p w:rsidR="00452F51" w:rsidRDefault="00A63796">
      <w:pPr>
        <w:pStyle w:val="ListParagraph"/>
        <w:numPr>
          <w:ilvl w:val="0"/>
          <w:numId w:val="2"/>
        </w:numPr>
        <w:spacing w:after="40" w:line="276" w:lineRule="auto"/>
        <w:jc w:val="both"/>
      </w:pPr>
      <w:r>
        <w:t>Defibrillator-proof input protection; ESU protected</w:t>
      </w:r>
    </w:p>
    <w:p w:rsidR="00452F51" w:rsidRDefault="00A63796">
      <w:pPr>
        <w:pStyle w:val="ListParagraph"/>
        <w:numPr>
          <w:ilvl w:val="0"/>
          <w:numId w:val="2"/>
        </w:numPr>
        <w:spacing w:after="40" w:line="276" w:lineRule="auto"/>
        <w:jc w:val="both"/>
      </w:pPr>
      <w:r>
        <w:t>Arrhythmia and ST-segment analysis included</w:t>
      </w:r>
    </w:p>
    <w:p w:rsidR="00452F51" w:rsidRDefault="00A63796">
      <w:pPr>
        <w:spacing w:after="100" w:line="276" w:lineRule="auto"/>
        <w:jc w:val="both"/>
      </w:pPr>
      <w:r>
        <w:rPr>
          <w:b/>
          <w:bCs/>
          <w:color w:val="1F3864"/>
        </w:rPr>
        <w:t xml:space="preserve">Respiration (Impedance): </w:t>
      </w:r>
      <w:r>
        <w:t>Range 0—150 rpm; accuracy ±2 rpm; adjustabl</w:t>
      </w:r>
      <w:r>
        <w:t>e apnoea alarm delay 10—40 seconds.</w:t>
      </w:r>
    </w:p>
    <w:p w:rsidR="00452F51" w:rsidRDefault="00A63796">
      <w:pPr>
        <w:spacing w:before="160" w:after="60"/>
      </w:pPr>
      <w:r>
        <w:rPr>
          <w:b/>
          <w:bCs/>
          <w:color w:val="1F3864"/>
          <w:sz w:val="24"/>
          <w:szCs w:val="24"/>
        </w:rPr>
        <w:t>NIBP</w:t>
      </w:r>
    </w:p>
    <w:p w:rsidR="00452F51" w:rsidRDefault="00A63796">
      <w:pPr>
        <w:pStyle w:val="ListParagraph"/>
        <w:numPr>
          <w:ilvl w:val="0"/>
          <w:numId w:val="2"/>
        </w:numPr>
        <w:spacing w:after="40" w:line="276" w:lineRule="auto"/>
        <w:jc w:val="both"/>
      </w:pPr>
      <w:r>
        <w:t>Method: Oscillometric</w:t>
      </w:r>
    </w:p>
    <w:p w:rsidR="00452F51" w:rsidRDefault="00A63796">
      <w:pPr>
        <w:pStyle w:val="ListParagraph"/>
        <w:numPr>
          <w:ilvl w:val="0"/>
          <w:numId w:val="2"/>
        </w:numPr>
        <w:spacing w:after="40" w:line="276" w:lineRule="auto"/>
        <w:jc w:val="both"/>
      </w:pPr>
      <w:r>
        <w:t>Modes: Manual, Automatic (interval selectable 1—480 min), STAT, Continuous</w:t>
      </w:r>
    </w:p>
    <w:p w:rsidR="00452F51" w:rsidRDefault="00A63796">
      <w:pPr>
        <w:pStyle w:val="ListParagraph"/>
        <w:numPr>
          <w:ilvl w:val="0"/>
          <w:numId w:val="2"/>
        </w:numPr>
        <w:spacing w:after="40" w:line="276" w:lineRule="auto"/>
        <w:jc w:val="both"/>
      </w:pPr>
      <w:r>
        <w:t>Pressure range: Neonatal 10—135 mmHg; Paediatric 10—200 mmHg; Adult 10—270 mmHg</w:t>
      </w:r>
    </w:p>
    <w:p w:rsidR="00452F51" w:rsidRDefault="00A63796">
      <w:pPr>
        <w:pStyle w:val="ListParagraph"/>
        <w:numPr>
          <w:ilvl w:val="0"/>
          <w:numId w:val="2"/>
        </w:numPr>
        <w:spacing w:after="40" w:line="276" w:lineRule="auto"/>
        <w:jc w:val="both"/>
      </w:pPr>
      <w:r>
        <w:t>Accuracy: within ±3 mmHg mean error</w:t>
      </w:r>
    </w:p>
    <w:p w:rsidR="00452F51" w:rsidRDefault="00A63796">
      <w:pPr>
        <w:pStyle w:val="ListParagraph"/>
        <w:numPr>
          <w:ilvl w:val="0"/>
          <w:numId w:val="2"/>
        </w:numPr>
        <w:spacing w:after="40" w:line="276" w:lineRule="auto"/>
        <w:jc w:val="both"/>
      </w:pPr>
      <w:r>
        <w:t>Ov</w:t>
      </w:r>
      <w:r>
        <w:t>erpressure protection with independent hardware safety circuit</w:t>
      </w:r>
    </w:p>
    <w:p w:rsidR="00452F51" w:rsidRDefault="00A63796">
      <w:pPr>
        <w:pStyle w:val="ListParagraph"/>
        <w:numPr>
          <w:ilvl w:val="0"/>
          <w:numId w:val="2"/>
        </w:numPr>
        <w:spacing w:after="40" w:line="276" w:lineRule="auto"/>
        <w:jc w:val="both"/>
      </w:pPr>
      <w:r>
        <w:t>Automatic cuff-size recognition or selectable patient mode</w:t>
      </w:r>
    </w:p>
    <w:p w:rsidR="00452F51" w:rsidRDefault="00A63796">
      <w:pPr>
        <w:spacing w:before="160" w:after="60"/>
      </w:pPr>
      <w:r>
        <w:rPr>
          <w:b/>
          <w:bCs/>
          <w:color w:val="1F3864"/>
          <w:sz w:val="24"/>
          <w:szCs w:val="24"/>
        </w:rPr>
        <w:t>SpO₂</w:t>
      </w:r>
    </w:p>
    <w:p w:rsidR="00452F51" w:rsidRDefault="00A63796">
      <w:pPr>
        <w:pStyle w:val="ListParagraph"/>
        <w:numPr>
          <w:ilvl w:val="0"/>
          <w:numId w:val="2"/>
        </w:numPr>
        <w:spacing w:after="40" w:line="276" w:lineRule="auto"/>
        <w:jc w:val="both"/>
      </w:pPr>
      <w:r>
        <w:t>Range: 0—100%; accuracy ±2% (70—100%)</w:t>
      </w:r>
    </w:p>
    <w:p w:rsidR="00452F51" w:rsidRDefault="00A63796">
      <w:pPr>
        <w:pStyle w:val="ListParagraph"/>
        <w:numPr>
          <w:ilvl w:val="0"/>
          <w:numId w:val="2"/>
        </w:numPr>
        <w:spacing w:after="40" w:line="276" w:lineRule="auto"/>
        <w:jc w:val="both"/>
      </w:pPr>
      <w:r>
        <w:t>Motion-tolerant and low-perfusion capable algorithm</w:t>
      </w:r>
    </w:p>
    <w:p w:rsidR="00452F51" w:rsidRDefault="00A63796">
      <w:pPr>
        <w:pStyle w:val="ListParagraph"/>
        <w:numPr>
          <w:ilvl w:val="0"/>
          <w:numId w:val="2"/>
        </w:numPr>
        <w:spacing w:after="40" w:line="276" w:lineRule="auto"/>
        <w:jc w:val="both"/>
      </w:pPr>
      <w:r>
        <w:t>Pulse rate range 25—250 bpm; accuracy ±</w:t>
      </w:r>
      <w:r>
        <w:t>2 bpm</w:t>
      </w:r>
    </w:p>
    <w:p w:rsidR="00452F51" w:rsidRDefault="00A63796">
      <w:pPr>
        <w:pStyle w:val="ListParagraph"/>
        <w:numPr>
          <w:ilvl w:val="0"/>
          <w:numId w:val="2"/>
        </w:numPr>
        <w:spacing w:after="40" w:line="276" w:lineRule="auto"/>
        <w:jc w:val="both"/>
      </w:pPr>
      <w:r>
        <w:t>Perfusion Index display</w:t>
      </w:r>
    </w:p>
    <w:p w:rsidR="00452F51" w:rsidRDefault="00A63796">
      <w:pPr>
        <w:spacing w:after="100" w:line="276" w:lineRule="auto"/>
        <w:jc w:val="both"/>
      </w:pPr>
      <w:r>
        <w:rPr>
          <w:b/>
          <w:bCs/>
          <w:color w:val="1F3864"/>
        </w:rPr>
        <w:t xml:space="preserve">Temperature: </w:t>
      </w:r>
      <w:r>
        <w:t>Dual channel; range 0—50 °C; accuracy ±0.1 °C; YSI-400 or equivalent compatible probes.</w:t>
      </w:r>
    </w:p>
    <w:p w:rsidR="00452F51" w:rsidRDefault="00A63796">
      <w:pPr>
        <w:spacing w:after="100" w:line="276" w:lineRule="auto"/>
        <w:jc w:val="both"/>
      </w:pPr>
      <w:r>
        <w:rPr>
          <w:b/>
          <w:bCs/>
          <w:color w:val="1F3864"/>
        </w:rPr>
        <w:t xml:space="preserve">Alarms: </w:t>
      </w:r>
      <w:r>
        <w:t>Three-level priority (High/Medium/Low); visual and audible; adjustable limits per parameter and patient category; ala</w:t>
      </w:r>
      <w:r>
        <w:t>rm silence, pause, and audio-off with visual indication; alarm history log retrievable.</w:t>
      </w:r>
    </w:p>
    <w:p w:rsidR="00452F51" w:rsidRDefault="00A63796">
      <w:pPr>
        <w:spacing w:after="100" w:line="276" w:lineRule="auto"/>
        <w:jc w:val="both"/>
      </w:pPr>
      <w:r>
        <w:rPr>
          <w:b/>
          <w:bCs/>
          <w:color w:val="1F3864"/>
        </w:rPr>
        <w:t xml:space="preserve">Connectivity: </w:t>
      </w:r>
      <w:r>
        <w:t>Ethernet (RJ-45) for central monitoring; Wi-Fi capability (optional/configurable); minimum 2 × USB ports; nurse-call relay output; VGA/HDMI output; HL7 co</w:t>
      </w:r>
      <w:r>
        <w:t>mpatibility for HIS/EMR integration.</w:t>
      </w:r>
    </w:p>
    <w:p w:rsidR="00452F51" w:rsidRDefault="00A63796">
      <w:pPr>
        <w:spacing w:before="160" w:after="60"/>
      </w:pPr>
      <w:r>
        <w:rPr>
          <w:b/>
          <w:bCs/>
          <w:color w:val="1F3864"/>
          <w:sz w:val="24"/>
          <w:szCs w:val="24"/>
        </w:rPr>
        <w:t>Power</w:t>
      </w:r>
    </w:p>
    <w:p w:rsidR="00452F51" w:rsidRDefault="00A63796">
      <w:pPr>
        <w:pStyle w:val="ListParagraph"/>
        <w:numPr>
          <w:ilvl w:val="0"/>
          <w:numId w:val="2"/>
        </w:numPr>
        <w:spacing w:after="40" w:line="276" w:lineRule="auto"/>
        <w:jc w:val="both"/>
      </w:pPr>
      <w:r>
        <w:t>Input: 100—240 VAC, 50/60 Hz, auto-ranging</w:t>
      </w:r>
    </w:p>
    <w:p w:rsidR="00452F51" w:rsidRDefault="00A63796">
      <w:pPr>
        <w:pStyle w:val="ListParagraph"/>
        <w:numPr>
          <w:ilvl w:val="0"/>
          <w:numId w:val="2"/>
        </w:numPr>
        <w:spacing w:after="40" w:line="276" w:lineRule="auto"/>
        <w:jc w:val="both"/>
      </w:pPr>
      <w:r>
        <w:t>Integrated rechargeable Li-ion battery; runtime minimum 2 hours continuous operation on full charge; recharge time maximum 6 hours</w:t>
      </w:r>
    </w:p>
    <w:p w:rsidR="00452F51" w:rsidRDefault="00A63796">
      <w:pPr>
        <w:pStyle w:val="ListParagraph"/>
        <w:numPr>
          <w:ilvl w:val="0"/>
          <w:numId w:val="2"/>
        </w:numPr>
        <w:spacing w:after="40" w:line="276" w:lineRule="auto"/>
        <w:jc w:val="both"/>
      </w:pPr>
      <w:r>
        <w:t>Battery status indicator on display</w:t>
      </w:r>
    </w:p>
    <w:p w:rsidR="00452F51" w:rsidRDefault="00A63796">
      <w:pPr>
        <w:spacing w:after="100" w:line="276" w:lineRule="auto"/>
        <w:jc w:val="both"/>
      </w:pPr>
      <w:r>
        <w:rPr>
          <w:b/>
          <w:bCs/>
          <w:color w:val="1F3864"/>
        </w:rPr>
        <w:t xml:space="preserve">Environmental: </w:t>
      </w:r>
      <w:r>
        <w:t>Operating 5—40 °C, 15—95% RH non-condensing; IP rating minimum IPX1 (drip-</w:t>
      </w:r>
      <w:r>
        <w:t>proof).</w:t>
      </w:r>
    </w:p>
    <w:p w:rsidR="00452F51" w:rsidRDefault="00A63796">
      <w:pPr>
        <w:spacing w:after="100" w:line="276" w:lineRule="auto"/>
        <w:jc w:val="both"/>
      </w:pPr>
      <w:r>
        <w:rPr>
          <w:b/>
          <w:bCs/>
          <w:color w:val="1F3864"/>
        </w:rPr>
        <w:t xml:space="preserve">Physical: </w:t>
      </w:r>
      <w:r>
        <w:t>Compact bedside configuration; weight approximately 4—7 kg; suitable for pole, wall-rail, shelf, or trolley mounting.</w:t>
      </w:r>
    </w:p>
    <w:p w:rsidR="00452F51" w:rsidRDefault="00A63796">
      <w:pPr>
        <w:spacing w:after="100" w:line="276" w:lineRule="auto"/>
        <w:jc w:val="both"/>
      </w:pPr>
      <w:r>
        <w:rPr>
          <w:b/>
          <w:bCs/>
          <w:color w:val="1F3864"/>
        </w:rPr>
        <w:t xml:space="preserve">Standards: </w:t>
      </w:r>
      <w:r>
        <w:t>IEC 60601-1, IEC 60601-1-2 (EMC), IEC 60601-1-8 (Alarms), IEC 60601-2-27 (ECG), IEC 60601-2-30 (NIBP), IEC 60</w:t>
      </w:r>
      <w:r>
        <w:t>601-2-49 (Multifunction), ISO 80601-2-61 (SpO₂), ISO 13485, CE MDR / US FDA cleared.</w:t>
      </w:r>
    </w:p>
    <w:p w:rsidR="00452F51" w:rsidRDefault="00A63796">
      <w:pPr>
        <w:pStyle w:val="Heading2"/>
        <w:pBdr>
          <w:bottom w:val="single" w:sz="6" w:space="3" w:color="2E5AAC"/>
        </w:pBdr>
      </w:pPr>
      <w:bookmarkStart w:id="4" w:name="_Toc235444500"/>
      <w:r>
        <w:t>1.3 Standard Accessories</w:t>
      </w:r>
      <w:bookmarkEnd w:id="4"/>
    </w:p>
    <w:p w:rsidR="00452F51" w:rsidRDefault="00A63796">
      <w:pPr>
        <w:spacing w:after="100" w:line="276" w:lineRule="auto"/>
        <w:jc w:val="both"/>
      </w:pPr>
      <w:r>
        <w:rPr>
          <w:b/>
          <w:bCs/>
          <w:color w:val="1F3864"/>
        </w:rPr>
        <w:t xml:space="preserve">3/5-lead ECG patient cable and reusable paediatric/neonatal lead wire set: </w:t>
      </w:r>
      <w:r>
        <w:t>Medical-grade shielded, defibrillator-protected trunk cable with AHA or IEC colour-coded lead wires; snap or grabber-style connectors; latex-free; total length approximately 2.5—3.5</w:t>
      </w:r>
      <w:r>
        <w:t xml:space="preserve"> m; reusable and cleanable with hospital-grade disinfectants.</w:t>
      </w:r>
    </w:p>
    <w:p w:rsidR="00452F51" w:rsidRDefault="00A63796">
      <w:pPr>
        <w:spacing w:after="100" w:line="276" w:lineRule="auto"/>
        <w:jc w:val="both"/>
      </w:pPr>
      <w:r>
        <w:rPr>
          <w:b/>
          <w:bCs/>
          <w:color w:val="1F3864"/>
        </w:rPr>
        <w:t xml:space="preserve">Reusable paediatric SpO₂ finger sensor with interface extension cable: </w:t>
      </w:r>
      <w:r>
        <w:t>Optical dual-wavelength (Red/IR) reusable sensor sized for paediatric fingers; biocompatible medical-grade housing; cable l</w:t>
      </w:r>
      <w:r>
        <w:t>ength minimum 90 cm; extension cable minimum 2 m; compatible with monitor SpO₂ module; cleanable with alcohol-based wipes.</w:t>
      </w:r>
    </w:p>
    <w:p w:rsidR="00452F51" w:rsidRDefault="00A63796">
      <w:pPr>
        <w:spacing w:after="100" w:line="276" w:lineRule="auto"/>
        <w:jc w:val="both"/>
      </w:pPr>
      <w:r>
        <w:rPr>
          <w:b/>
          <w:bCs/>
          <w:color w:val="1F3864"/>
        </w:rPr>
        <w:t xml:space="preserve">Reusable infant SpO₂ wrap sensor with soft adhesive strips: </w:t>
      </w:r>
      <w:r>
        <w:t xml:space="preserve">Y-shaped flexible wrap sensor for neonatal/infant foot/hand application; </w:t>
      </w:r>
      <w:r>
        <w:t>soft biocompatible material; replaceable disposable adhesive wraps included (starter set); cable length minimum 90 cm.</w:t>
      </w:r>
    </w:p>
    <w:p w:rsidR="00452F51" w:rsidRDefault="00A63796">
      <w:pPr>
        <w:spacing w:after="100" w:line="276" w:lineRule="auto"/>
        <w:jc w:val="both"/>
      </w:pPr>
      <w:r>
        <w:rPr>
          <w:b/>
          <w:bCs/>
          <w:color w:val="1F3864"/>
        </w:rPr>
        <w:t xml:space="preserve">Reusable paediatric NIBP cuffs (small, medium, large paediatric) with air hose: </w:t>
      </w:r>
      <w:r>
        <w:t>Nylon or reinforced fabric bladder cuffs; latex-free; hoo</w:t>
      </w:r>
      <w:r>
        <w:t>k-and-loop closure; size markings and range indicators printed; twin-tube or single-tube configuration matching monitor; air hose length minimum 3 m with locking connector; cleanable and reusable.</w:t>
      </w:r>
    </w:p>
    <w:p w:rsidR="00452F51" w:rsidRDefault="00A63796">
      <w:pPr>
        <w:spacing w:after="100" w:line="276" w:lineRule="auto"/>
        <w:jc w:val="both"/>
      </w:pPr>
      <w:r>
        <w:rPr>
          <w:b/>
          <w:bCs/>
          <w:color w:val="1F3864"/>
        </w:rPr>
        <w:t>Reusable skin temperature probe (surface/rectal compatible)</w:t>
      </w:r>
      <w:r>
        <w:rPr>
          <w:b/>
          <w:bCs/>
          <w:color w:val="1F3864"/>
        </w:rPr>
        <w:t xml:space="preserve">: </w:t>
      </w:r>
      <w:r>
        <w:t>YSI-400 series or equivalent thermistor probe; biocompatible medical-grade PVC-coated; cable length minimum 3 m; accuracy ±0.1 °C; usable for skin surface and rectal measurement.</w:t>
      </w:r>
    </w:p>
    <w:p w:rsidR="00452F51" w:rsidRDefault="00A63796">
      <w:pPr>
        <w:spacing w:after="100" w:line="276" w:lineRule="auto"/>
        <w:jc w:val="both"/>
      </w:pPr>
      <w:r>
        <w:rPr>
          <w:b/>
          <w:bCs/>
          <w:color w:val="1F3864"/>
        </w:rPr>
        <w:t xml:space="preserve">Integrated rechargeable battery pack: </w:t>
      </w:r>
      <w:r>
        <w:t>Medical-grade sealed Li-ion battery p</w:t>
      </w:r>
      <w:r>
        <w:t>ack; capacity sufficient for minimum 2 hours continuous monitoring; user-accessible or service-replaceable; overcharge/deep-discharge protection.</w:t>
      </w:r>
    </w:p>
    <w:p w:rsidR="00452F51" w:rsidRDefault="00A63796">
      <w:pPr>
        <w:spacing w:after="100" w:line="276" w:lineRule="auto"/>
        <w:jc w:val="both"/>
      </w:pPr>
      <w:r>
        <w:rPr>
          <w:b/>
          <w:bCs/>
          <w:color w:val="1F3864"/>
        </w:rPr>
        <w:t xml:space="preserve">Bedside rail mounting bracket assembly with cable management hooks: </w:t>
      </w:r>
      <w:r>
        <w:t>Powder-coated metal or high-impact ABS; un</w:t>
      </w:r>
      <w:r>
        <w:t>iversal bed-rail clamp; adjustable tilt; integrated cable management hooks; load rating suitable for monitor weight.</w:t>
      </w:r>
    </w:p>
    <w:p w:rsidR="00452F51" w:rsidRDefault="00A63796">
      <w:pPr>
        <w:pStyle w:val="Heading2"/>
        <w:pBdr>
          <w:bottom w:val="single" w:sz="6" w:space="3" w:color="2E5AAC"/>
        </w:pBdr>
      </w:pPr>
      <w:bookmarkStart w:id="5" w:name="_Toc235444501"/>
      <w:r>
        <w:t>1.4 Installation Requirements</w:t>
      </w:r>
      <w:bookmarkEnd w:id="5"/>
    </w:p>
    <w:p w:rsidR="00452F51" w:rsidRDefault="00A63796">
      <w:pPr>
        <w:spacing w:after="100" w:line="276" w:lineRule="auto"/>
        <w:jc w:val="both"/>
      </w:pPr>
      <w:r>
        <w:t>Standard hospital wall socket, 100—240 VAC, 50/60 Hz, 3-pin earthed medical outlet; UPS-backed circuit recomm</w:t>
      </w:r>
      <w:r>
        <w:t>ended; ambient temperature 18—28 °C; humidity ≤ 80% RH; network port (RJ-45) at bedside for central monitoring connectivity; no special HVAC or shielding required; no medical gas connections required.</w:t>
      </w:r>
    </w:p>
    <w:p w:rsidR="00452F51" w:rsidRDefault="00A63796">
      <w:pPr>
        <w:pStyle w:val="Heading2"/>
        <w:pBdr>
          <w:bottom w:val="single" w:sz="6" w:space="3" w:color="2E5AAC"/>
        </w:pBdr>
      </w:pPr>
      <w:bookmarkStart w:id="6" w:name="_Toc235444502"/>
      <w:r>
        <w:t>1.5 Documentation</w:t>
      </w:r>
      <w:bookmarkEnd w:id="6"/>
    </w:p>
    <w:p w:rsidR="00452F51" w:rsidRDefault="00A63796">
      <w:pPr>
        <w:spacing w:after="100" w:line="276" w:lineRule="auto"/>
        <w:jc w:val="both"/>
      </w:pPr>
      <w:r>
        <w:t>User Manual (English), Service Manual</w:t>
      </w:r>
      <w:r>
        <w:t>, Illustrated Parts Catalogue, Factory Test &amp; Calibration Certificate, Electrical Safety Test Report (IEC 62353), Preventive Maintenance Schedule, Installation &amp; Commissioning Report, CE/FDA regulatory certificates.</w:t>
      </w:r>
    </w:p>
    <w:p w:rsidR="00452F51" w:rsidRDefault="00A63796">
      <w:pPr>
        <w:pStyle w:val="Heading2"/>
        <w:pBdr>
          <w:bottom w:val="single" w:sz="6" w:space="3" w:color="2E5AAC"/>
        </w:pBdr>
      </w:pPr>
      <w:bookmarkStart w:id="7" w:name="_Toc235444503"/>
      <w:r>
        <w:t>1.6 Training</w:t>
      </w:r>
      <w:bookmarkEnd w:id="7"/>
    </w:p>
    <w:p w:rsidR="00452F51" w:rsidRDefault="00A63796">
      <w:pPr>
        <w:spacing w:after="100" w:line="276" w:lineRule="auto"/>
        <w:jc w:val="both"/>
      </w:pPr>
      <w:r>
        <w:t>Comprehensive on-site clini</w:t>
      </w:r>
      <w:r>
        <w:t>cal training for nursing and paediatric medical staff; biomedical engineering training including troubleshooting, module replacement, calibration verification; application training for advanced features (arrhythmia, ST-analysis); refresher session at 6 mon</w:t>
      </w:r>
      <w:r>
        <w:t>ths.</w:t>
      </w:r>
    </w:p>
    <w:p w:rsidR="00452F51" w:rsidRDefault="00A63796">
      <w:pPr>
        <w:pStyle w:val="Heading2"/>
        <w:pBdr>
          <w:bottom w:val="single" w:sz="6" w:space="3" w:color="2E5AAC"/>
        </w:pBdr>
      </w:pPr>
      <w:bookmarkStart w:id="8" w:name="_Toc235444504"/>
      <w:r>
        <w:t>1.7 Warranty</w:t>
      </w:r>
      <w:bookmarkEnd w:id="8"/>
    </w:p>
    <w:p w:rsidR="00452F51" w:rsidRDefault="00A63796">
      <w:pPr>
        <w:spacing w:after="100" w:line="276" w:lineRule="auto"/>
        <w:jc w:val="both"/>
      </w:pPr>
      <w:r>
        <w:t>Minimum 2 years comprehensive warranty covering all labour, spare parts, preventive maintenance visits (2 per year minimum), breakdown maintenance with response time not exceeding 48 hours, software updates and patches, and 24/7 technical</w:t>
      </w:r>
      <w:r>
        <w:t xml:space="preserve"> support.</w:t>
      </w:r>
    </w:p>
    <w:p w:rsidR="00452F51" w:rsidRDefault="00A63796">
      <w:r>
        <w:br w:type="page"/>
      </w:r>
    </w:p>
    <w:p w:rsidR="00452F51" w:rsidRDefault="00A63796">
      <w:pPr>
        <w:pStyle w:val="Heading1"/>
        <w:shd w:val="clear" w:color="auto" w:fill="1F3864"/>
        <w:ind w:left="200" w:right="200"/>
      </w:pPr>
      <w:bookmarkStart w:id="9" w:name="_Toc235444505"/>
      <w:r>
        <w:t>2. PAEDIATRIC ECG MACHINE</w:t>
      </w:r>
      <w:bookmarkEnd w:id="9"/>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10" w:name="_Toc235444506"/>
      <w:r>
        <w:t>2.1 Clinical &amp; Functional Specifications</w:t>
      </w:r>
      <w:bookmarkEnd w:id="10"/>
    </w:p>
    <w:p w:rsidR="00452F51" w:rsidRDefault="00A63796">
      <w:pPr>
        <w:spacing w:after="100" w:line="276" w:lineRule="auto"/>
        <w:jc w:val="both"/>
      </w:pPr>
      <w:r>
        <w:t>Portable microprocessor-based 12-lead diagnostic electrocardiograph optimized for paediatric and neonatal patients, providing simultaneous acquisition, display, storage, interpretation, and printing of 12-lead ECG traces. The equipment shall support automa</w:t>
      </w:r>
      <w:r>
        <w:t>tic paediatric-specific interpretation algorithms with age- and sex-adjusted normal ranges, arrhythmia detection, and computerized measurement of ECG parameters (PR, QRS, QT, QTc). Modes shall include manual, automatic, rhythm strip, and continuous monitor</w:t>
      </w:r>
      <w:r>
        <w:t>ing. Suitable for outpatient, inpatient, emergency, and bedside use.</w:t>
      </w:r>
    </w:p>
    <w:p w:rsidR="00452F51" w:rsidRDefault="00A63796">
      <w:pPr>
        <w:pStyle w:val="Heading2"/>
        <w:pBdr>
          <w:bottom w:val="single" w:sz="6" w:space="3" w:color="2E5AAC"/>
        </w:pBdr>
      </w:pPr>
      <w:bookmarkStart w:id="11" w:name="_Toc235444507"/>
      <w:r>
        <w:t>2.2 Engineering Technical Specifications</w:t>
      </w:r>
      <w:bookmarkEnd w:id="11"/>
    </w:p>
    <w:p w:rsidR="00452F51" w:rsidRDefault="00A63796">
      <w:pPr>
        <w:spacing w:after="100" w:line="276" w:lineRule="auto"/>
        <w:jc w:val="both"/>
      </w:pPr>
      <w:r>
        <w:rPr>
          <w:b/>
          <w:bCs/>
          <w:color w:val="1F3864"/>
        </w:rPr>
        <w:t xml:space="preserve">Display: </w:t>
      </w:r>
      <w:r>
        <w:t>Color TFT LCD, minimum 7-inch diagonal; touchscreen preferred; resolution minimum 800 × 480 pixels; simultaneous display of at least 3, 6</w:t>
      </w:r>
      <w:r>
        <w:t>, or 12 leads selectable.</w:t>
      </w:r>
    </w:p>
    <w:p w:rsidR="00452F51" w:rsidRDefault="00A63796">
      <w:pPr>
        <w:spacing w:before="160" w:after="60"/>
      </w:pPr>
      <w:r>
        <w:rPr>
          <w:b/>
          <w:bCs/>
          <w:color w:val="1F3864"/>
          <w:sz w:val="24"/>
          <w:szCs w:val="24"/>
        </w:rPr>
        <w:t>ECG Acquisition</w:t>
      </w:r>
    </w:p>
    <w:p w:rsidR="00452F51" w:rsidRDefault="00A63796">
      <w:pPr>
        <w:pStyle w:val="ListParagraph"/>
        <w:numPr>
          <w:ilvl w:val="0"/>
          <w:numId w:val="2"/>
        </w:numPr>
        <w:spacing w:after="40" w:line="276" w:lineRule="auto"/>
        <w:jc w:val="both"/>
      </w:pPr>
      <w:r>
        <w:t>Leads: Standard 12-lead simultaneous acquisition</w:t>
      </w:r>
    </w:p>
    <w:p w:rsidR="00452F51" w:rsidRDefault="00A63796">
      <w:pPr>
        <w:pStyle w:val="ListParagraph"/>
        <w:numPr>
          <w:ilvl w:val="0"/>
          <w:numId w:val="2"/>
        </w:numPr>
        <w:spacing w:after="40" w:line="276" w:lineRule="auto"/>
        <w:jc w:val="both"/>
      </w:pPr>
      <w:r>
        <w:t>Sampling rate: minimum 1000 samples/second/channel (2000 Hz or better preferred for paediatric high-frequency content)</w:t>
      </w:r>
    </w:p>
    <w:p w:rsidR="00452F51" w:rsidRDefault="00A63796">
      <w:pPr>
        <w:pStyle w:val="ListParagraph"/>
        <w:numPr>
          <w:ilvl w:val="0"/>
          <w:numId w:val="2"/>
        </w:numPr>
        <w:spacing w:after="40" w:line="276" w:lineRule="auto"/>
        <w:jc w:val="both"/>
      </w:pPr>
      <w:r>
        <w:t>A/D conversion: minimum 16-bit resolution</w:t>
      </w:r>
    </w:p>
    <w:p w:rsidR="00452F51" w:rsidRDefault="00A63796">
      <w:pPr>
        <w:pStyle w:val="ListParagraph"/>
        <w:numPr>
          <w:ilvl w:val="0"/>
          <w:numId w:val="2"/>
        </w:numPr>
        <w:spacing w:after="40" w:line="276" w:lineRule="auto"/>
        <w:jc w:val="both"/>
      </w:pPr>
      <w:r>
        <w:t>Frequency response: 0.05—150 Hz minimum</w:t>
      </w:r>
    </w:p>
    <w:p w:rsidR="00452F51" w:rsidRDefault="00A63796">
      <w:pPr>
        <w:pStyle w:val="ListParagraph"/>
        <w:numPr>
          <w:ilvl w:val="0"/>
          <w:numId w:val="2"/>
        </w:numPr>
        <w:spacing w:after="40" w:line="276" w:lineRule="auto"/>
        <w:jc w:val="both"/>
      </w:pPr>
      <w:r>
        <w:t>Digital filters: AC (50/60 Hz notch), baseline drift, m</w:t>
      </w:r>
      <w:r>
        <w:t>uscle artefact (EMG) — selectable</w:t>
      </w:r>
    </w:p>
    <w:p w:rsidR="00452F51" w:rsidRDefault="00A63796">
      <w:pPr>
        <w:pStyle w:val="ListParagraph"/>
        <w:numPr>
          <w:ilvl w:val="0"/>
          <w:numId w:val="2"/>
        </w:numPr>
        <w:spacing w:after="40" w:line="276" w:lineRule="auto"/>
        <w:jc w:val="both"/>
      </w:pPr>
      <w:r>
        <w:t>Input impedance: ≥ 50 MΩ</w:t>
      </w:r>
    </w:p>
    <w:p w:rsidR="00452F51" w:rsidRDefault="00A63796">
      <w:pPr>
        <w:pStyle w:val="ListParagraph"/>
        <w:numPr>
          <w:ilvl w:val="0"/>
          <w:numId w:val="2"/>
        </w:numPr>
        <w:spacing w:after="40" w:line="276" w:lineRule="auto"/>
        <w:jc w:val="both"/>
      </w:pPr>
      <w:r>
        <w:t>CMRR: ≥ 100 dB</w:t>
      </w:r>
    </w:p>
    <w:p w:rsidR="00452F51" w:rsidRDefault="00A63796">
      <w:pPr>
        <w:pStyle w:val="ListParagraph"/>
        <w:numPr>
          <w:ilvl w:val="0"/>
          <w:numId w:val="2"/>
        </w:numPr>
        <w:spacing w:after="40" w:line="276" w:lineRule="auto"/>
        <w:jc w:val="both"/>
      </w:pPr>
      <w:r>
        <w:t>Dynamic range: ±5 mV minimum</w:t>
      </w:r>
    </w:p>
    <w:p w:rsidR="00452F51" w:rsidRDefault="00A63796">
      <w:pPr>
        <w:pStyle w:val="ListParagraph"/>
        <w:numPr>
          <w:ilvl w:val="0"/>
          <w:numId w:val="2"/>
        </w:numPr>
        <w:spacing w:after="40" w:line="276" w:lineRule="auto"/>
        <w:jc w:val="both"/>
      </w:pPr>
      <w:r>
        <w:t>DC offset tolerance: ±300 mV or better</w:t>
      </w:r>
    </w:p>
    <w:p w:rsidR="00452F51" w:rsidRDefault="00A63796">
      <w:pPr>
        <w:pStyle w:val="ListParagraph"/>
        <w:numPr>
          <w:ilvl w:val="0"/>
          <w:numId w:val="2"/>
        </w:numPr>
        <w:spacing w:after="40" w:line="276" w:lineRule="auto"/>
        <w:jc w:val="both"/>
      </w:pPr>
      <w:r>
        <w:t>Defibrillator protection: withstand 5 kV / 360 J</w:t>
      </w:r>
    </w:p>
    <w:p w:rsidR="00452F51" w:rsidRDefault="00A63796">
      <w:pPr>
        <w:pStyle w:val="ListParagraph"/>
        <w:numPr>
          <w:ilvl w:val="0"/>
          <w:numId w:val="2"/>
        </w:numPr>
        <w:spacing w:after="40" w:line="276" w:lineRule="auto"/>
        <w:jc w:val="both"/>
      </w:pPr>
      <w:r>
        <w:t>Pacemaker detection: automatic</w:t>
      </w:r>
    </w:p>
    <w:p w:rsidR="00452F51" w:rsidRDefault="00A63796">
      <w:pPr>
        <w:pStyle w:val="ListParagraph"/>
        <w:numPr>
          <w:ilvl w:val="0"/>
          <w:numId w:val="2"/>
        </w:numPr>
        <w:spacing w:after="40" w:line="276" w:lineRule="auto"/>
        <w:jc w:val="both"/>
      </w:pPr>
      <w:r>
        <w:t>Heart rate range: 15—350 bpm; accu</w:t>
      </w:r>
      <w:r>
        <w:t>racy ±1 bpm</w:t>
      </w:r>
    </w:p>
    <w:p w:rsidR="00452F51" w:rsidRDefault="00A63796">
      <w:pPr>
        <w:spacing w:after="100" w:line="276" w:lineRule="auto"/>
        <w:jc w:val="both"/>
      </w:pPr>
      <w:r>
        <w:rPr>
          <w:b/>
          <w:bCs/>
          <w:color w:val="1F3864"/>
        </w:rPr>
        <w:t xml:space="preserve">Interpretation: </w:t>
      </w:r>
      <w:r>
        <w:t>On-board automatic ECG measurement and interpretation software with paediatric-specific criteria (age-based normal values from neonate through adolescent); serial comparison capability preferred.</w:t>
      </w:r>
    </w:p>
    <w:p w:rsidR="00452F51" w:rsidRDefault="00A63796">
      <w:pPr>
        <w:spacing w:after="100" w:line="276" w:lineRule="auto"/>
        <w:jc w:val="both"/>
      </w:pPr>
      <w:r>
        <w:rPr>
          <w:b/>
          <w:bCs/>
          <w:color w:val="1F3864"/>
        </w:rPr>
        <w:t xml:space="preserve">Printer: </w:t>
      </w:r>
      <w:r>
        <w:t>Integrated high-resolut</w:t>
      </w:r>
      <w:r>
        <w:t>ion thermal array printer; print width minimum 210 mm (A4) or equivalent; print resolution minimum 200 dpi vertical × 500 dpi horizontal (or 8 dots/mm × 40 dots/mm); paper speed selectable 5, 10, 25, 50 mm/s; formats 3/6/12 channel; auto and manual mode.</w:t>
      </w:r>
    </w:p>
    <w:p w:rsidR="00452F51" w:rsidRDefault="00A63796">
      <w:pPr>
        <w:spacing w:after="100" w:line="276" w:lineRule="auto"/>
        <w:jc w:val="both"/>
      </w:pPr>
      <w:r>
        <w:rPr>
          <w:b/>
          <w:bCs/>
          <w:color w:val="1F3864"/>
        </w:rPr>
        <w:t>S</w:t>
      </w:r>
      <w:r>
        <w:rPr>
          <w:b/>
          <w:bCs/>
          <w:color w:val="1F3864"/>
        </w:rPr>
        <w:t xml:space="preserve">torage: </w:t>
      </w:r>
      <w:r>
        <w:t>Internal memory for minimum 200 ECG records; USB export; DICOM/PDF/XML/SCP-ECG export formats.</w:t>
      </w:r>
    </w:p>
    <w:p w:rsidR="00452F51" w:rsidRDefault="00A63796">
      <w:pPr>
        <w:spacing w:after="100" w:line="276" w:lineRule="auto"/>
        <w:jc w:val="both"/>
      </w:pPr>
      <w:r>
        <w:rPr>
          <w:b/>
          <w:bCs/>
          <w:color w:val="1F3864"/>
        </w:rPr>
        <w:t xml:space="preserve">Connectivity: </w:t>
      </w:r>
      <w:r>
        <w:t>USB, Ethernet (RJ-45), Wi-Fi optional; HL7 and DICOM-ECG compatible for HIS/EMR integration.</w:t>
      </w:r>
    </w:p>
    <w:p w:rsidR="00452F51" w:rsidRDefault="00A63796">
      <w:pPr>
        <w:spacing w:after="100" w:line="276" w:lineRule="auto"/>
        <w:jc w:val="both"/>
      </w:pPr>
      <w:r>
        <w:rPr>
          <w:b/>
          <w:bCs/>
          <w:color w:val="1F3864"/>
        </w:rPr>
        <w:t xml:space="preserve">Power: </w:t>
      </w:r>
      <w:r>
        <w:t>100—240 VAC, 50/60 Hz; integrated recha</w:t>
      </w:r>
      <w:r>
        <w:t>rgeable Li-ion battery; minimum 2 hours continuous operation or 50 ECG reports per full charge; recharge time maximum 6 hours.</w:t>
      </w:r>
    </w:p>
    <w:p w:rsidR="00452F51" w:rsidRDefault="00A63796">
      <w:pPr>
        <w:spacing w:after="100" w:line="276" w:lineRule="auto"/>
        <w:jc w:val="both"/>
      </w:pPr>
      <w:r>
        <w:rPr>
          <w:b/>
          <w:bCs/>
          <w:color w:val="1F3864"/>
        </w:rPr>
        <w:t xml:space="preserve">Environmental: </w:t>
      </w:r>
      <w:r>
        <w:t>Operating 10—40 °C, 25—95% RH non-condensing.</w:t>
      </w:r>
    </w:p>
    <w:p w:rsidR="00452F51" w:rsidRDefault="00A63796">
      <w:pPr>
        <w:spacing w:after="100" w:line="276" w:lineRule="auto"/>
        <w:jc w:val="both"/>
      </w:pPr>
      <w:r>
        <w:rPr>
          <w:b/>
          <w:bCs/>
          <w:color w:val="1F3864"/>
        </w:rPr>
        <w:t xml:space="preserve">Physical: </w:t>
      </w:r>
      <w:r>
        <w:t>Portable tabletop/trolley; weight approximately 3—6 kg.</w:t>
      </w:r>
    </w:p>
    <w:p w:rsidR="00452F51" w:rsidRDefault="00A63796">
      <w:pPr>
        <w:spacing w:after="100" w:line="276" w:lineRule="auto"/>
        <w:jc w:val="both"/>
      </w:pPr>
      <w:r>
        <w:rPr>
          <w:b/>
          <w:bCs/>
          <w:color w:val="1F3864"/>
        </w:rPr>
        <w:t xml:space="preserve">Standards: </w:t>
      </w:r>
      <w:r>
        <w:t>IEC 60601-1, IEC 60601-1-2, IEC 60601-2-25 (Diagnostic ECG), IEC 60601-2-51, ISO 13485, CE MDR / FDA cleared.</w:t>
      </w:r>
    </w:p>
    <w:p w:rsidR="00452F51" w:rsidRDefault="00A63796">
      <w:pPr>
        <w:pStyle w:val="Heading2"/>
        <w:pBdr>
          <w:bottom w:val="single" w:sz="6" w:space="3" w:color="2E5AAC"/>
        </w:pBdr>
      </w:pPr>
      <w:bookmarkStart w:id="12" w:name="_Toc235444508"/>
      <w:r>
        <w:t>2.3 Standard Accessories</w:t>
      </w:r>
      <w:bookmarkEnd w:id="12"/>
    </w:p>
    <w:p w:rsidR="00452F51" w:rsidRDefault="00A63796">
      <w:pPr>
        <w:spacing w:after="100" w:line="276" w:lineRule="auto"/>
        <w:jc w:val="both"/>
      </w:pPr>
      <w:r>
        <w:rPr>
          <w:b/>
          <w:bCs/>
          <w:color w:val="1F3864"/>
        </w:rPr>
        <w:t>10-lead patient ECG trunk cable with paediatric-optimi</w:t>
      </w:r>
      <w:r>
        <w:rPr>
          <w:b/>
          <w:bCs/>
          <w:color w:val="1F3864"/>
        </w:rPr>
        <w:t xml:space="preserve">zed banana plugs: </w:t>
      </w:r>
      <w:r>
        <w:t>Shielded medical-grade multi-conductor cable, AHA/IEC colour-coded, length approximately 3—4 m, defibrillator-protected, latex-free, with 4 mm banana-style paediatric lead connectors; strain relief at both ends.</w:t>
      </w:r>
    </w:p>
    <w:p w:rsidR="00452F51" w:rsidRDefault="00A63796">
      <w:pPr>
        <w:spacing w:after="100" w:line="276" w:lineRule="auto"/>
        <w:jc w:val="both"/>
      </w:pPr>
      <w:r>
        <w:rPr>
          <w:b/>
          <w:bCs/>
          <w:color w:val="1F3864"/>
        </w:rPr>
        <w:t xml:space="preserve">Reusable paediatric chest </w:t>
      </w:r>
      <w:r>
        <w:rPr>
          <w:b/>
          <w:bCs/>
          <w:color w:val="1F3864"/>
        </w:rPr>
        <w:t xml:space="preserve">suction electrodes (set of 6, small diameter bulb): </w:t>
      </w:r>
      <w:r>
        <w:t>Small-diameter suction bulb electrodes optimized for paediatric chest; chrome-plated brass or silver/silver-chloride contact; latex-free bulb; reusable and autoclavable/chemically disinfectable.</w:t>
      </w:r>
    </w:p>
    <w:p w:rsidR="00452F51" w:rsidRDefault="00A63796">
      <w:pPr>
        <w:spacing w:after="100" w:line="276" w:lineRule="auto"/>
        <w:jc w:val="both"/>
      </w:pPr>
      <w:r>
        <w:rPr>
          <w:b/>
          <w:bCs/>
          <w:color w:val="1F3864"/>
        </w:rPr>
        <w:t xml:space="preserve">Reusable </w:t>
      </w:r>
      <w:r>
        <w:rPr>
          <w:b/>
          <w:bCs/>
          <w:color w:val="1F3864"/>
        </w:rPr>
        <w:t xml:space="preserve">paediatric limb extremity clamp electrodes (set of 4, small profile): </w:t>
      </w:r>
      <w:r>
        <w:t>Small-profile spring clamp electrodes with silver/silver-chloride or nickel-plated contact surface; adjustable tension; colour-coded; reusable.</w:t>
      </w:r>
    </w:p>
    <w:p w:rsidR="00452F51" w:rsidRDefault="00A63796">
      <w:pPr>
        <w:spacing w:after="100" w:line="276" w:lineRule="auto"/>
        <w:jc w:val="both"/>
      </w:pPr>
      <w:r>
        <w:rPr>
          <w:b/>
          <w:bCs/>
          <w:color w:val="1F3864"/>
        </w:rPr>
        <w:t xml:space="preserve">Integrated high-resolution thermal matrix </w:t>
      </w:r>
      <w:r>
        <w:rPr>
          <w:b/>
          <w:bCs/>
          <w:color w:val="1F3864"/>
        </w:rPr>
        <w:t xml:space="preserve">printer module: </w:t>
      </w:r>
      <w:r>
        <w:t>Built-in high-density thermal print head; resolution minimum 8 dots/mm × 40 dots/mm; paper-out and paper-jam sensors.</w:t>
      </w:r>
    </w:p>
    <w:p w:rsidR="00452F51" w:rsidRDefault="00A63796">
      <w:pPr>
        <w:spacing w:after="100" w:line="276" w:lineRule="auto"/>
        <w:jc w:val="both"/>
      </w:pPr>
      <w:r>
        <w:rPr>
          <w:b/>
          <w:bCs/>
          <w:color w:val="1F3864"/>
        </w:rPr>
        <w:t xml:space="preserve">Thermal Z-fold chart paper (2 packs): </w:t>
      </w:r>
      <w:r>
        <w:t>Medical-grade high-contrast thermal ECG paper; A4 or equivalent width; Z-fold pack o</w:t>
      </w:r>
      <w:r>
        <w:t>f approximately 200 sheets each; standard ECG grid preprinted.</w:t>
      </w:r>
    </w:p>
    <w:p w:rsidR="00452F51" w:rsidRDefault="00A63796">
      <w:pPr>
        <w:spacing w:after="100" w:line="276" w:lineRule="auto"/>
        <w:jc w:val="both"/>
      </w:pPr>
      <w:r>
        <w:rPr>
          <w:b/>
          <w:bCs/>
          <w:color w:val="1F3864"/>
        </w:rPr>
        <w:t xml:space="preserve">Built-in rechargeable lithium-ion battery pack with medical-grade power cord: </w:t>
      </w:r>
      <w:r>
        <w:t>Sealed medical-grade Li-ion pack; minimum 2 hours runtime; medical-grade IEC 60601-compliant 3-pin power cord.</w:t>
      </w:r>
    </w:p>
    <w:p w:rsidR="00452F51" w:rsidRDefault="00A63796">
      <w:pPr>
        <w:pStyle w:val="Heading2"/>
        <w:pBdr>
          <w:bottom w:val="single" w:sz="6" w:space="3" w:color="2E5AAC"/>
        </w:pBdr>
      </w:pPr>
      <w:bookmarkStart w:id="13" w:name="_Toc235444509"/>
      <w:r>
        <w:t xml:space="preserve">2.4 </w:t>
      </w:r>
      <w:r>
        <w:t>Installation Requirements</w:t>
      </w:r>
      <w:bookmarkEnd w:id="13"/>
    </w:p>
    <w:p w:rsidR="00452F51" w:rsidRDefault="00A63796">
      <w:pPr>
        <w:spacing w:after="100" w:line="276" w:lineRule="auto"/>
        <w:jc w:val="both"/>
      </w:pPr>
      <w:r>
        <w:t>Standard 100—240 VAC 50/60 Hz earthed outlet; UPS-backed circuit recommended; ambient temperature 18—28 °C; no special HVAC; tabletop or trolley placement.</w:t>
      </w:r>
    </w:p>
    <w:p w:rsidR="00452F51" w:rsidRDefault="00A63796">
      <w:pPr>
        <w:pStyle w:val="Heading2"/>
        <w:pBdr>
          <w:bottom w:val="single" w:sz="6" w:space="3" w:color="2E5AAC"/>
        </w:pBdr>
      </w:pPr>
      <w:bookmarkStart w:id="14" w:name="_Toc235444510"/>
      <w:r>
        <w:t>2.5 Documentation</w:t>
      </w:r>
      <w:bookmarkEnd w:id="14"/>
    </w:p>
    <w:p w:rsidR="00452F51" w:rsidRDefault="00A63796">
      <w:pPr>
        <w:spacing w:after="100" w:line="276" w:lineRule="auto"/>
        <w:jc w:val="both"/>
      </w:pPr>
      <w:r>
        <w:t>User Manual, Service Manual, Parts Catalogue, Factory Calibration Certificate, Ele</w:t>
      </w:r>
      <w:r>
        <w:t>ctrical Safety Test Report per IEC 62353, PM Schedule, Installation Report, CE/FDA certificate.</w:t>
      </w:r>
    </w:p>
    <w:p w:rsidR="00452F51" w:rsidRDefault="00A63796">
      <w:pPr>
        <w:pStyle w:val="Heading2"/>
        <w:pBdr>
          <w:bottom w:val="single" w:sz="6" w:space="3" w:color="2E5AAC"/>
        </w:pBdr>
      </w:pPr>
      <w:bookmarkStart w:id="15" w:name="_Toc235444511"/>
      <w:r>
        <w:t>2.6 Training</w:t>
      </w:r>
      <w:bookmarkEnd w:id="15"/>
    </w:p>
    <w:p w:rsidR="00452F51" w:rsidRDefault="00A63796">
      <w:pPr>
        <w:spacing w:after="100" w:line="276" w:lineRule="auto"/>
        <w:jc w:val="both"/>
      </w:pPr>
      <w:r>
        <w:t>Clinical training for paediatricians, cardiologists and nursing staff on device operation and interpretation; biomedical engineering training on ma</w:t>
      </w:r>
      <w:r>
        <w:t>intenance, calibration verification, and troubleshooting.</w:t>
      </w:r>
    </w:p>
    <w:p w:rsidR="00452F51" w:rsidRDefault="00A63796">
      <w:pPr>
        <w:pStyle w:val="Heading2"/>
        <w:pBdr>
          <w:bottom w:val="single" w:sz="6" w:space="3" w:color="2E5AAC"/>
        </w:pBdr>
      </w:pPr>
      <w:bookmarkStart w:id="16" w:name="_Toc235444512"/>
      <w:r>
        <w:t>2.7 Warranty</w:t>
      </w:r>
      <w:bookmarkEnd w:id="16"/>
    </w:p>
    <w:p w:rsidR="00452F51" w:rsidRDefault="00A63796">
      <w:pPr>
        <w:spacing w:after="100" w:line="276" w:lineRule="auto"/>
        <w:jc w:val="both"/>
      </w:pPr>
      <w:r>
        <w:t>Minimum 2 years comprehensive covering labour, spare parts, PM, breakdown maintenance, software updates, and technical support.</w:t>
      </w:r>
    </w:p>
    <w:p w:rsidR="00452F51" w:rsidRDefault="00A63796">
      <w:r>
        <w:br w:type="page"/>
      </w:r>
    </w:p>
    <w:p w:rsidR="00452F51" w:rsidRDefault="00A63796">
      <w:pPr>
        <w:pStyle w:val="Heading1"/>
        <w:shd w:val="clear" w:color="auto" w:fill="1F3864"/>
        <w:ind w:left="200" w:right="200"/>
      </w:pPr>
      <w:bookmarkStart w:id="17" w:name="_Toc235444513"/>
      <w:r>
        <w:t>3. ULTRASONIC NEBULIZER (PAEDIATRIC)</w:t>
      </w:r>
      <w:bookmarkEnd w:id="17"/>
    </w:p>
    <w:p w:rsidR="00452F51" w:rsidRDefault="00A63796">
      <w:pPr>
        <w:spacing w:before="60" w:after="240"/>
      </w:pPr>
      <w:r>
        <w:rPr>
          <w:i/>
          <w:iCs/>
          <w:color w:val="595959"/>
        </w:rPr>
        <w:t>Quantity: 6</w:t>
      </w:r>
    </w:p>
    <w:p w:rsidR="00452F51" w:rsidRDefault="00A63796">
      <w:pPr>
        <w:pStyle w:val="Heading2"/>
        <w:pBdr>
          <w:bottom w:val="single" w:sz="6" w:space="3" w:color="2E5AAC"/>
        </w:pBdr>
      </w:pPr>
      <w:bookmarkStart w:id="18" w:name="_Toc235444514"/>
      <w:r>
        <w:t>3.1 Cl</w:t>
      </w:r>
      <w:r>
        <w:t>inical &amp; Functional Specifications</w:t>
      </w:r>
      <w:bookmarkEnd w:id="18"/>
    </w:p>
    <w:p w:rsidR="00452F51" w:rsidRDefault="00A63796">
      <w:pPr>
        <w:spacing w:after="100" w:line="276" w:lineRule="auto"/>
        <w:jc w:val="both"/>
      </w:pPr>
      <w:r>
        <w:t>Ultrasonic nebulizer for paediatric inhalation therapy that converts liquid medication into fine respirable aerosol using high-frequency piezoelectric transducer, delivering consistent particle size suitable for lower-air</w:t>
      </w:r>
      <w:r>
        <w:t>way deposition. The unit shall provide adjustable nebulization output and airflow to accommodate infants through adolescents with respiratory conditions including asthma, bronchiolitis, and cystic fibrosis. It shall operate silently, feature integrated tim</w:t>
      </w:r>
      <w:r>
        <w:t>er control, and permit continuous or intermittent therapy.</w:t>
      </w:r>
    </w:p>
    <w:p w:rsidR="00452F51" w:rsidRDefault="00A63796">
      <w:pPr>
        <w:pStyle w:val="Heading2"/>
        <w:pBdr>
          <w:bottom w:val="single" w:sz="6" w:space="3" w:color="2E5AAC"/>
        </w:pBdr>
      </w:pPr>
      <w:bookmarkStart w:id="19" w:name="_Toc235444515"/>
      <w:r>
        <w:t>3.2 Engineering Technical Specifications</w:t>
      </w:r>
      <w:bookmarkEnd w:id="19"/>
    </w:p>
    <w:p w:rsidR="00452F51" w:rsidRDefault="00A63796">
      <w:pPr>
        <w:spacing w:after="100" w:line="276" w:lineRule="auto"/>
        <w:jc w:val="both"/>
      </w:pPr>
      <w:r>
        <w:rPr>
          <w:b/>
          <w:bCs/>
          <w:color w:val="1F3864"/>
        </w:rPr>
        <w:t xml:space="preserve">Transducer: </w:t>
      </w:r>
      <w:r>
        <w:t>Piezoelectric ultrasonic; operating frequency minimum 1.5 MHz (typical 1.7—2.4 MHz).</w:t>
      </w:r>
    </w:p>
    <w:p w:rsidR="00452F51" w:rsidRDefault="00A63796">
      <w:pPr>
        <w:spacing w:before="160" w:after="60"/>
      </w:pPr>
      <w:r>
        <w:rPr>
          <w:b/>
          <w:bCs/>
          <w:color w:val="1F3864"/>
          <w:sz w:val="24"/>
          <w:szCs w:val="24"/>
        </w:rPr>
        <w:t>Aerosol Performance</w:t>
      </w:r>
    </w:p>
    <w:p w:rsidR="00452F51" w:rsidRDefault="00A63796">
      <w:pPr>
        <w:pStyle w:val="ListParagraph"/>
        <w:numPr>
          <w:ilvl w:val="0"/>
          <w:numId w:val="2"/>
        </w:numPr>
        <w:spacing w:after="40" w:line="276" w:lineRule="auto"/>
        <w:jc w:val="both"/>
      </w:pPr>
      <w:r>
        <w:t>Particle size (MMAD): within 1—5 µm respirable range; typical 3—5 µm</w:t>
      </w:r>
    </w:p>
    <w:p w:rsidR="00452F51" w:rsidRDefault="00A63796">
      <w:pPr>
        <w:pStyle w:val="ListParagraph"/>
        <w:numPr>
          <w:ilvl w:val="0"/>
          <w:numId w:val="2"/>
        </w:numPr>
        <w:spacing w:after="40" w:line="276" w:lineRule="auto"/>
        <w:jc w:val="both"/>
      </w:pPr>
      <w:r>
        <w:t>Nebulization output: adjustable 0.5—3.0 mL/min or equivalent range</w:t>
      </w:r>
    </w:p>
    <w:p w:rsidR="00452F51" w:rsidRDefault="00A63796">
      <w:pPr>
        <w:pStyle w:val="ListParagraph"/>
        <w:numPr>
          <w:ilvl w:val="0"/>
          <w:numId w:val="2"/>
        </w:numPr>
        <w:spacing w:after="40" w:line="276" w:lineRule="auto"/>
        <w:jc w:val="both"/>
      </w:pPr>
      <w:r>
        <w:t>Airflow: adjustable, typical 5—20 L/min</w:t>
      </w:r>
    </w:p>
    <w:p w:rsidR="00452F51" w:rsidRDefault="00A63796">
      <w:pPr>
        <w:pStyle w:val="ListParagraph"/>
        <w:numPr>
          <w:ilvl w:val="0"/>
          <w:numId w:val="2"/>
        </w:numPr>
        <w:spacing w:after="40" w:line="276" w:lineRule="auto"/>
        <w:jc w:val="both"/>
      </w:pPr>
      <w:r>
        <w:t>Medication chamber capacity: minimum 10 mL</w:t>
      </w:r>
    </w:p>
    <w:p w:rsidR="00452F51" w:rsidRDefault="00A63796">
      <w:pPr>
        <w:spacing w:after="100" w:line="276" w:lineRule="auto"/>
        <w:jc w:val="both"/>
      </w:pPr>
      <w:r>
        <w:rPr>
          <w:b/>
          <w:bCs/>
          <w:color w:val="1F3864"/>
        </w:rPr>
        <w:t xml:space="preserve">Control: </w:t>
      </w:r>
      <w:r>
        <w:t xml:space="preserve">Digital display; adjustable </w:t>
      </w:r>
      <w:r>
        <w:t>output, airflow, and timer (0—60 min selectable); auto shut-off at end of medication or timer expiry; low-water safety cutoff.</w:t>
      </w:r>
    </w:p>
    <w:p w:rsidR="00452F51" w:rsidRDefault="00A63796">
      <w:pPr>
        <w:spacing w:after="100" w:line="276" w:lineRule="auto"/>
        <w:jc w:val="both"/>
      </w:pPr>
      <w:r>
        <w:rPr>
          <w:b/>
          <w:bCs/>
          <w:color w:val="1F3864"/>
        </w:rPr>
        <w:t xml:space="preserve">Noise Level: </w:t>
      </w:r>
      <w:r>
        <w:t>≤ 45 dB(A) at 1 m.</w:t>
      </w:r>
    </w:p>
    <w:p w:rsidR="00452F51" w:rsidRDefault="00A63796">
      <w:pPr>
        <w:spacing w:after="100" w:line="276" w:lineRule="auto"/>
        <w:jc w:val="both"/>
      </w:pPr>
      <w:r>
        <w:rPr>
          <w:b/>
          <w:bCs/>
          <w:color w:val="1F3864"/>
        </w:rPr>
        <w:t xml:space="preserve">Power: </w:t>
      </w:r>
      <w:r>
        <w:t>100—240 VAC, 50/60 Hz; power consumption approximately 50—100 W.</w:t>
      </w:r>
    </w:p>
    <w:p w:rsidR="00452F51" w:rsidRDefault="00A63796">
      <w:pPr>
        <w:spacing w:after="100" w:line="276" w:lineRule="auto"/>
        <w:jc w:val="both"/>
      </w:pPr>
      <w:r>
        <w:rPr>
          <w:b/>
          <w:bCs/>
          <w:color w:val="1F3864"/>
        </w:rPr>
        <w:t xml:space="preserve">Environmental: </w:t>
      </w:r>
      <w:r>
        <w:t xml:space="preserve">Operating </w:t>
      </w:r>
      <w:r>
        <w:t>5—40 °C, 15—90% RH; IPX1 minimum.</w:t>
      </w:r>
    </w:p>
    <w:p w:rsidR="00452F51" w:rsidRDefault="00A63796">
      <w:pPr>
        <w:spacing w:after="100" w:line="276" w:lineRule="auto"/>
        <w:jc w:val="both"/>
      </w:pPr>
      <w:r>
        <w:rPr>
          <w:b/>
          <w:bCs/>
          <w:color w:val="1F3864"/>
        </w:rPr>
        <w:t xml:space="preserve">Physical: </w:t>
      </w:r>
      <w:r>
        <w:t>Portable tabletop or mobile stand; weight approximately 3—6 kg.</w:t>
      </w:r>
    </w:p>
    <w:p w:rsidR="00452F51" w:rsidRDefault="00A63796">
      <w:pPr>
        <w:spacing w:after="100" w:line="276" w:lineRule="auto"/>
        <w:jc w:val="both"/>
      </w:pPr>
      <w:r>
        <w:rPr>
          <w:b/>
          <w:bCs/>
          <w:color w:val="1F3864"/>
        </w:rPr>
        <w:t xml:space="preserve">Standards: </w:t>
      </w:r>
      <w:r>
        <w:t>IEC 60601-1, IEC 60601-1-2, ISO 27427 (Aerosol drug delivery devices), ISO 13485, CE MDR.</w:t>
      </w:r>
    </w:p>
    <w:p w:rsidR="00452F51" w:rsidRDefault="00A63796">
      <w:pPr>
        <w:pStyle w:val="Heading2"/>
        <w:pBdr>
          <w:bottom w:val="single" w:sz="6" w:space="3" w:color="2E5AAC"/>
        </w:pBdr>
      </w:pPr>
      <w:bookmarkStart w:id="20" w:name="_Toc235444516"/>
      <w:r>
        <w:t>3.3 Standard Accessories</w:t>
      </w:r>
      <w:bookmarkEnd w:id="20"/>
    </w:p>
    <w:p w:rsidR="00452F51" w:rsidRDefault="00A63796">
      <w:pPr>
        <w:spacing w:after="100" w:line="276" w:lineRule="auto"/>
        <w:jc w:val="both"/>
      </w:pPr>
      <w:r>
        <w:rPr>
          <w:b/>
          <w:bCs/>
          <w:color w:val="1F3864"/>
        </w:rPr>
        <w:t xml:space="preserve">High-frequency ultrasonic transducer crystal module (pre-installed): </w:t>
      </w:r>
      <w:r>
        <w:t>Factory-installed piezoelectric crystal assembly with cooling water bath</w:t>
      </w:r>
      <w:r>
        <w:t xml:space="preserve"> separation; user-replaceable service part.</w:t>
      </w:r>
    </w:p>
    <w:p w:rsidR="00452F51" w:rsidRDefault="00A63796">
      <w:pPr>
        <w:spacing w:after="100" w:line="276" w:lineRule="auto"/>
        <w:jc w:val="both"/>
      </w:pPr>
      <w:r>
        <w:rPr>
          <w:b/>
          <w:bCs/>
          <w:color w:val="1F3864"/>
        </w:rPr>
        <w:t xml:space="preserve">Reusable aerosol medication chambers (set of 2, autoclavable): </w:t>
      </w:r>
      <w:r>
        <w:t>Medical-grade polycarbonate or polysulfone chambers; capacity minimum 10 mL; compatible with steam autoclave up to 134 °C or approved chemical disinf</w:t>
      </w:r>
      <w:r>
        <w:t>ection.</w:t>
      </w:r>
    </w:p>
    <w:p w:rsidR="00452F51" w:rsidRDefault="00A63796">
      <w:pPr>
        <w:spacing w:after="100" w:line="276" w:lineRule="auto"/>
        <w:jc w:val="both"/>
      </w:pPr>
      <w:r>
        <w:rPr>
          <w:b/>
          <w:bCs/>
          <w:color w:val="1F3864"/>
        </w:rPr>
        <w:t xml:space="preserve">Reusable paediatric aerosol face masks with soft elastic straps (2 pieces): </w:t>
      </w:r>
      <w:r>
        <w:t>Soft PVC or silicone; anatomically contoured for paediatric facial profile; latex-free; adjustable elastic head strap; cleanable and reusable.</w:t>
      </w:r>
    </w:p>
    <w:p w:rsidR="00452F51" w:rsidRDefault="00A63796">
      <w:pPr>
        <w:spacing w:after="100" w:line="276" w:lineRule="auto"/>
        <w:jc w:val="both"/>
      </w:pPr>
      <w:r>
        <w:rPr>
          <w:b/>
          <w:bCs/>
          <w:color w:val="1F3864"/>
        </w:rPr>
        <w:t>Corrugated flexible aerosol d</w:t>
      </w:r>
      <w:r>
        <w:rPr>
          <w:b/>
          <w:bCs/>
          <w:color w:val="1F3864"/>
        </w:rPr>
        <w:t xml:space="preserve">elivery tubes (various lengths, 2 pieces): </w:t>
      </w:r>
      <w:r>
        <w:t>Medical-grade flexible corrugated tubing; lengths approximately 1 m and 1.8 m; kink-resistant; low-resistance; latex-free; cleanable.</w:t>
      </w:r>
    </w:p>
    <w:p w:rsidR="00452F51" w:rsidRDefault="00A63796">
      <w:pPr>
        <w:spacing w:after="100" w:line="276" w:lineRule="auto"/>
        <w:jc w:val="both"/>
      </w:pPr>
      <w:r>
        <w:rPr>
          <w:b/>
          <w:bCs/>
          <w:color w:val="1F3864"/>
        </w:rPr>
        <w:t xml:space="preserve">Integrated digital airflow and timer control panel screen: </w:t>
      </w:r>
      <w:r>
        <w:t>Backlit LCD or LED d</w:t>
      </w:r>
      <w:r>
        <w:t>isplay showing output level, airflow rate, remaining time, and error/service indicators.</w:t>
      </w:r>
    </w:p>
    <w:p w:rsidR="00452F51" w:rsidRDefault="00A63796">
      <w:pPr>
        <w:spacing w:after="100" w:line="276" w:lineRule="auto"/>
        <w:jc w:val="both"/>
      </w:pPr>
      <w:r>
        <w:rPr>
          <w:b/>
          <w:bCs/>
          <w:color w:val="1F3864"/>
        </w:rPr>
        <w:t xml:space="preserve">Mobile stand mount bracket or tabletop rubber stabilization base pads: </w:t>
      </w:r>
      <w:r>
        <w:t>Powder-coated metal mobile stand with lockable castors OR anti-slip rubber base pads for tableto</w:t>
      </w:r>
      <w:r>
        <w:t>p use; user selectable per site requirement.</w:t>
      </w:r>
    </w:p>
    <w:p w:rsidR="00452F51" w:rsidRDefault="00A63796">
      <w:pPr>
        <w:pStyle w:val="Heading2"/>
        <w:pBdr>
          <w:bottom w:val="single" w:sz="6" w:space="3" w:color="2E5AAC"/>
        </w:pBdr>
      </w:pPr>
      <w:bookmarkStart w:id="21" w:name="_Toc235444517"/>
      <w:r>
        <w:t>3.4 Installation Requirements</w:t>
      </w:r>
      <w:bookmarkEnd w:id="21"/>
    </w:p>
    <w:p w:rsidR="00452F51" w:rsidRDefault="00A63796">
      <w:pPr>
        <w:spacing w:after="100" w:line="276" w:lineRule="auto"/>
        <w:jc w:val="both"/>
      </w:pPr>
      <w:r>
        <w:t>Standard 100—240 VAC 50/60 Hz earthed outlet; potable-quality water for coupling reservoir; ambient temperature 18—30 °C; no medical gas required.</w:t>
      </w:r>
    </w:p>
    <w:p w:rsidR="00452F51" w:rsidRDefault="00A63796">
      <w:pPr>
        <w:pStyle w:val="Heading2"/>
        <w:pBdr>
          <w:bottom w:val="single" w:sz="6" w:space="3" w:color="2E5AAC"/>
        </w:pBdr>
      </w:pPr>
      <w:bookmarkStart w:id="22" w:name="_Toc235444518"/>
      <w:r>
        <w:t>3.5 Documentation</w:t>
      </w:r>
      <w:bookmarkEnd w:id="22"/>
    </w:p>
    <w:p w:rsidR="00452F51" w:rsidRDefault="00A63796">
      <w:pPr>
        <w:spacing w:after="100" w:line="276" w:lineRule="auto"/>
        <w:jc w:val="both"/>
      </w:pPr>
      <w:r>
        <w:t>User Manual, Ser</w:t>
      </w:r>
      <w:r>
        <w:t>vice Manual, Parts Catalogue, Factory Test Certificate, Electrical Safety Test Report, PM Schedule, CE certificate.</w:t>
      </w:r>
    </w:p>
    <w:p w:rsidR="00452F51" w:rsidRDefault="00A63796">
      <w:pPr>
        <w:pStyle w:val="Heading2"/>
        <w:pBdr>
          <w:bottom w:val="single" w:sz="6" w:space="3" w:color="2E5AAC"/>
        </w:pBdr>
      </w:pPr>
      <w:bookmarkStart w:id="23" w:name="_Toc235444519"/>
      <w:r>
        <w:t>3.6 Training</w:t>
      </w:r>
      <w:bookmarkEnd w:id="23"/>
    </w:p>
    <w:p w:rsidR="00452F51" w:rsidRDefault="00A63796">
      <w:pPr>
        <w:spacing w:after="100" w:line="276" w:lineRule="auto"/>
        <w:jc w:val="both"/>
      </w:pPr>
      <w:r>
        <w:t>Clinical training for nursing/respiratory therapy staff; biomedical training for cleaning, disinfection, transducer replacement</w:t>
      </w:r>
      <w:r>
        <w:t>, and troubleshooting.</w:t>
      </w:r>
    </w:p>
    <w:p w:rsidR="00452F51" w:rsidRDefault="00A63796">
      <w:pPr>
        <w:pStyle w:val="Heading2"/>
        <w:pBdr>
          <w:bottom w:val="single" w:sz="6" w:space="3" w:color="2E5AAC"/>
        </w:pBdr>
      </w:pPr>
      <w:bookmarkStart w:id="24" w:name="_Toc235444520"/>
      <w:r>
        <w:t>3.7 Warranty</w:t>
      </w:r>
      <w:bookmarkEnd w:id="24"/>
    </w:p>
    <w:p w:rsidR="00452F51" w:rsidRDefault="00A63796">
      <w:pPr>
        <w:spacing w:after="100" w:line="276" w:lineRule="auto"/>
        <w:jc w:val="both"/>
      </w:pPr>
      <w:r>
        <w:t>Minimum 2 years comprehensive covering labour, spare parts (excluding consumables), PM, and technical support.</w:t>
      </w:r>
    </w:p>
    <w:p w:rsidR="00452F51" w:rsidRDefault="00A63796">
      <w:r>
        <w:br w:type="page"/>
      </w:r>
    </w:p>
    <w:p w:rsidR="00452F51" w:rsidRDefault="00A63796">
      <w:pPr>
        <w:pStyle w:val="Heading1"/>
        <w:shd w:val="clear" w:color="auto" w:fill="1F3864"/>
        <w:ind w:left="200" w:right="200"/>
      </w:pPr>
      <w:bookmarkStart w:id="25" w:name="_Toc235444521"/>
      <w:r>
        <w:t>4. PAEDIATRIC BP APPARATUS</w:t>
      </w:r>
      <w:bookmarkEnd w:id="25"/>
    </w:p>
    <w:p w:rsidR="00452F51" w:rsidRDefault="00A63796">
      <w:pPr>
        <w:spacing w:before="60" w:after="240"/>
      </w:pPr>
      <w:r>
        <w:rPr>
          <w:i/>
          <w:iCs/>
          <w:color w:val="595959"/>
        </w:rPr>
        <w:t>Quantity: 3</w:t>
      </w:r>
    </w:p>
    <w:p w:rsidR="00452F51" w:rsidRDefault="00A63796">
      <w:pPr>
        <w:pStyle w:val="Heading2"/>
        <w:pBdr>
          <w:bottom w:val="single" w:sz="6" w:space="3" w:color="2E5AAC"/>
        </w:pBdr>
      </w:pPr>
      <w:bookmarkStart w:id="26" w:name="_Toc235444522"/>
      <w:r>
        <w:t>4.1 Clinical &amp; Functional Specifications</w:t>
      </w:r>
      <w:bookmarkEnd w:id="26"/>
    </w:p>
    <w:p w:rsidR="00452F51" w:rsidRDefault="00A63796">
      <w:pPr>
        <w:spacing w:after="100" w:line="276" w:lineRule="auto"/>
        <w:jc w:val="both"/>
      </w:pPr>
      <w:r>
        <w:t>Aneroid sphygmomanometer with heavy-duty gauge, calibrated inflation system, and paediatric-sized cuffs for accurate manual measurement of blood pressure in infants, toddlers, and older children. The device shall be</w:t>
      </w:r>
      <w:r>
        <w:t xml:space="preserve"> robust, portable or wall-mounted, and shall provide reliable long-term calibration stability with easy field verification.</w:t>
      </w:r>
    </w:p>
    <w:p w:rsidR="00452F51" w:rsidRDefault="00A63796">
      <w:pPr>
        <w:pStyle w:val="Heading2"/>
        <w:pBdr>
          <w:bottom w:val="single" w:sz="6" w:space="3" w:color="2E5AAC"/>
        </w:pBdr>
      </w:pPr>
      <w:bookmarkStart w:id="27" w:name="_Toc235444523"/>
      <w:r>
        <w:t>4.2 Engineering Technical Specifications</w:t>
      </w:r>
      <w:bookmarkEnd w:id="27"/>
    </w:p>
    <w:p w:rsidR="00452F51" w:rsidRDefault="00A63796">
      <w:pPr>
        <w:spacing w:before="160" w:after="60"/>
      </w:pPr>
      <w:r>
        <w:rPr>
          <w:b/>
          <w:bCs/>
          <w:color w:val="1F3864"/>
          <w:sz w:val="24"/>
          <w:szCs w:val="24"/>
        </w:rPr>
        <w:t>Manometer</w:t>
      </w:r>
    </w:p>
    <w:p w:rsidR="00452F51" w:rsidRDefault="00A63796">
      <w:pPr>
        <w:pStyle w:val="ListParagraph"/>
        <w:numPr>
          <w:ilvl w:val="0"/>
          <w:numId w:val="2"/>
        </w:numPr>
        <w:spacing w:after="40" w:line="276" w:lineRule="auto"/>
        <w:jc w:val="both"/>
      </w:pPr>
      <w:r>
        <w:t>Type: Aneroid (mechanical), high-visibility dial</w:t>
      </w:r>
    </w:p>
    <w:p w:rsidR="00452F51" w:rsidRDefault="00A63796">
      <w:pPr>
        <w:pStyle w:val="ListParagraph"/>
        <w:numPr>
          <w:ilvl w:val="0"/>
          <w:numId w:val="2"/>
        </w:numPr>
        <w:spacing w:after="40" w:line="276" w:lineRule="auto"/>
        <w:jc w:val="both"/>
      </w:pPr>
      <w:r>
        <w:t>Dial diameter: minimum 140 mm</w:t>
      </w:r>
    </w:p>
    <w:p w:rsidR="00452F51" w:rsidRDefault="00A63796">
      <w:pPr>
        <w:pStyle w:val="ListParagraph"/>
        <w:numPr>
          <w:ilvl w:val="0"/>
          <w:numId w:val="2"/>
        </w:numPr>
        <w:spacing w:after="40" w:line="276" w:lineRule="auto"/>
        <w:jc w:val="both"/>
      </w:pPr>
      <w:r>
        <w:t>Measurement range: 0—300 mmHg</w:t>
      </w:r>
    </w:p>
    <w:p w:rsidR="00452F51" w:rsidRDefault="00A63796">
      <w:pPr>
        <w:pStyle w:val="ListParagraph"/>
        <w:numPr>
          <w:ilvl w:val="0"/>
          <w:numId w:val="2"/>
        </w:numPr>
        <w:spacing w:after="40" w:line="276" w:lineRule="auto"/>
        <w:jc w:val="both"/>
      </w:pPr>
      <w:r>
        <w:t>Resolution: 2 mmHg graduations</w:t>
      </w:r>
    </w:p>
    <w:p w:rsidR="00452F51" w:rsidRDefault="00A63796">
      <w:pPr>
        <w:pStyle w:val="ListParagraph"/>
        <w:numPr>
          <w:ilvl w:val="0"/>
          <w:numId w:val="2"/>
        </w:numPr>
        <w:spacing w:after="40" w:line="276" w:lineRule="auto"/>
        <w:jc w:val="both"/>
      </w:pPr>
      <w:r>
        <w:t>Accuracy: within ±3 mmHg over full range at ambient temperature</w:t>
      </w:r>
    </w:p>
    <w:p w:rsidR="00452F51" w:rsidRDefault="00A63796">
      <w:pPr>
        <w:pStyle w:val="ListParagraph"/>
        <w:numPr>
          <w:ilvl w:val="0"/>
          <w:numId w:val="2"/>
        </w:numPr>
        <w:spacing w:after="40" w:line="276" w:lineRule="auto"/>
        <w:jc w:val="both"/>
      </w:pPr>
      <w:r>
        <w:t>Zero-set indicator (pin or arc)</w:t>
      </w:r>
    </w:p>
    <w:p w:rsidR="00452F51" w:rsidRDefault="00A63796">
      <w:pPr>
        <w:pStyle w:val="ListParagraph"/>
        <w:numPr>
          <w:ilvl w:val="0"/>
          <w:numId w:val="2"/>
        </w:numPr>
        <w:spacing w:after="40" w:line="276" w:lineRule="auto"/>
        <w:jc w:val="both"/>
      </w:pPr>
      <w:r>
        <w:t xml:space="preserve">Shock-resistant movement, protected against overpressure to at least </w:t>
      </w:r>
      <w:r>
        <w:t>600 mmHg</w:t>
      </w:r>
    </w:p>
    <w:p w:rsidR="00452F51" w:rsidRDefault="00A63796">
      <w:pPr>
        <w:spacing w:after="100" w:line="276" w:lineRule="auto"/>
        <w:jc w:val="both"/>
      </w:pPr>
      <w:r>
        <w:rPr>
          <w:b/>
          <w:bCs/>
          <w:color w:val="1F3864"/>
        </w:rPr>
        <w:t xml:space="preserve">Inflation System: </w:t>
      </w:r>
      <w:r>
        <w:t>Heavy-duty latex-free rubber bulb with air-release valve capable of controlled fine deflation (2—3 mmHg/sec) and rapid full exhaust.</w:t>
      </w:r>
    </w:p>
    <w:p w:rsidR="00452F51" w:rsidRDefault="00A63796">
      <w:pPr>
        <w:spacing w:after="100" w:line="276" w:lineRule="auto"/>
        <w:jc w:val="both"/>
      </w:pPr>
      <w:r>
        <w:rPr>
          <w:b/>
          <w:bCs/>
          <w:color w:val="1F3864"/>
        </w:rPr>
        <w:t xml:space="preserve">Mounting: </w:t>
      </w:r>
      <w:r>
        <w:t>Desk stand, wall-mount, or mobile stand configuration.</w:t>
      </w:r>
    </w:p>
    <w:p w:rsidR="00452F51" w:rsidRDefault="00A63796">
      <w:pPr>
        <w:spacing w:after="100" w:line="276" w:lineRule="auto"/>
        <w:jc w:val="both"/>
      </w:pPr>
      <w:r>
        <w:rPr>
          <w:b/>
          <w:bCs/>
          <w:color w:val="1F3864"/>
        </w:rPr>
        <w:t xml:space="preserve">Standards: </w:t>
      </w:r>
      <w:r>
        <w:t>IEC 60601-1, ISO 810</w:t>
      </w:r>
      <w:r>
        <w:t>60-1 (Non-automated sphygmomanometers), EN 1060 series, ISO 13485, CE MDR.</w:t>
      </w:r>
    </w:p>
    <w:p w:rsidR="00452F51" w:rsidRDefault="00A63796">
      <w:pPr>
        <w:pStyle w:val="Heading2"/>
        <w:pBdr>
          <w:bottom w:val="single" w:sz="6" w:space="3" w:color="2E5AAC"/>
        </w:pBdr>
      </w:pPr>
      <w:bookmarkStart w:id="28" w:name="_Toc235444524"/>
      <w:r>
        <w:t>4.3 Standard Accessories</w:t>
      </w:r>
      <w:bookmarkEnd w:id="28"/>
    </w:p>
    <w:p w:rsidR="00452F51" w:rsidRDefault="00A63796">
      <w:pPr>
        <w:spacing w:after="100" w:line="276" w:lineRule="auto"/>
        <w:jc w:val="both"/>
      </w:pPr>
      <w:r>
        <w:rPr>
          <w:b/>
          <w:bCs/>
          <w:color w:val="1F3864"/>
        </w:rPr>
        <w:t xml:space="preserve">Heavy-duty desk-top or wall-mount aneroid manometer gauge with high-visibility dial: </w:t>
      </w:r>
      <w:r>
        <w:t>Dial ≥ 140 mm; large-print numerals; anti-glare face; shock-resistant h</w:t>
      </w:r>
      <w:r>
        <w:t>ousing; mounting hardware included.</w:t>
      </w:r>
    </w:p>
    <w:p w:rsidR="00452F51" w:rsidRDefault="00A63796">
      <w:pPr>
        <w:spacing w:after="100" w:line="276" w:lineRule="auto"/>
        <w:jc w:val="both"/>
      </w:pPr>
      <w:r>
        <w:rPr>
          <w:b/>
          <w:bCs/>
          <w:color w:val="1F3864"/>
        </w:rPr>
        <w:t xml:space="preserve">Reusable infant nylon blood pressure cuff with bladder: </w:t>
      </w:r>
      <w:r>
        <w:t>Latex-free reinforced nylon cuff sized for infants (arm circumference approximately 8—13 cm); double-tube bladder; hook-and-loop closure; range markings printed; cl</w:t>
      </w:r>
      <w:r>
        <w:t>eanable.</w:t>
      </w:r>
    </w:p>
    <w:p w:rsidR="00452F51" w:rsidRDefault="00A63796">
      <w:pPr>
        <w:spacing w:after="100" w:line="276" w:lineRule="auto"/>
        <w:jc w:val="both"/>
      </w:pPr>
      <w:r>
        <w:rPr>
          <w:b/>
          <w:bCs/>
          <w:color w:val="1F3864"/>
        </w:rPr>
        <w:t xml:space="preserve">Reusable toddler nylon blood pressure cuff with bladder: </w:t>
      </w:r>
      <w:r>
        <w:t>Toddler size (arm circumference approximately 12—19 cm); construction as above.</w:t>
      </w:r>
    </w:p>
    <w:p w:rsidR="00452F51" w:rsidRDefault="00A63796">
      <w:pPr>
        <w:spacing w:after="100" w:line="276" w:lineRule="auto"/>
        <w:jc w:val="both"/>
      </w:pPr>
      <w:r>
        <w:rPr>
          <w:b/>
          <w:bCs/>
          <w:color w:val="1F3864"/>
        </w:rPr>
        <w:t xml:space="preserve">Reusable child nylon blood pressure cuff with bladder: </w:t>
      </w:r>
      <w:r>
        <w:t>Child size (arm circumference approximately 18—26 cm); construction as above.</w:t>
      </w:r>
    </w:p>
    <w:p w:rsidR="00452F51" w:rsidRDefault="00A63796">
      <w:pPr>
        <w:spacing w:after="100" w:line="276" w:lineRule="auto"/>
        <w:jc w:val="both"/>
      </w:pPr>
      <w:r>
        <w:rPr>
          <w:b/>
          <w:bCs/>
          <w:color w:val="1F3864"/>
        </w:rPr>
        <w:t xml:space="preserve">Heavy-duty latex-free rubber inflation bulb with air release thumb screw valve: </w:t>
      </w:r>
      <w:r>
        <w:t>Chrome-plated brass thumb-screw fine control valve; smooth-action deflation; check valve for one-w</w:t>
      </w:r>
      <w:r>
        <w:t>ay inflation.</w:t>
      </w:r>
    </w:p>
    <w:p w:rsidR="00452F51" w:rsidRDefault="00A63796">
      <w:pPr>
        <w:spacing w:after="100" w:line="276" w:lineRule="auto"/>
        <w:jc w:val="both"/>
      </w:pPr>
      <w:r>
        <w:rPr>
          <w:b/>
          <w:bCs/>
          <w:color w:val="1F3864"/>
        </w:rPr>
        <w:t xml:space="preserve">Coiled flexible twin-core air connecting hoses with quick-click metal couplers: </w:t>
      </w:r>
      <w:r>
        <w:t>Latex-free coiled or straight hoses with chrome-plated metal luer or bayonet-style connectors; length minimum 60 cm extended.</w:t>
      </w:r>
    </w:p>
    <w:p w:rsidR="00452F51" w:rsidRDefault="00A63796">
      <w:pPr>
        <w:pStyle w:val="Heading2"/>
        <w:pBdr>
          <w:bottom w:val="single" w:sz="6" w:space="3" w:color="2E5AAC"/>
        </w:pBdr>
      </w:pPr>
      <w:bookmarkStart w:id="29" w:name="_Toc235444525"/>
      <w:r>
        <w:t>4.4 Installation Requirements</w:t>
      </w:r>
      <w:bookmarkEnd w:id="29"/>
    </w:p>
    <w:p w:rsidR="00452F51" w:rsidRDefault="00A63796">
      <w:pPr>
        <w:spacing w:after="100" w:line="276" w:lineRule="auto"/>
        <w:jc w:val="both"/>
      </w:pPr>
      <w:r>
        <w:t>No ele</w:t>
      </w:r>
      <w:r>
        <w:t>ctrical or utility requirements; wall-mount version requires standard wall fixing hardware.</w:t>
      </w:r>
    </w:p>
    <w:p w:rsidR="00452F51" w:rsidRDefault="00A63796">
      <w:pPr>
        <w:pStyle w:val="Heading2"/>
        <w:pBdr>
          <w:bottom w:val="single" w:sz="6" w:space="3" w:color="2E5AAC"/>
        </w:pBdr>
      </w:pPr>
      <w:bookmarkStart w:id="30" w:name="_Toc235444526"/>
      <w:r>
        <w:t>4.5 Documentation</w:t>
      </w:r>
      <w:bookmarkEnd w:id="30"/>
    </w:p>
    <w:p w:rsidR="00452F51" w:rsidRDefault="00A63796">
      <w:pPr>
        <w:spacing w:after="100" w:line="276" w:lineRule="auto"/>
        <w:jc w:val="both"/>
      </w:pPr>
      <w:r>
        <w:t>User Manual, Factory Calibration Certificate, Cleaning/Disinfection Guide, CE certificate.</w:t>
      </w:r>
    </w:p>
    <w:p w:rsidR="00452F51" w:rsidRDefault="00A63796">
      <w:pPr>
        <w:pStyle w:val="Heading2"/>
        <w:pBdr>
          <w:bottom w:val="single" w:sz="6" w:space="3" w:color="2E5AAC"/>
        </w:pBdr>
      </w:pPr>
      <w:bookmarkStart w:id="31" w:name="_Toc235444527"/>
      <w:r>
        <w:t>4.6 Training</w:t>
      </w:r>
      <w:bookmarkEnd w:id="31"/>
    </w:p>
    <w:p w:rsidR="00452F51" w:rsidRDefault="00A63796">
      <w:pPr>
        <w:spacing w:after="100" w:line="276" w:lineRule="auto"/>
        <w:jc w:val="both"/>
      </w:pPr>
      <w:r>
        <w:t>Brief clinical orientation on cuff sizing,</w:t>
      </w:r>
      <w:r>
        <w:t xml:space="preserve"> positioning, and Korotkoff auscultation technique.</w:t>
      </w:r>
    </w:p>
    <w:p w:rsidR="00452F51" w:rsidRDefault="00A63796">
      <w:pPr>
        <w:pStyle w:val="Heading2"/>
        <w:pBdr>
          <w:bottom w:val="single" w:sz="6" w:space="3" w:color="2E5AAC"/>
        </w:pBdr>
      </w:pPr>
      <w:bookmarkStart w:id="32" w:name="_Toc235444528"/>
      <w:r>
        <w:t>4.7 Warranty</w:t>
      </w:r>
      <w:bookmarkEnd w:id="32"/>
    </w:p>
    <w:p w:rsidR="00452F51" w:rsidRDefault="00A63796">
      <w:pPr>
        <w:spacing w:after="100" w:line="276" w:lineRule="auto"/>
        <w:jc w:val="both"/>
      </w:pPr>
      <w:r>
        <w:t>Minimum 2 years covering manometer movement, cuffs, bulb, and hoses under normal clinical use.</w:t>
      </w:r>
    </w:p>
    <w:p w:rsidR="00452F51" w:rsidRDefault="00A63796">
      <w:r>
        <w:br w:type="page"/>
      </w:r>
    </w:p>
    <w:p w:rsidR="00452F51" w:rsidRDefault="00A63796">
      <w:pPr>
        <w:pStyle w:val="Heading1"/>
        <w:shd w:val="clear" w:color="auto" w:fill="1F3864"/>
        <w:ind w:left="200" w:right="200"/>
      </w:pPr>
      <w:bookmarkStart w:id="33" w:name="_Toc235444529"/>
      <w:r>
        <w:t>5. PAEDIATRIC OTOSCOPE</w:t>
      </w:r>
      <w:bookmarkEnd w:id="33"/>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34" w:name="_Toc235444530"/>
      <w:r>
        <w:t>5.1 Clinical &amp; Functional Specifications</w:t>
      </w:r>
      <w:bookmarkEnd w:id="34"/>
    </w:p>
    <w:p w:rsidR="00452F51" w:rsidRDefault="00A63796">
      <w:pPr>
        <w:spacing w:after="100" w:line="276" w:lineRule="auto"/>
        <w:jc w:val="both"/>
      </w:pPr>
      <w:r>
        <w:t>High-intensity fibre-optic LED otoscope for examination of the external auditory canal and tympanic membrane in paediatric patients, with integrated pneumatic port for mobility testing of the tympanic membrane. Suit</w:t>
      </w:r>
      <w:r>
        <w:t>able for outpatient, emergency, and inpatient use.</w:t>
      </w:r>
    </w:p>
    <w:p w:rsidR="00452F51" w:rsidRDefault="00A63796">
      <w:pPr>
        <w:pStyle w:val="Heading2"/>
        <w:pBdr>
          <w:bottom w:val="single" w:sz="6" w:space="3" w:color="2E5AAC"/>
        </w:pBdr>
      </w:pPr>
      <w:bookmarkStart w:id="35" w:name="_Toc235444531"/>
      <w:r>
        <w:t>5.2 Engineering Technical Specifications</w:t>
      </w:r>
      <w:bookmarkEnd w:id="35"/>
    </w:p>
    <w:p w:rsidR="00452F51" w:rsidRDefault="00A63796">
      <w:pPr>
        <w:spacing w:before="160" w:after="60"/>
      </w:pPr>
      <w:r>
        <w:rPr>
          <w:b/>
          <w:bCs/>
          <w:color w:val="1F3864"/>
          <w:sz w:val="24"/>
          <w:szCs w:val="24"/>
        </w:rPr>
        <w:t>Illumination</w:t>
      </w:r>
    </w:p>
    <w:p w:rsidR="00452F51" w:rsidRDefault="00A63796">
      <w:pPr>
        <w:pStyle w:val="ListParagraph"/>
        <w:numPr>
          <w:ilvl w:val="0"/>
          <w:numId w:val="2"/>
        </w:numPr>
        <w:spacing w:after="40" w:line="276" w:lineRule="auto"/>
        <w:jc w:val="both"/>
      </w:pPr>
      <w:r>
        <w:t>Source: White LED, minimum 30,000 lux at distal tip</w:t>
      </w:r>
    </w:p>
    <w:p w:rsidR="00452F51" w:rsidRDefault="00A63796">
      <w:pPr>
        <w:pStyle w:val="ListParagraph"/>
        <w:numPr>
          <w:ilvl w:val="0"/>
          <w:numId w:val="2"/>
        </w:numPr>
        <w:spacing w:after="40" w:line="276" w:lineRule="auto"/>
        <w:jc w:val="both"/>
      </w:pPr>
      <w:r>
        <w:t>Colour temperature: 4000—6000 K (near-daylight)</w:t>
      </w:r>
    </w:p>
    <w:p w:rsidR="00452F51" w:rsidRDefault="00A63796">
      <w:pPr>
        <w:pStyle w:val="ListParagraph"/>
        <w:numPr>
          <w:ilvl w:val="0"/>
          <w:numId w:val="2"/>
        </w:numPr>
        <w:spacing w:after="40" w:line="276" w:lineRule="auto"/>
        <w:jc w:val="both"/>
      </w:pPr>
      <w:r>
        <w:t>LED life: minimum 20,000 hours</w:t>
      </w:r>
    </w:p>
    <w:p w:rsidR="00452F51" w:rsidRDefault="00A63796">
      <w:pPr>
        <w:pStyle w:val="ListParagraph"/>
        <w:numPr>
          <w:ilvl w:val="0"/>
          <w:numId w:val="2"/>
        </w:numPr>
        <w:spacing w:after="40" w:line="276" w:lineRule="auto"/>
        <w:jc w:val="both"/>
      </w:pPr>
      <w:r>
        <w:t>Fibre-optic light de</w:t>
      </w:r>
      <w:r>
        <w:t>livery ring (shadow-free, obstruction-free view)</w:t>
      </w:r>
    </w:p>
    <w:p w:rsidR="00452F51" w:rsidRDefault="00A63796">
      <w:pPr>
        <w:spacing w:before="160" w:after="60"/>
      </w:pPr>
      <w:r>
        <w:rPr>
          <w:b/>
          <w:bCs/>
          <w:color w:val="1F3864"/>
          <w:sz w:val="24"/>
          <w:szCs w:val="24"/>
        </w:rPr>
        <w:t>Optics</w:t>
      </w:r>
    </w:p>
    <w:p w:rsidR="00452F51" w:rsidRDefault="00A63796">
      <w:pPr>
        <w:pStyle w:val="ListParagraph"/>
        <w:numPr>
          <w:ilvl w:val="0"/>
          <w:numId w:val="2"/>
        </w:numPr>
        <w:spacing w:after="40" w:line="276" w:lineRule="auto"/>
        <w:jc w:val="both"/>
      </w:pPr>
      <w:r>
        <w:t>Magnification: minimum 3× (typical 3—5×)</w:t>
      </w:r>
    </w:p>
    <w:p w:rsidR="00452F51" w:rsidRDefault="00A63796">
      <w:pPr>
        <w:pStyle w:val="ListParagraph"/>
        <w:numPr>
          <w:ilvl w:val="0"/>
          <w:numId w:val="2"/>
        </w:numPr>
        <w:spacing w:after="40" w:line="276" w:lineRule="auto"/>
        <w:jc w:val="both"/>
      </w:pPr>
      <w:r>
        <w:t>Wide-angle sealed viewing lens with swing-away or removable design for instrumentation</w:t>
      </w:r>
    </w:p>
    <w:p w:rsidR="00452F51" w:rsidRDefault="00A63796">
      <w:pPr>
        <w:pStyle w:val="ListParagraph"/>
        <w:numPr>
          <w:ilvl w:val="0"/>
          <w:numId w:val="2"/>
        </w:numPr>
        <w:spacing w:after="40" w:line="276" w:lineRule="auto"/>
        <w:jc w:val="both"/>
      </w:pPr>
      <w:r>
        <w:t>Anti-fog / anti-reflection coating preferred</w:t>
      </w:r>
    </w:p>
    <w:p w:rsidR="00452F51" w:rsidRDefault="00A63796">
      <w:pPr>
        <w:spacing w:after="100" w:line="276" w:lineRule="auto"/>
        <w:jc w:val="both"/>
      </w:pPr>
      <w:r>
        <w:rPr>
          <w:b/>
          <w:bCs/>
          <w:color w:val="1F3864"/>
        </w:rPr>
        <w:t xml:space="preserve">Pneumatic Port: </w:t>
      </w:r>
      <w:r>
        <w:t>Sealed insufflation port with bulb (bulb may be supplied separately) for tympanic membrane mobility testing.</w:t>
      </w:r>
    </w:p>
    <w:p w:rsidR="00452F51" w:rsidRDefault="00A63796">
      <w:pPr>
        <w:spacing w:after="100" w:line="276" w:lineRule="auto"/>
        <w:jc w:val="both"/>
      </w:pPr>
      <w:r>
        <w:rPr>
          <w:b/>
          <w:bCs/>
          <w:color w:val="1F3864"/>
        </w:rPr>
        <w:t xml:space="preserve">Handle: </w:t>
      </w:r>
      <w:r>
        <w:t>Rechargeable lithium-ion or NiMH; runtime minimum 2 hours continuous illumination per full charge; charge time maximum 6 hours; textured non-slip grip.</w:t>
      </w:r>
    </w:p>
    <w:p w:rsidR="00452F51" w:rsidRDefault="00A63796">
      <w:pPr>
        <w:spacing w:after="100" w:line="276" w:lineRule="auto"/>
        <w:jc w:val="both"/>
      </w:pPr>
      <w:r>
        <w:rPr>
          <w:b/>
          <w:bCs/>
          <w:color w:val="1F3864"/>
        </w:rPr>
        <w:t xml:space="preserve">Charger: </w:t>
      </w:r>
      <w:r>
        <w:t>Desktop charging dock, 100—240 VAC, 50/60 Hz.</w:t>
      </w:r>
    </w:p>
    <w:p w:rsidR="00452F51" w:rsidRDefault="00A63796">
      <w:pPr>
        <w:spacing w:after="100" w:line="276" w:lineRule="auto"/>
        <w:jc w:val="both"/>
      </w:pPr>
      <w:r>
        <w:rPr>
          <w:b/>
          <w:bCs/>
          <w:color w:val="1F3864"/>
        </w:rPr>
        <w:t xml:space="preserve">Environmental: </w:t>
      </w:r>
      <w:r>
        <w:t>Operating 10—40 °C.</w:t>
      </w:r>
    </w:p>
    <w:p w:rsidR="00452F51" w:rsidRDefault="00A63796">
      <w:pPr>
        <w:spacing w:after="100" w:line="276" w:lineRule="auto"/>
        <w:jc w:val="both"/>
      </w:pPr>
      <w:r>
        <w:rPr>
          <w:b/>
          <w:bCs/>
          <w:color w:val="1F3864"/>
        </w:rPr>
        <w:t>Stand</w:t>
      </w:r>
      <w:r>
        <w:rPr>
          <w:b/>
          <w:bCs/>
          <w:color w:val="1F3864"/>
        </w:rPr>
        <w:t xml:space="preserve">ards: </w:t>
      </w:r>
      <w:r>
        <w:t>IEC 60601-1, ISO 10993 (biocompatibility of specula), ISO 13485, CE MDR.</w:t>
      </w:r>
    </w:p>
    <w:p w:rsidR="00452F51" w:rsidRDefault="00A63796">
      <w:pPr>
        <w:pStyle w:val="Heading2"/>
        <w:pBdr>
          <w:bottom w:val="single" w:sz="6" w:space="3" w:color="2E5AAC"/>
        </w:pBdr>
      </w:pPr>
      <w:bookmarkStart w:id="36" w:name="_Toc235444532"/>
      <w:r>
        <w:t>5.3 Standard Accessories</w:t>
      </w:r>
      <w:bookmarkEnd w:id="36"/>
    </w:p>
    <w:p w:rsidR="00452F51" w:rsidRDefault="00A63796">
      <w:pPr>
        <w:spacing w:after="100" w:line="276" w:lineRule="auto"/>
        <w:jc w:val="both"/>
      </w:pPr>
      <w:r>
        <w:rPr>
          <w:b/>
          <w:bCs/>
          <w:color w:val="1F3864"/>
        </w:rPr>
        <w:t xml:space="preserve">Otoscope optical head with high-intensity LED fibre-optic illumination path: </w:t>
      </w:r>
      <w:r>
        <w:t>Sealed viewing head with LED source, fibre-optic light guide, magnifying le</w:t>
      </w:r>
      <w:r>
        <w:t>ns, and pneumatic port; twist-lock connection to handle.</w:t>
      </w:r>
    </w:p>
    <w:p w:rsidR="00452F51" w:rsidRDefault="00A63796">
      <w:pPr>
        <w:spacing w:after="100" w:line="276" w:lineRule="auto"/>
        <w:jc w:val="both"/>
      </w:pPr>
      <w:r>
        <w:rPr>
          <w:b/>
          <w:bCs/>
          <w:color w:val="1F3864"/>
        </w:rPr>
        <w:t xml:space="preserve">Integrated pneumatoscope port: </w:t>
      </w:r>
      <w:r>
        <w:t>Sealed insufflation nipple accepting standard rubber tubing and bulb for tympanic mobility testing.</w:t>
      </w:r>
    </w:p>
    <w:p w:rsidR="00452F51" w:rsidRDefault="00A63796">
      <w:pPr>
        <w:spacing w:after="100" w:line="276" w:lineRule="auto"/>
        <w:jc w:val="both"/>
      </w:pPr>
      <w:r>
        <w:rPr>
          <w:b/>
          <w:bCs/>
          <w:color w:val="1F3864"/>
        </w:rPr>
        <w:t>Reusable paediatric polypropylene specula (set of 4, diameters 2.5 m</w:t>
      </w:r>
      <w:r>
        <w:rPr>
          <w:b/>
          <w:bCs/>
          <w:color w:val="1F3864"/>
        </w:rPr>
        <w:t xml:space="preserve">m and 3 mm): </w:t>
      </w:r>
      <w:r>
        <w:t>Autoclavable or chemically disinfectable polypropylene specula in paediatric diameters; smooth atraumatic tip; twist-lock or bayonet fit.</w:t>
      </w:r>
    </w:p>
    <w:p w:rsidR="00452F51" w:rsidRDefault="00A63796">
      <w:pPr>
        <w:spacing w:after="100" w:line="276" w:lineRule="auto"/>
        <w:jc w:val="both"/>
      </w:pPr>
      <w:r>
        <w:rPr>
          <w:b/>
          <w:bCs/>
          <w:color w:val="1F3864"/>
        </w:rPr>
        <w:t xml:space="preserve">Rechargeable lithium-ion battery handle: </w:t>
      </w:r>
      <w:r>
        <w:t>Sealed medical-grade Li-ion; runtime minimum 2 hours; knurled no</w:t>
      </w:r>
      <w:r>
        <w:t>n-slip grip; low-battery indicator.</w:t>
      </w:r>
    </w:p>
    <w:p w:rsidR="00452F51" w:rsidRDefault="00A63796">
      <w:pPr>
        <w:spacing w:after="100" w:line="276" w:lineRule="auto"/>
        <w:jc w:val="both"/>
      </w:pPr>
      <w:r>
        <w:rPr>
          <w:b/>
          <w:bCs/>
          <w:color w:val="1F3864"/>
        </w:rPr>
        <w:t xml:space="preserve">Desktop intelligent charging dock station with main power adapter cord: </w:t>
      </w:r>
      <w:r>
        <w:t>Auto-detect charging with overcharge protection; charge status LED indicators; 100—240 VAC medical-grade adapter.</w:t>
      </w:r>
    </w:p>
    <w:p w:rsidR="00452F51" w:rsidRDefault="00A63796">
      <w:pPr>
        <w:spacing w:after="100" w:line="276" w:lineRule="auto"/>
        <w:jc w:val="both"/>
      </w:pPr>
      <w:r>
        <w:rPr>
          <w:b/>
          <w:bCs/>
          <w:color w:val="1F3864"/>
        </w:rPr>
        <w:t>Rigid plastic form-fitted protecti</w:t>
      </w:r>
      <w:r>
        <w:rPr>
          <w:b/>
          <w:bCs/>
          <w:color w:val="1F3864"/>
        </w:rPr>
        <w:t xml:space="preserve">ve storage containment case: </w:t>
      </w:r>
      <w:r>
        <w:t>High-impact plastic case with foam cutouts for otoscope head, handle, specula, and accessories.</w:t>
      </w:r>
    </w:p>
    <w:p w:rsidR="00452F51" w:rsidRDefault="00A63796">
      <w:pPr>
        <w:pStyle w:val="Heading2"/>
        <w:pBdr>
          <w:bottom w:val="single" w:sz="6" w:space="3" w:color="2E5AAC"/>
        </w:pBdr>
      </w:pPr>
      <w:bookmarkStart w:id="37" w:name="_Toc235444533"/>
      <w:r>
        <w:t>5.4 Installation Requirements</w:t>
      </w:r>
      <w:bookmarkEnd w:id="37"/>
    </w:p>
    <w:p w:rsidR="00452F51" w:rsidRDefault="00A63796">
      <w:pPr>
        <w:spacing w:after="100" w:line="276" w:lineRule="auto"/>
        <w:jc w:val="both"/>
      </w:pPr>
      <w:r>
        <w:t>Standard 100—240 VAC outlet for charging dock; no other utilities.</w:t>
      </w:r>
    </w:p>
    <w:p w:rsidR="00452F51" w:rsidRDefault="00A63796">
      <w:pPr>
        <w:pStyle w:val="Heading2"/>
        <w:pBdr>
          <w:bottom w:val="single" w:sz="6" w:space="3" w:color="2E5AAC"/>
        </w:pBdr>
      </w:pPr>
      <w:bookmarkStart w:id="38" w:name="_Toc235444534"/>
      <w:r>
        <w:t>5.5 Documentation</w:t>
      </w:r>
      <w:bookmarkEnd w:id="38"/>
    </w:p>
    <w:p w:rsidR="00452F51" w:rsidRDefault="00A63796">
      <w:pPr>
        <w:spacing w:after="100" w:line="276" w:lineRule="auto"/>
        <w:jc w:val="both"/>
      </w:pPr>
      <w:r>
        <w:t>User Manual, Service Manual, Parts Catalogue, Factory Test Certificate, CE certificate.</w:t>
      </w:r>
    </w:p>
    <w:p w:rsidR="00452F51" w:rsidRDefault="00A63796">
      <w:pPr>
        <w:pStyle w:val="Heading2"/>
        <w:pBdr>
          <w:bottom w:val="single" w:sz="6" w:space="3" w:color="2E5AAC"/>
        </w:pBdr>
      </w:pPr>
      <w:bookmarkStart w:id="39" w:name="_Toc235444535"/>
      <w:r>
        <w:t>5.6 Training</w:t>
      </w:r>
      <w:bookmarkEnd w:id="39"/>
    </w:p>
    <w:p w:rsidR="00452F51" w:rsidRDefault="00A63796">
      <w:pPr>
        <w:spacing w:after="100" w:line="276" w:lineRule="auto"/>
        <w:jc w:val="both"/>
      </w:pPr>
      <w:r>
        <w:t>Brief clinical familiarization for paediatric and ENT staff; cleaning and disinfection training.</w:t>
      </w:r>
    </w:p>
    <w:p w:rsidR="00452F51" w:rsidRDefault="00A63796">
      <w:pPr>
        <w:pStyle w:val="Heading2"/>
        <w:pBdr>
          <w:bottom w:val="single" w:sz="6" w:space="3" w:color="2E5AAC"/>
        </w:pBdr>
      </w:pPr>
      <w:bookmarkStart w:id="40" w:name="_Toc235444536"/>
      <w:r>
        <w:t>5.7 Warranty</w:t>
      </w:r>
      <w:bookmarkEnd w:id="40"/>
    </w:p>
    <w:p w:rsidR="00452F51" w:rsidRDefault="00A63796">
      <w:pPr>
        <w:spacing w:after="100" w:line="276" w:lineRule="auto"/>
        <w:jc w:val="both"/>
      </w:pPr>
      <w:r>
        <w:t>Minimum 2 years comprehensive covering optica</w:t>
      </w:r>
      <w:r>
        <w:t>l head, handle, battery, and charger.</w:t>
      </w:r>
    </w:p>
    <w:p w:rsidR="00452F51" w:rsidRDefault="00A63796">
      <w:r>
        <w:br w:type="page"/>
      </w:r>
    </w:p>
    <w:p w:rsidR="00452F51" w:rsidRDefault="00A63796">
      <w:pPr>
        <w:pStyle w:val="Heading1"/>
        <w:shd w:val="clear" w:color="auto" w:fill="1F3864"/>
        <w:ind w:left="200" w:right="200"/>
      </w:pPr>
      <w:bookmarkStart w:id="41" w:name="_Toc235444537"/>
      <w:r>
        <w:t>6. PAEDIATRIC PULSE OXIMETER</w:t>
      </w:r>
      <w:bookmarkEnd w:id="41"/>
    </w:p>
    <w:p w:rsidR="00452F51" w:rsidRDefault="00A63796">
      <w:pPr>
        <w:spacing w:before="60" w:after="240"/>
      </w:pPr>
      <w:r>
        <w:rPr>
          <w:i/>
          <w:iCs/>
          <w:color w:val="595959"/>
        </w:rPr>
        <w:t>Quantity: 10</w:t>
      </w:r>
    </w:p>
    <w:p w:rsidR="00452F51" w:rsidRDefault="00A63796">
      <w:pPr>
        <w:pStyle w:val="Heading2"/>
        <w:pBdr>
          <w:bottom w:val="single" w:sz="6" w:space="3" w:color="2E5AAC"/>
        </w:pBdr>
      </w:pPr>
      <w:bookmarkStart w:id="42" w:name="_Toc235444538"/>
      <w:r>
        <w:t>6.1 Clinical &amp; Functional Specifications</w:t>
      </w:r>
      <w:bookmarkEnd w:id="42"/>
    </w:p>
    <w:p w:rsidR="00452F51" w:rsidRDefault="00A63796">
      <w:pPr>
        <w:spacing w:after="100" w:line="276" w:lineRule="auto"/>
        <w:jc w:val="both"/>
      </w:pPr>
      <w:r>
        <w:t>Portable handheld / tabletop pulse oximeter for continuous or spot-check non-invasive measurement of functional oxygen saturation (SpO₂) and pulse rate in paediatric and neonatal patients. The device shall feature motion-tolerant, low-perfusion capable mea</w:t>
      </w:r>
      <w:r>
        <w:t>surement algorithm and provide clear numeric and plethysmographic display, adjustable alarms, and internal memory for trending.</w:t>
      </w:r>
    </w:p>
    <w:p w:rsidR="00452F51" w:rsidRDefault="00A63796">
      <w:pPr>
        <w:pStyle w:val="Heading2"/>
        <w:pBdr>
          <w:bottom w:val="single" w:sz="6" w:space="3" w:color="2E5AAC"/>
        </w:pBdr>
      </w:pPr>
      <w:bookmarkStart w:id="43" w:name="_Toc235444539"/>
      <w:r>
        <w:t>6.2 Engineering Technical Specifications</w:t>
      </w:r>
      <w:bookmarkEnd w:id="43"/>
    </w:p>
    <w:p w:rsidR="00452F51" w:rsidRDefault="00A63796">
      <w:pPr>
        <w:spacing w:after="100" w:line="276" w:lineRule="auto"/>
        <w:jc w:val="both"/>
      </w:pPr>
      <w:r>
        <w:rPr>
          <w:b/>
          <w:bCs/>
          <w:color w:val="1F3864"/>
        </w:rPr>
        <w:t xml:space="preserve">Display: </w:t>
      </w:r>
      <w:r>
        <w:t>Color OLED or TFT LCD; minimum 2.4-inch diagonal; simultaneous display of SpO₂</w:t>
      </w:r>
      <w:r>
        <w:t>, pulse rate, plethysmographic waveform, pulse-strength bar, and battery status.</w:t>
      </w:r>
    </w:p>
    <w:p w:rsidR="00452F51" w:rsidRDefault="00A63796">
      <w:pPr>
        <w:spacing w:before="160" w:after="60"/>
      </w:pPr>
      <w:r>
        <w:rPr>
          <w:b/>
          <w:bCs/>
          <w:color w:val="1F3864"/>
          <w:sz w:val="24"/>
          <w:szCs w:val="24"/>
        </w:rPr>
        <w:t>SpO₂</w:t>
      </w:r>
    </w:p>
    <w:p w:rsidR="00452F51" w:rsidRDefault="00A63796">
      <w:pPr>
        <w:pStyle w:val="ListParagraph"/>
        <w:numPr>
          <w:ilvl w:val="0"/>
          <w:numId w:val="2"/>
        </w:numPr>
        <w:spacing w:after="40" w:line="276" w:lineRule="auto"/>
        <w:jc w:val="both"/>
      </w:pPr>
      <w:r>
        <w:t>Range: 0—100%</w:t>
      </w:r>
    </w:p>
    <w:p w:rsidR="00452F51" w:rsidRDefault="00A63796">
      <w:pPr>
        <w:pStyle w:val="ListParagraph"/>
        <w:numPr>
          <w:ilvl w:val="0"/>
          <w:numId w:val="2"/>
        </w:numPr>
        <w:spacing w:after="40" w:line="276" w:lineRule="auto"/>
        <w:jc w:val="both"/>
      </w:pPr>
      <w:r>
        <w:t>Accuracy: ±2% (70—100%), unspecified below 70%</w:t>
      </w:r>
    </w:p>
    <w:p w:rsidR="00452F51" w:rsidRDefault="00A63796">
      <w:pPr>
        <w:pStyle w:val="ListParagraph"/>
        <w:numPr>
          <w:ilvl w:val="0"/>
          <w:numId w:val="2"/>
        </w:numPr>
        <w:spacing w:after="40" w:line="276" w:lineRule="auto"/>
        <w:jc w:val="both"/>
      </w:pPr>
      <w:r>
        <w:t>Motion-tolerant and low-perfusion algorithm; PI display 0.02—20%</w:t>
      </w:r>
    </w:p>
    <w:p w:rsidR="00452F51" w:rsidRDefault="00A63796">
      <w:pPr>
        <w:spacing w:after="100" w:line="276" w:lineRule="auto"/>
        <w:jc w:val="both"/>
      </w:pPr>
      <w:r>
        <w:rPr>
          <w:b/>
          <w:bCs/>
          <w:color w:val="1F3864"/>
        </w:rPr>
        <w:t xml:space="preserve">Pulse Rate: </w:t>
      </w:r>
      <w:r>
        <w:t>25—250 bpm; accuracy ±2 bpm.</w:t>
      </w:r>
    </w:p>
    <w:p w:rsidR="00452F51" w:rsidRDefault="00A63796">
      <w:pPr>
        <w:spacing w:after="100" w:line="276" w:lineRule="auto"/>
        <w:jc w:val="both"/>
      </w:pPr>
      <w:r>
        <w:rPr>
          <w:b/>
          <w:bCs/>
          <w:color w:val="1F3864"/>
        </w:rPr>
        <w:t>Ala</w:t>
      </w:r>
      <w:r>
        <w:rPr>
          <w:b/>
          <w:bCs/>
          <w:color w:val="1F3864"/>
        </w:rPr>
        <w:t xml:space="preserve">rms: </w:t>
      </w:r>
      <w:r>
        <w:t>High/low SpO₂ and pulse rate limits adjustable; visual and audible; alarm silence.</w:t>
      </w:r>
    </w:p>
    <w:p w:rsidR="00452F51" w:rsidRDefault="00A63796">
      <w:pPr>
        <w:spacing w:after="100" w:line="276" w:lineRule="auto"/>
        <w:jc w:val="both"/>
      </w:pPr>
      <w:r>
        <w:rPr>
          <w:b/>
          <w:bCs/>
          <w:color w:val="1F3864"/>
        </w:rPr>
        <w:t xml:space="preserve">Memory: </w:t>
      </w:r>
      <w:r>
        <w:t>Internal storage for minimum 72 hours of trend data; USB export.</w:t>
      </w:r>
    </w:p>
    <w:p w:rsidR="00452F51" w:rsidRDefault="00A63796">
      <w:pPr>
        <w:spacing w:after="100" w:line="276" w:lineRule="auto"/>
        <w:jc w:val="both"/>
      </w:pPr>
      <w:r>
        <w:rPr>
          <w:b/>
          <w:bCs/>
          <w:color w:val="1F3864"/>
        </w:rPr>
        <w:t xml:space="preserve">Power: </w:t>
      </w:r>
      <w:r>
        <w:t>Rechargeable Li-ion battery; runtime minimum 8 hours continuous; charge time maximum 4 h</w:t>
      </w:r>
      <w:r>
        <w:t>ours; 100—240 VAC charging cradle.</w:t>
      </w:r>
    </w:p>
    <w:p w:rsidR="00452F51" w:rsidRDefault="00A63796">
      <w:pPr>
        <w:spacing w:after="100" w:line="276" w:lineRule="auto"/>
        <w:jc w:val="both"/>
      </w:pPr>
      <w:r>
        <w:rPr>
          <w:b/>
          <w:bCs/>
          <w:color w:val="1F3864"/>
        </w:rPr>
        <w:t xml:space="preserve">Environmental: </w:t>
      </w:r>
      <w:r>
        <w:t>Operating 5—40 °C, 15—95% RH; IPX2 minimum.</w:t>
      </w:r>
    </w:p>
    <w:p w:rsidR="00452F51" w:rsidRDefault="00A63796">
      <w:pPr>
        <w:spacing w:after="100" w:line="276" w:lineRule="auto"/>
        <w:jc w:val="both"/>
      </w:pPr>
      <w:r>
        <w:rPr>
          <w:b/>
          <w:bCs/>
          <w:color w:val="1F3864"/>
        </w:rPr>
        <w:t xml:space="preserve">Physical: </w:t>
      </w:r>
      <w:r>
        <w:t>Handheld or compact tabletop; weight approximately 300—800 g.</w:t>
      </w:r>
    </w:p>
    <w:p w:rsidR="00452F51" w:rsidRDefault="00A63796">
      <w:pPr>
        <w:spacing w:after="100" w:line="276" w:lineRule="auto"/>
        <w:jc w:val="both"/>
      </w:pPr>
      <w:r>
        <w:rPr>
          <w:b/>
          <w:bCs/>
          <w:color w:val="1F3864"/>
        </w:rPr>
        <w:t xml:space="preserve">Standards: </w:t>
      </w:r>
      <w:r>
        <w:t>IEC 60601-1, IEC 60601-1-2, ISO 80601-2-61, ISO 13485, CE MDR / FDA cleared.</w:t>
      </w:r>
    </w:p>
    <w:p w:rsidR="00452F51" w:rsidRDefault="00A63796">
      <w:pPr>
        <w:pStyle w:val="Heading2"/>
        <w:pBdr>
          <w:bottom w:val="single" w:sz="6" w:space="3" w:color="2E5AAC"/>
        </w:pBdr>
      </w:pPr>
      <w:bookmarkStart w:id="44" w:name="_Toc235444540"/>
      <w:r>
        <w:t>6.3 Standard Accessories</w:t>
      </w:r>
      <w:bookmarkEnd w:id="44"/>
    </w:p>
    <w:p w:rsidR="00452F51" w:rsidRDefault="00A63796">
      <w:pPr>
        <w:spacing w:after="100" w:line="276" w:lineRule="auto"/>
        <w:jc w:val="both"/>
      </w:pPr>
      <w:r>
        <w:rPr>
          <w:b/>
          <w:bCs/>
          <w:color w:val="1F3864"/>
        </w:rPr>
        <w:t xml:space="preserve">Reusable paediatric clip-type SpO₂ finger probe: </w:t>
      </w:r>
      <w:r>
        <w:t>Spring-loaded finger clip sized for paediatric fingers; dual-wavelength LEDs; biocompatible housing; late</w:t>
      </w:r>
      <w:r>
        <w:t>x-free; cable length minimum 90 cm.</w:t>
      </w:r>
    </w:p>
    <w:p w:rsidR="00452F51" w:rsidRDefault="00A63796">
      <w:pPr>
        <w:spacing w:after="100" w:line="276" w:lineRule="auto"/>
        <w:jc w:val="both"/>
      </w:pPr>
      <w:r>
        <w:rPr>
          <w:b/>
          <w:bCs/>
          <w:color w:val="1F3864"/>
        </w:rPr>
        <w:t xml:space="preserve">Reusable neonatal/infant flexible Y-style wrap sensor with soft wraps: </w:t>
      </w:r>
      <w:r>
        <w:t>Y-shaped flexible sensor for foot/hand application; soft foam or silicone wraps included as starter set; cable length minimum 90 cm.</w:t>
      </w:r>
    </w:p>
    <w:p w:rsidR="00452F51" w:rsidRDefault="00A63796">
      <w:pPr>
        <w:spacing w:after="100" w:line="276" w:lineRule="auto"/>
        <w:jc w:val="both"/>
      </w:pPr>
      <w:r>
        <w:rPr>
          <w:b/>
          <w:bCs/>
          <w:color w:val="1F3864"/>
        </w:rPr>
        <w:t>Protective rubbe</w:t>
      </w:r>
      <w:r>
        <w:rPr>
          <w:b/>
          <w:bCs/>
          <w:color w:val="1F3864"/>
        </w:rPr>
        <w:t xml:space="preserve">r boot cover with integrated table kickstand: </w:t>
      </w:r>
      <w:r>
        <w:t>Impact-absorbing silicone/rubber sleeve encasing device housing; integrated flip-out kickstand for tabletop viewing angle.</w:t>
      </w:r>
    </w:p>
    <w:p w:rsidR="00452F51" w:rsidRDefault="00A63796">
      <w:pPr>
        <w:spacing w:after="100" w:line="276" w:lineRule="auto"/>
        <w:jc w:val="both"/>
      </w:pPr>
      <w:r>
        <w:rPr>
          <w:b/>
          <w:bCs/>
          <w:color w:val="1F3864"/>
        </w:rPr>
        <w:t xml:space="preserve">Rechargeable battery pack set with desktop charging cradle station: </w:t>
      </w:r>
      <w:r>
        <w:t>Medical-grade Li-ion battery pack; desktop cradle with 100—240 VAC medical adapter; charge status LEDs.</w:t>
      </w:r>
    </w:p>
    <w:p w:rsidR="00452F51" w:rsidRDefault="00A63796">
      <w:pPr>
        <w:spacing w:after="100" w:line="276" w:lineRule="auto"/>
        <w:jc w:val="both"/>
      </w:pPr>
      <w:r>
        <w:rPr>
          <w:b/>
          <w:bCs/>
          <w:color w:val="1F3864"/>
        </w:rPr>
        <w:t xml:space="preserve">Carrying lanyard and soft fabric transport pouch: </w:t>
      </w:r>
      <w:r>
        <w:t>Adjustable safety-release lanyard;</w:t>
      </w:r>
      <w:r>
        <w:t xml:space="preserve"> padded fabric pouch with belt loop.</w:t>
      </w:r>
    </w:p>
    <w:p w:rsidR="00452F51" w:rsidRDefault="00A63796">
      <w:pPr>
        <w:pStyle w:val="Heading2"/>
        <w:pBdr>
          <w:bottom w:val="single" w:sz="6" w:space="3" w:color="2E5AAC"/>
        </w:pBdr>
      </w:pPr>
      <w:bookmarkStart w:id="45" w:name="_Toc235444541"/>
      <w:r>
        <w:t>6.4 Installation Requirements</w:t>
      </w:r>
      <w:bookmarkEnd w:id="45"/>
    </w:p>
    <w:p w:rsidR="00452F51" w:rsidRDefault="00A63796">
      <w:pPr>
        <w:spacing w:after="100" w:line="276" w:lineRule="auto"/>
        <w:jc w:val="both"/>
      </w:pPr>
      <w:r>
        <w:t>Standard 100—240 VAC outlet for charging; no other utilities.</w:t>
      </w:r>
    </w:p>
    <w:p w:rsidR="00452F51" w:rsidRDefault="00A63796">
      <w:pPr>
        <w:pStyle w:val="Heading2"/>
        <w:pBdr>
          <w:bottom w:val="single" w:sz="6" w:space="3" w:color="2E5AAC"/>
        </w:pBdr>
      </w:pPr>
      <w:bookmarkStart w:id="46" w:name="_Toc235444542"/>
      <w:r>
        <w:t>6.5 Documentation</w:t>
      </w:r>
      <w:bookmarkEnd w:id="46"/>
    </w:p>
    <w:p w:rsidR="00452F51" w:rsidRDefault="00A63796">
      <w:pPr>
        <w:spacing w:after="100" w:line="276" w:lineRule="auto"/>
        <w:jc w:val="both"/>
      </w:pPr>
      <w:r>
        <w:t>User Manual, Service Manual, Parts Catalogue, Factory Calibration Certificate, Electrical Safety Test Report,</w:t>
      </w:r>
      <w:r>
        <w:t xml:space="preserve"> CE/FDA certificate.</w:t>
      </w:r>
    </w:p>
    <w:p w:rsidR="00452F51" w:rsidRDefault="00A63796">
      <w:pPr>
        <w:pStyle w:val="Heading2"/>
        <w:pBdr>
          <w:bottom w:val="single" w:sz="6" w:space="3" w:color="2E5AAC"/>
        </w:pBdr>
      </w:pPr>
      <w:bookmarkStart w:id="47" w:name="_Toc235444543"/>
      <w:r>
        <w:t>6.6 Training</w:t>
      </w:r>
      <w:bookmarkEnd w:id="47"/>
    </w:p>
    <w:p w:rsidR="00452F51" w:rsidRDefault="00A63796">
      <w:pPr>
        <w:spacing w:after="100" w:line="276" w:lineRule="auto"/>
        <w:jc w:val="both"/>
      </w:pPr>
      <w:r>
        <w:t>Clinical training for nursing staff on probe application (particularly on neonates), reading interpretation, and alarm management; biomedical training on cleaning and battery replacement.</w:t>
      </w:r>
    </w:p>
    <w:p w:rsidR="00452F51" w:rsidRDefault="00A63796">
      <w:pPr>
        <w:pStyle w:val="Heading2"/>
        <w:pBdr>
          <w:bottom w:val="single" w:sz="6" w:space="3" w:color="2E5AAC"/>
        </w:pBdr>
      </w:pPr>
      <w:bookmarkStart w:id="48" w:name="_Toc235444544"/>
      <w:r>
        <w:t>6.7 Warranty</w:t>
      </w:r>
      <w:bookmarkEnd w:id="48"/>
    </w:p>
    <w:p w:rsidR="00452F51" w:rsidRDefault="00A63796">
      <w:pPr>
        <w:spacing w:after="100" w:line="276" w:lineRule="auto"/>
        <w:jc w:val="both"/>
      </w:pPr>
      <w:r>
        <w:t>Minimum 2 years compr</w:t>
      </w:r>
      <w:r>
        <w:t>ehensive covering unit, probes, battery, and charger.</w:t>
      </w:r>
    </w:p>
    <w:p w:rsidR="00452F51" w:rsidRDefault="00A63796">
      <w:r>
        <w:br w:type="page"/>
      </w:r>
    </w:p>
    <w:p w:rsidR="00452F51" w:rsidRDefault="00A63796">
      <w:pPr>
        <w:pStyle w:val="Heading1"/>
        <w:shd w:val="clear" w:color="auto" w:fill="1F3864"/>
        <w:ind w:left="200" w:right="200"/>
      </w:pPr>
      <w:bookmarkStart w:id="49" w:name="_Toc235444545"/>
      <w:r>
        <w:t>7. INFANT WEIGHING SCALE</w:t>
      </w:r>
      <w:bookmarkEnd w:id="49"/>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50" w:name="_Toc235444546"/>
      <w:r>
        <w:t>7.1 Clinical &amp; Functional Specifications</w:t>
      </w:r>
      <w:bookmarkEnd w:id="50"/>
    </w:p>
    <w:p w:rsidR="00452F51" w:rsidRDefault="00A63796">
      <w:pPr>
        <w:spacing w:after="100" w:line="276" w:lineRule="auto"/>
        <w:jc w:val="both"/>
      </w:pPr>
      <w:r>
        <w:t>Electronic digital infant weighing scale with contoured tray for accurate and safe weighing of neonates and infants, incor</w:t>
      </w:r>
      <w:r>
        <w:t>porating motion-compensating (tare/hold) function to obtain stable readings on moving infants. Suitable for maternity, paediatric wards, NICU, and outpatient clinics.</w:t>
      </w:r>
    </w:p>
    <w:p w:rsidR="00452F51" w:rsidRDefault="00A63796">
      <w:pPr>
        <w:pStyle w:val="Heading2"/>
        <w:pBdr>
          <w:bottom w:val="single" w:sz="6" w:space="3" w:color="2E5AAC"/>
        </w:pBdr>
      </w:pPr>
      <w:bookmarkStart w:id="51" w:name="_Toc235444547"/>
      <w:r>
        <w:t>7.2 Engineering Technical Specifications</w:t>
      </w:r>
      <w:bookmarkEnd w:id="51"/>
    </w:p>
    <w:p w:rsidR="00452F51" w:rsidRDefault="00A63796">
      <w:pPr>
        <w:spacing w:after="100" w:line="276" w:lineRule="auto"/>
        <w:jc w:val="both"/>
      </w:pPr>
      <w:r>
        <w:rPr>
          <w:b/>
          <w:bCs/>
          <w:color w:val="1F3864"/>
        </w:rPr>
        <w:t xml:space="preserve">Weighing Range: </w:t>
      </w:r>
      <w:r>
        <w:t>0—20 kg minimum (typical 0—20 kg</w:t>
      </w:r>
      <w:r>
        <w:t xml:space="preserve"> or 0—25 kg).</w:t>
      </w:r>
    </w:p>
    <w:p w:rsidR="00452F51" w:rsidRDefault="00A63796">
      <w:pPr>
        <w:spacing w:after="100" w:line="276" w:lineRule="auto"/>
        <w:jc w:val="both"/>
      </w:pPr>
      <w:r>
        <w:rPr>
          <w:b/>
          <w:bCs/>
          <w:color w:val="1F3864"/>
        </w:rPr>
        <w:t xml:space="preserve">Resolution: </w:t>
      </w:r>
      <w:r>
        <w:t>≤ 5 g up to 10 kg; ≤ 10 g above 10 kg.</w:t>
      </w:r>
    </w:p>
    <w:p w:rsidR="00452F51" w:rsidRDefault="00A63796">
      <w:pPr>
        <w:spacing w:after="100" w:line="276" w:lineRule="auto"/>
        <w:jc w:val="both"/>
      </w:pPr>
      <w:r>
        <w:rPr>
          <w:b/>
          <w:bCs/>
          <w:color w:val="1F3864"/>
        </w:rPr>
        <w:t xml:space="preserve">Accuracy: </w:t>
      </w:r>
      <w:r>
        <w:t>Class III per OIML R76 or equivalent; typical ±10 g.</w:t>
      </w:r>
    </w:p>
    <w:p w:rsidR="00452F51" w:rsidRDefault="00A63796">
      <w:pPr>
        <w:spacing w:after="100" w:line="276" w:lineRule="auto"/>
        <w:jc w:val="both"/>
      </w:pPr>
      <w:r>
        <w:rPr>
          <w:b/>
          <w:bCs/>
          <w:color w:val="1F3864"/>
        </w:rPr>
        <w:t xml:space="preserve">Load Cell: </w:t>
      </w:r>
      <w:r>
        <w:t>Strain-gauge, temperature-compensated.</w:t>
      </w:r>
    </w:p>
    <w:p w:rsidR="00452F51" w:rsidRDefault="00A63796">
      <w:pPr>
        <w:spacing w:after="100" w:line="276" w:lineRule="auto"/>
        <w:jc w:val="both"/>
      </w:pPr>
      <w:r>
        <w:rPr>
          <w:b/>
          <w:bCs/>
          <w:color w:val="1F3864"/>
        </w:rPr>
        <w:t xml:space="preserve">Functions: </w:t>
      </w:r>
      <w:r>
        <w:t>Auto-zero, tare, hold/motion-averaging for moving infants, unit conversion (kg/lb), auto power-off.</w:t>
      </w:r>
    </w:p>
    <w:p w:rsidR="00452F51" w:rsidRDefault="00A63796">
      <w:pPr>
        <w:spacing w:after="100" w:line="276" w:lineRule="auto"/>
        <w:jc w:val="both"/>
      </w:pPr>
      <w:r>
        <w:rPr>
          <w:b/>
          <w:bCs/>
          <w:color w:val="1F3864"/>
        </w:rPr>
        <w:t xml:space="preserve">Display: </w:t>
      </w:r>
      <w:r>
        <w:t>Backlit LCD, digit height minimum 20 mm.</w:t>
      </w:r>
    </w:p>
    <w:p w:rsidR="00452F51" w:rsidRDefault="00A63796">
      <w:pPr>
        <w:spacing w:after="100" w:line="276" w:lineRule="auto"/>
        <w:jc w:val="both"/>
      </w:pPr>
      <w:r>
        <w:rPr>
          <w:b/>
          <w:bCs/>
          <w:color w:val="1F3864"/>
        </w:rPr>
        <w:t xml:space="preserve">Height Measurement: </w:t>
      </w:r>
      <w:r>
        <w:t>Integrated mechanical measuring tape or digital slider rod, range 0—80 cm minimum, res</w:t>
      </w:r>
      <w:r>
        <w:t>olution 1 mm.</w:t>
      </w:r>
    </w:p>
    <w:p w:rsidR="00452F51" w:rsidRDefault="00A63796">
      <w:pPr>
        <w:spacing w:after="100" w:line="276" w:lineRule="auto"/>
        <w:jc w:val="both"/>
      </w:pPr>
      <w:r>
        <w:rPr>
          <w:b/>
          <w:bCs/>
          <w:color w:val="1F3864"/>
        </w:rPr>
        <w:t xml:space="preserve">Power: </w:t>
      </w:r>
      <w:r>
        <w:t>100—240 VAC medical adapter + internal rechargeable battery, runtime minimum 30 hours or 500 weighings per charge.</w:t>
      </w:r>
    </w:p>
    <w:p w:rsidR="00452F51" w:rsidRDefault="00A63796">
      <w:pPr>
        <w:spacing w:after="100" w:line="276" w:lineRule="auto"/>
        <w:jc w:val="both"/>
      </w:pPr>
      <w:r>
        <w:rPr>
          <w:b/>
          <w:bCs/>
          <w:color w:val="1F3864"/>
        </w:rPr>
        <w:t xml:space="preserve">Physical: </w:t>
      </w:r>
      <w:r>
        <w:t>Tabletop; tray dimensions suitable for infants up to approximately 60 cm length; anti-slip base.</w:t>
      </w:r>
    </w:p>
    <w:p w:rsidR="00452F51" w:rsidRDefault="00A63796">
      <w:pPr>
        <w:spacing w:after="100" w:line="276" w:lineRule="auto"/>
        <w:jc w:val="both"/>
      </w:pPr>
      <w:r>
        <w:rPr>
          <w:b/>
          <w:bCs/>
          <w:color w:val="1F3864"/>
        </w:rPr>
        <w:t xml:space="preserve">Standards: </w:t>
      </w:r>
      <w:r>
        <w:t>OIML R76 Class III, IEC 60601-1, IEC 60601-1-2, ISO 13485, CE MDR.</w:t>
      </w:r>
    </w:p>
    <w:p w:rsidR="00452F51" w:rsidRDefault="00A63796">
      <w:pPr>
        <w:pStyle w:val="Heading2"/>
        <w:pBdr>
          <w:bottom w:val="single" w:sz="6" w:space="3" w:color="2E5AAC"/>
        </w:pBdr>
      </w:pPr>
      <w:bookmarkStart w:id="52" w:name="_Toc235444548"/>
      <w:r>
        <w:t>7.3 Standard Accessories</w:t>
      </w:r>
      <w:bookmarkEnd w:id="52"/>
    </w:p>
    <w:p w:rsidR="00452F51" w:rsidRDefault="00A63796">
      <w:pPr>
        <w:spacing w:after="100" w:line="276" w:lineRule="auto"/>
        <w:jc w:val="both"/>
      </w:pPr>
      <w:r>
        <w:rPr>
          <w:b/>
          <w:bCs/>
          <w:color w:val="1F3864"/>
        </w:rPr>
        <w:t>Ergonomic contoured acrylic baby tray bed with high peri</w:t>
      </w:r>
      <w:r>
        <w:rPr>
          <w:b/>
          <w:bCs/>
          <w:color w:val="1F3864"/>
        </w:rPr>
        <w:t xml:space="preserve">meter safety walls: </w:t>
      </w:r>
      <w:r>
        <w:t>Impact-resistant transparent or white acrylic tray with anatomically contoured surface; raised perimeter walls to prevent roll-off; smooth cleanable surface.</w:t>
      </w:r>
    </w:p>
    <w:p w:rsidR="00452F51" w:rsidRDefault="00A63796">
      <w:pPr>
        <w:spacing w:after="100" w:line="276" w:lineRule="auto"/>
        <w:jc w:val="both"/>
      </w:pPr>
      <w:r>
        <w:rPr>
          <w:b/>
          <w:bCs/>
          <w:color w:val="1F3864"/>
        </w:rPr>
        <w:t xml:space="preserve">Integrated mechanical height-measuring tape or digital slider rod rule: </w:t>
      </w:r>
      <w:r>
        <w:t>Retrac</w:t>
      </w:r>
      <w:r>
        <w:t>table measuring tape or sliding rod; range 0—80 cm minimum; resolution 1 mm; lockable position.</w:t>
      </w:r>
    </w:p>
    <w:p w:rsidR="00452F51" w:rsidRDefault="00A63796">
      <w:pPr>
        <w:spacing w:after="100" w:line="276" w:lineRule="auto"/>
        <w:jc w:val="both"/>
      </w:pPr>
      <w:r>
        <w:rPr>
          <w:b/>
          <w:bCs/>
          <w:color w:val="1F3864"/>
        </w:rPr>
        <w:t xml:space="preserve">High-visibility backlit digital LCD indicator console screen: </w:t>
      </w:r>
      <w:r>
        <w:t>LCD with backlight; digits ≥ 20 mm; simultaneous display of weight, unit, and function indicators.</w:t>
      </w:r>
    </w:p>
    <w:p w:rsidR="00452F51" w:rsidRDefault="00A63796">
      <w:pPr>
        <w:spacing w:after="100" w:line="276" w:lineRule="auto"/>
        <w:jc w:val="both"/>
      </w:pPr>
      <w:r>
        <w:rPr>
          <w:b/>
          <w:bCs/>
          <w:color w:val="1F3864"/>
        </w:rPr>
        <w:t xml:space="preserve">Automated electronic tare/hold function software for moving infants: </w:t>
      </w:r>
      <w:r>
        <w:t>Digital signal-processing motion-averaging algorithm providing stable reading on active infants; automatic activation.</w:t>
      </w:r>
    </w:p>
    <w:p w:rsidR="00452F51" w:rsidRDefault="00A63796">
      <w:pPr>
        <w:spacing w:after="100" w:line="276" w:lineRule="auto"/>
        <w:jc w:val="both"/>
      </w:pPr>
      <w:r>
        <w:rPr>
          <w:b/>
          <w:bCs/>
          <w:color w:val="1F3864"/>
        </w:rPr>
        <w:t>AC power supply adapter and rechargeable internal backup battery pa</w:t>
      </w:r>
      <w:r>
        <w:rPr>
          <w:b/>
          <w:bCs/>
          <w:color w:val="1F3864"/>
        </w:rPr>
        <w:t xml:space="preserve">ck: </w:t>
      </w:r>
      <w:r>
        <w:t>Medical-grade 100—240 VAC adapter; sealed rechargeable battery for at least 30 hours or 500 weighings per charge.</w:t>
      </w:r>
    </w:p>
    <w:p w:rsidR="00452F51" w:rsidRDefault="00A63796">
      <w:pPr>
        <w:pStyle w:val="Heading2"/>
        <w:pBdr>
          <w:bottom w:val="single" w:sz="6" w:space="3" w:color="2E5AAC"/>
        </w:pBdr>
      </w:pPr>
      <w:bookmarkStart w:id="53" w:name="_Toc235444549"/>
      <w:r>
        <w:t>7.4 Installation Requirements</w:t>
      </w:r>
      <w:bookmarkEnd w:id="53"/>
    </w:p>
    <w:p w:rsidR="00452F51" w:rsidRDefault="00A63796">
      <w:pPr>
        <w:spacing w:after="100" w:line="276" w:lineRule="auto"/>
        <w:jc w:val="both"/>
      </w:pPr>
      <w:r>
        <w:t>Flat, stable, vibration-free surface; standard 100—240 VAC outlet; ambient temperature 10—40 °C.</w:t>
      </w:r>
    </w:p>
    <w:p w:rsidR="00452F51" w:rsidRDefault="00A63796">
      <w:pPr>
        <w:pStyle w:val="Heading2"/>
        <w:pBdr>
          <w:bottom w:val="single" w:sz="6" w:space="3" w:color="2E5AAC"/>
        </w:pBdr>
      </w:pPr>
      <w:bookmarkStart w:id="54" w:name="_Toc235444550"/>
      <w:r>
        <w:t>7.5 Documen</w:t>
      </w:r>
      <w:r>
        <w:t>tation</w:t>
      </w:r>
      <w:bookmarkEnd w:id="54"/>
    </w:p>
    <w:p w:rsidR="00452F51" w:rsidRDefault="00A63796">
      <w:pPr>
        <w:spacing w:after="100" w:line="276" w:lineRule="auto"/>
        <w:jc w:val="both"/>
      </w:pPr>
      <w:r>
        <w:t>User Manual, Service Manual, Factory Calibration Certificate traceable to national standards, Verification Certificate per OIML, CE certificate.</w:t>
      </w:r>
    </w:p>
    <w:p w:rsidR="00452F51" w:rsidRDefault="00A63796">
      <w:pPr>
        <w:pStyle w:val="Heading2"/>
        <w:pBdr>
          <w:bottom w:val="single" w:sz="6" w:space="3" w:color="2E5AAC"/>
        </w:pBdr>
      </w:pPr>
      <w:bookmarkStart w:id="55" w:name="_Toc235444551"/>
      <w:r>
        <w:t>7.6 Training</w:t>
      </w:r>
      <w:bookmarkEnd w:id="55"/>
    </w:p>
    <w:p w:rsidR="00452F51" w:rsidRDefault="00A63796">
      <w:pPr>
        <w:spacing w:after="100" w:line="276" w:lineRule="auto"/>
        <w:jc w:val="both"/>
      </w:pPr>
      <w:r>
        <w:t>Brief clinical orientation on positioning, tare/hold usage, and calibration verification.</w:t>
      </w:r>
    </w:p>
    <w:p w:rsidR="00452F51" w:rsidRDefault="00A63796">
      <w:pPr>
        <w:pStyle w:val="Heading2"/>
        <w:pBdr>
          <w:bottom w:val="single" w:sz="6" w:space="3" w:color="2E5AAC"/>
        </w:pBdr>
      </w:pPr>
      <w:bookmarkStart w:id="56" w:name="_Toc235444552"/>
      <w:r>
        <w:t>7</w:t>
      </w:r>
      <w:r>
        <w:t>.7 Warranty</w:t>
      </w:r>
      <w:bookmarkEnd w:id="56"/>
    </w:p>
    <w:p w:rsidR="00452F51" w:rsidRDefault="00A63796">
      <w:pPr>
        <w:spacing w:after="100" w:line="276" w:lineRule="auto"/>
        <w:jc w:val="both"/>
      </w:pPr>
      <w:r>
        <w:t>Minimum 2 years comprehensive covering load cell, electronics, battery, and adapter.</w:t>
      </w:r>
    </w:p>
    <w:p w:rsidR="00452F51" w:rsidRDefault="00A63796">
      <w:r>
        <w:br w:type="page"/>
      </w:r>
    </w:p>
    <w:p w:rsidR="00452F51" w:rsidRDefault="00A63796">
      <w:pPr>
        <w:pStyle w:val="Heading1"/>
        <w:shd w:val="clear" w:color="auto" w:fill="1F3864"/>
        <w:ind w:left="200" w:right="200"/>
      </w:pPr>
      <w:bookmarkStart w:id="57" w:name="_Toc235444553"/>
      <w:r>
        <w:t>8. PAEDIATRIC STANDING WEIGHING SCALE</w:t>
      </w:r>
      <w:bookmarkEnd w:id="57"/>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58" w:name="_Toc235444554"/>
      <w:r>
        <w:t>8.1 Clinical &amp; Functional Specifications</w:t>
      </w:r>
      <w:bookmarkEnd w:id="58"/>
    </w:p>
    <w:p w:rsidR="00452F51" w:rsidRDefault="00A63796">
      <w:pPr>
        <w:spacing w:after="100" w:line="276" w:lineRule="auto"/>
        <w:jc w:val="both"/>
      </w:pPr>
      <w:r>
        <w:t>Electronic digital standing weighing scale with integrated stadiom</w:t>
      </w:r>
      <w:r>
        <w:t>eter for accurate weight and height measurement of ambulatory paediatric patients, suitable for outpatient clinics, wards, and school health screening.</w:t>
      </w:r>
    </w:p>
    <w:p w:rsidR="00452F51" w:rsidRDefault="00A63796">
      <w:pPr>
        <w:pStyle w:val="Heading2"/>
        <w:pBdr>
          <w:bottom w:val="single" w:sz="6" w:space="3" w:color="2E5AAC"/>
        </w:pBdr>
      </w:pPr>
      <w:bookmarkStart w:id="59" w:name="_Toc235444555"/>
      <w:r>
        <w:t>8.2 Engineering Technical Specifications</w:t>
      </w:r>
      <w:bookmarkEnd w:id="59"/>
    </w:p>
    <w:p w:rsidR="00452F51" w:rsidRDefault="00A63796">
      <w:pPr>
        <w:spacing w:after="100" w:line="276" w:lineRule="auto"/>
        <w:jc w:val="both"/>
      </w:pPr>
      <w:r>
        <w:rPr>
          <w:b/>
          <w:bCs/>
          <w:color w:val="1F3864"/>
        </w:rPr>
        <w:t xml:space="preserve">Weighing Range: </w:t>
      </w:r>
      <w:r>
        <w:t>0—150 kg minimum.</w:t>
      </w:r>
    </w:p>
    <w:p w:rsidR="00452F51" w:rsidRDefault="00A63796">
      <w:pPr>
        <w:spacing w:after="100" w:line="276" w:lineRule="auto"/>
        <w:jc w:val="both"/>
      </w:pPr>
      <w:r>
        <w:rPr>
          <w:b/>
          <w:bCs/>
          <w:color w:val="1F3864"/>
        </w:rPr>
        <w:t xml:space="preserve">Resolution: </w:t>
      </w:r>
      <w:r>
        <w:t>≤ 50 g up to 100 kg; ≤ 100 g above.</w:t>
      </w:r>
    </w:p>
    <w:p w:rsidR="00452F51" w:rsidRDefault="00A63796">
      <w:pPr>
        <w:spacing w:after="100" w:line="276" w:lineRule="auto"/>
        <w:jc w:val="both"/>
      </w:pPr>
      <w:r>
        <w:rPr>
          <w:b/>
          <w:bCs/>
          <w:color w:val="1F3864"/>
        </w:rPr>
        <w:t xml:space="preserve">Accuracy: </w:t>
      </w:r>
      <w:r>
        <w:t>Class III per OIML R76; typical ±100 g.</w:t>
      </w:r>
    </w:p>
    <w:p w:rsidR="00452F51" w:rsidRDefault="00A63796">
      <w:pPr>
        <w:spacing w:after="100" w:line="276" w:lineRule="auto"/>
        <w:jc w:val="both"/>
      </w:pPr>
      <w:r>
        <w:rPr>
          <w:b/>
          <w:bCs/>
          <w:color w:val="1F3864"/>
        </w:rPr>
        <w:t xml:space="preserve">Height Measurement: </w:t>
      </w:r>
      <w:r>
        <w:t>Telescopic mechanical rod, range 60—200 cm minimum; resolution 1 mm.</w:t>
      </w:r>
    </w:p>
    <w:p w:rsidR="00452F51" w:rsidRDefault="00A63796">
      <w:pPr>
        <w:spacing w:after="100" w:line="276" w:lineRule="auto"/>
        <w:jc w:val="both"/>
      </w:pPr>
      <w:r>
        <w:rPr>
          <w:b/>
          <w:bCs/>
          <w:color w:val="1F3864"/>
        </w:rPr>
        <w:t xml:space="preserve">Functions: </w:t>
      </w:r>
      <w:r>
        <w:t>Auto-zero, tare, unit conversion, BMI calculation preferred.</w:t>
      </w:r>
    </w:p>
    <w:p w:rsidR="00452F51" w:rsidRDefault="00A63796">
      <w:pPr>
        <w:spacing w:after="100" w:line="276" w:lineRule="auto"/>
        <w:jc w:val="both"/>
      </w:pPr>
      <w:r>
        <w:rPr>
          <w:b/>
          <w:bCs/>
          <w:color w:val="1F3864"/>
        </w:rPr>
        <w:t xml:space="preserve">Display: </w:t>
      </w:r>
      <w:r>
        <w:t>Backlit LCD at eye-level; digits ≥ 20 mm.</w:t>
      </w:r>
    </w:p>
    <w:p w:rsidR="00452F51" w:rsidRDefault="00A63796">
      <w:pPr>
        <w:spacing w:after="100" w:line="276" w:lineRule="auto"/>
        <w:jc w:val="both"/>
      </w:pPr>
      <w:r>
        <w:rPr>
          <w:b/>
          <w:bCs/>
          <w:color w:val="1F3864"/>
        </w:rPr>
        <w:t xml:space="preserve">Power: </w:t>
      </w:r>
      <w:r>
        <w:t>100—240 VAC medical adapter with rechargeable/backup battery.</w:t>
      </w:r>
    </w:p>
    <w:p w:rsidR="00452F51" w:rsidRDefault="00A63796">
      <w:pPr>
        <w:spacing w:after="100" w:line="276" w:lineRule="auto"/>
        <w:jc w:val="both"/>
      </w:pPr>
      <w:r>
        <w:rPr>
          <w:b/>
          <w:bCs/>
          <w:color w:val="1F3864"/>
        </w:rPr>
        <w:t xml:space="preserve">Physical: </w:t>
      </w:r>
      <w:r>
        <w:t>Low-profile platform with anti-slip mat; platform load rating min</w:t>
      </w:r>
      <w:r>
        <w:t>imum 200 kg.</w:t>
      </w:r>
    </w:p>
    <w:p w:rsidR="00452F51" w:rsidRDefault="00A63796">
      <w:pPr>
        <w:spacing w:after="100" w:line="276" w:lineRule="auto"/>
        <w:jc w:val="both"/>
      </w:pPr>
      <w:r>
        <w:rPr>
          <w:b/>
          <w:bCs/>
          <w:color w:val="1F3864"/>
        </w:rPr>
        <w:t xml:space="preserve">Standards: </w:t>
      </w:r>
      <w:r>
        <w:t>OIML R76 Class III, IEC 60601-1, ISO 13485, CE MDR.</w:t>
      </w:r>
    </w:p>
    <w:p w:rsidR="00452F51" w:rsidRDefault="00A63796">
      <w:pPr>
        <w:pStyle w:val="Heading2"/>
        <w:pBdr>
          <w:bottom w:val="single" w:sz="6" w:space="3" w:color="2E5AAC"/>
        </w:pBdr>
      </w:pPr>
      <w:bookmarkStart w:id="60" w:name="_Toc235444556"/>
      <w:r>
        <w:t>8.3 Standard Accessories</w:t>
      </w:r>
      <w:bookmarkEnd w:id="60"/>
    </w:p>
    <w:p w:rsidR="00452F51" w:rsidRDefault="00A63796">
      <w:pPr>
        <w:spacing w:after="100" w:line="276" w:lineRule="auto"/>
        <w:jc w:val="both"/>
      </w:pPr>
      <w:r>
        <w:rPr>
          <w:b/>
          <w:bCs/>
          <w:color w:val="1F3864"/>
        </w:rPr>
        <w:t xml:space="preserve">Low-profile heavy-duty platform base with kid-friendly non-slip rubber mat: </w:t>
      </w:r>
      <w:r>
        <w:t>Powder-coated steel or reinforced plastic platform; height ≤ 60 mm above floor;</w:t>
      </w:r>
      <w:r>
        <w:t xml:space="preserve"> textured non-slip rubber mat with child-friendly design.</w:t>
      </w:r>
    </w:p>
    <w:p w:rsidR="00452F51" w:rsidRDefault="00A63796">
      <w:pPr>
        <w:spacing w:after="100" w:line="276" w:lineRule="auto"/>
        <w:jc w:val="both"/>
      </w:pPr>
      <w:r>
        <w:rPr>
          <w:b/>
          <w:bCs/>
          <w:color w:val="1F3864"/>
        </w:rPr>
        <w:t xml:space="preserve">Telescopic mechanical height-measuring rod column: </w:t>
      </w:r>
      <w:r>
        <w:t>Anodized aluminium or powder-coated steel rod; range 60—200 cm; graduated metric scale with 1 mm resolution; locking headpiece.</w:t>
      </w:r>
    </w:p>
    <w:p w:rsidR="00452F51" w:rsidRDefault="00A63796">
      <w:pPr>
        <w:spacing w:after="100" w:line="276" w:lineRule="auto"/>
        <w:jc w:val="both"/>
      </w:pPr>
      <w:r>
        <w:rPr>
          <w:b/>
          <w:bCs/>
          <w:color w:val="1F3864"/>
        </w:rPr>
        <w:t>High-visibility dig</w:t>
      </w:r>
      <w:r>
        <w:rPr>
          <w:b/>
          <w:bCs/>
          <w:color w:val="1F3864"/>
        </w:rPr>
        <w:t xml:space="preserve">ital LCD indicator console screen mounted at eye level: </w:t>
      </w:r>
      <w:r>
        <w:t>Backlit LCD with digit height ≥ 20 mm; mounted at approximately 130—150 cm above floor.</w:t>
      </w:r>
    </w:p>
    <w:p w:rsidR="00452F51" w:rsidRDefault="00A63796">
      <w:pPr>
        <w:spacing w:after="100" w:line="276" w:lineRule="auto"/>
        <w:jc w:val="both"/>
      </w:pPr>
      <w:r>
        <w:rPr>
          <w:b/>
          <w:bCs/>
          <w:color w:val="1F3864"/>
        </w:rPr>
        <w:t xml:space="preserve">Automated electronic tare calibration function software parameters: </w:t>
      </w:r>
      <w:r>
        <w:t>Digital tare, auto-zero on startup, and inte</w:t>
      </w:r>
      <w:r>
        <w:t>rnal calibration verification routine.</w:t>
      </w:r>
    </w:p>
    <w:p w:rsidR="00452F51" w:rsidRDefault="00A63796">
      <w:pPr>
        <w:spacing w:after="100" w:line="276" w:lineRule="auto"/>
        <w:jc w:val="both"/>
      </w:pPr>
      <w:r>
        <w:rPr>
          <w:b/>
          <w:bCs/>
          <w:color w:val="1F3864"/>
        </w:rPr>
        <w:t xml:space="preserve">AC power supply adapter charger with medical-grade electrical power cord: </w:t>
      </w:r>
      <w:r>
        <w:t>IEC 60601-compliant 100—240 VAC medical adapter with 3-pin earthed cord.</w:t>
      </w:r>
    </w:p>
    <w:p w:rsidR="00452F51" w:rsidRDefault="00A63796">
      <w:pPr>
        <w:pStyle w:val="Heading2"/>
        <w:pBdr>
          <w:bottom w:val="single" w:sz="6" w:space="3" w:color="2E5AAC"/>
        </w:pBdr>
      </w:pPr>
      <w:bookmarkStart w:id="61" w:name="_Toc235444557"/>
      <w:r>
        <w:t>8.4 Installation Requirements</w:t>
      </w:r>
      <w:bookmarkEnd w:id="61"/>
    </w:p>
    <w:p w:rsidR="00452F51" w:rsidRDefault="00A63796">
      <w:pPr>
        <w:spacing w:after="100" w:line="276" w:lineRule="auto"/>
        <w:jc w:val="both"/>
      </w:pPr>
      <w:r>
        <w:t>Level, hard, vibration-free floor; stand</w:t>
      </w:r>
      <w:r>
        <w:t>ard 100—240 VAC outlet; adequate ceiling height for full-extension stadiometer (approximately 210 cm).</w:t>
      </w:r>
    </w:p>
    <w:p w:rsidR="00452F51" w:rsidRDefault="00A63796">
      <w:pPr>
        <w:pStyle w:val="Heading2"/>
        <w:pBdr>
          <w:bottom w:val="single" w:sz="6" w:space="3" w:color="2E5AAC"/>
        </w:pBdr>
      </w:pPr>
      <w:bookmarkStart w:id="62" w:name="_Toc235444558"/>
      <w:r>
        <w:t>8.5 Documentation</w:t>
      </w:r>
      <w:bookmarkEnd w:id="62"/>
    </w:p>
    <w:p w:rsidR="00452F51" w:rsidRDefault="00A63796">
      <w:pPr>
        <w:spacing w:after="100" w:line="276" w:lineRule="auto"/>
        <w:jc w:val="both"/>
      </w:pPr>
      <w:r>
        <w:t>User Manual, Service Manual, Factory Calibration Certificate, Verification per OIML, CE certificate.</w:t>
      </w:r>
    </w:p>
    <w:p w:rsidR="00452F51" w:rsidRDefault="00A63796">
      <w:pPr>
        <w:pStyle w:val="Heading2"/>
        <w:pBdr>
          <w:bottom w:val="single" w:sz="6" w:space="3" w:color="2E5AAC"/>
        </w:pBdr>
      </w:pPr>
      <w:bookmarkStart w:id="63" w:name="_Toc235444559"/>
      <w:r>
        <w:t>8.6 Training</w:t>
      </w:r>
      <w:bookmarkEnd w:id="63"/>
    </w:p>
    <w:p w:rsidR="00452F51" w:rsidRDefault="00A63796">
      <w:pPr>
        <w:spacing w:after="100" w:line="276" w:lineRule="auto"/>
        <w:jc w:val="both"/>
      </w:pPr>
      <w:r>
        <w:t xml:space="preserve">Clinical orientation </w:t>
      </w:r>
      <w:r>
        <w:t>on positioning, height measurement technique, and calibration verification.</w:t>
      </w:r>
    </w:p>
    <w:p w:rsidR="00452F51" w:rsidRDefault="00A63796">
      <w:pPr>
        <w:pStyle w:val="Heading2"/>
        <w:pBdr>
          <w:bottom w:val="single" w:sz="6" w:space="3" w:color="2E5AAC"/>
        </w:pBdr>
      </w:pPr>
      <w:bookmarkStart w:id="64" w:name="_Toc235444560"/>
      <w:r>
        <w:t>8.7 Warranty</w:t>
      </w:r>
      <w:bookmarkEnd w:id="64"/>
    </w:p>
    <w:p w:rsidR="00452F51" w:rsidRDefault="00A63796">
      <w:pPr>
        <w:spacing w:after="100" w:line="276" w:lineRule="auto"/>
        <w:jc w:val="both"/>
      </w:pPr>
      <w:r>
        <w:t>Minimum 2 years comprehensive.</w:t>
      </w:r>
    </w:p>
    <w:p w:rsidR="00452F51" w:rsidRDefault="00A63796">
      <w:r>
        <w:br w:type="page"/>
      </w:r>
    </w:p>
    <w:p w:rsidR="00452F51" w:rsidRDefault="00A63796">
      <w:pPr>
        <w:pStyle w:val="Heading1"/>
        <w:shd w:val="clear" w:color="auto" w:fill="1F3864"/>
        <w:ind w:left="200" w:right="200"/>
      </w:pPr>
      <w:bookmarkStart w:id="65" w:name="_Toc235444561"/>
      <w:r>
        <w:t>9. LENGTH BOARD / INFANT METER</w:t>
      </w:r>
      <w:bookmarkEnd w:id="65"/>
    </w:p>
    <w:p w:rsidR="00452F51" w:rsidRDefault="00A63796">
      <w:pPr>
        <w:spacing w:before="60" w:after="240"/>
      </w:pPr>
      <w:r>
        <w:rPr>
          <w:i/>
          <w:iCs/>
          <w:color w:val="595959"/>
        </w:rPr>
        <w:t>Quantity: 1</w:t>
      </w:r>
    </w:p>
    <w:p w:rsidR="00452F51" w:rsidRDefault="00A63796">
      <w:pPr>
        <w:pStyle w:val="Heading2"/>
        <w:pBdr>
          <w:bottom w:val="single" w:sz="6" w:space="3" w:color="2E5AAC"/>
        </w:pBdr>
      </w:pPr>
      <w:bookmarkStart w:id="66" w:name="_Toc235444562"/>
      <w:r>
        <w:t>9.1 Clinical &amp; Functional Specifications</w:t>
      </w:r>
      <w:bookmarkEnd w:id="66"/>
    </w:p>
    <w:p w:rsidR="00452F51" w:rsidRDefault="00A63796">
      <w:pPr>
        <w:spacing w:after="100" w:line="276" w:lineRule="auto"/>
        <w:jc w:val="both"/>
      </w:pPr>
      <w:r>
        <w:t>Mechanical infant length board (infantometer) for accurate supine measurement of recumbent length in neonates and infants, with fixed headboard and sliding footboard providing reproducible measurements.</w:t>
      </w:r>
    </w:p>
    <w:p w:rsidR="00452F51" w:rsidRDefault="00A63796">
      <w:pPr>
        <w:pStyle w:val="Heading2"/>
        <w:pBdr>
          <w:bottom w:val="single" w:sz="6" w:space="3" w:color="2E5AAC"/>
        </w:pBdr>
      </w:pPr>
      <w:bookmarkStart w:id="67" w:name="_Toc235444563"/>
      <w:r>
        <w:t>9.2 Engineering Technical Specifications</w:t>
      </w:r>
      <w:bookmarkEnd w:id="67"/>
    </w:p>
    <w:p w:rsidR="00452F51" w:rsidRDefault="00A63796">
      <w:pPr>
        <w:spacing w:after="100" w:line="276" w:lineRule="auto"/>
        <w:jc w:val="both"/>
      </w:pPr>
      <w:r>
        <w:rPr>
          <w:b/>
          <w:bCs/>
          <w:color w:val="1F3864"/>
        </w:rPr>
        <w:t xml:space="preserve">Measurement </w:t>
      </w:r>
      <w:r>
        <w:rPr>
          <w:b/>
          <w:bCs/>
          <w:color w:val="1F3864"/>
        </w:rPr>
        <w:t xml:space="preserve">Range: </w:t>
      </w:r>
      <w:r>
        <w:t>0—100 cm minimum.</w:t>
      </w:r>
    </w:p>
    <w:p w:rsidR="00452F51" w:rsidRDefault="00A63796">
      <w:pPr>
        <w:spacing w:after="100" w:line="276" w:lineRule="auto"/>
        <w:jc w:val="both"/>
      </w:pPr>
      <w:r>
        <w:rPr>
          <w:b/>
          <w:bCs/>
          <w:color w:val="1F3864"/>
        </w:rPr>
        <w:t xml:space="preserve">Resolution: </w:t>
      </w:r>
      <w:r>
        <w:t>1 mm.</w:t>
      </w:r>
    </w:p>
    <w:p w:rsidR="00452F51" w:rsidRDefault="00A63796">
      <w:pPr>
        <w:spacing w:after="100" w:line="276" w:lineRule="auto"/>
        <w:jc w:val="both"/>
      </w:pPr>
      <w:r>
        <w:rPr>
          <w:b/>
          <w:bCs/>
          <w:color w:val="1F3864"/>
        </w:rPr>
        <w:t xml:space="preserve">Accuracy: </w:t>
      </w:r>
      <w:r>
        <w:t>±2 mm.</w:t>
      </w:r>
    </w:p>
    <w:p w:rsidR="00452F51" w:rsidRDefault="00A63796">
      <w:pPr>
        <w:spacing w:after="100" w:line="276" w:lineRule="auto"/>
        <w:jc w:val="both"/>
      </w:pPr>
      <w:r>
        <w:rPr>
          <w:b/>
          <w:bCs/>
          <w:color w:val="1F3864"/>
        </w:rPr>
        <w:t xml:space="preserve">Construction: </w:t>
      </w:r>
      <w:r>
        <w:t>Rigid non-warping high-density polymer or finished hardwood base.</w:t>
      </w:r>
    </w:p>
    <w:p w:rsidR="00452F51" w:rsidRDefault="00A63796">
      <w:pPr>
        <w:spacing w:after="100" w:line="276" w:lineRule="auto"/>
        <w:jc w:val="both"/>
      </w:pPr>
      <w:r>
        <w:rPr>
          <w:b/>
          <w:bCs/>
          <w:color w:val="1F3864"/>
        </w:rPr>
        <w:t xml:space="preserve">Headboard: </w:t>
      </w:r>
      <w:r>
        <w:t>Fixed perpendicular panel with padded contact surface.</w:t>
      </w:r>
    </w:p>
    <w:p w:rsidR="00452F51" w:rsidRDefault="00A63796">
      <w:pPr>
        <w:spacing w:after="100" w:line="276" w:lineRule="auto"/>
        <w:jc w:val="both"/>
      </w:pPr>
      <w:r>
        <w:rPr>
          <w:b/>
          <w:bCs/>
          <w:color w:val="1F3864"/>
        </w:rPr>
        <w:t xml:space="preserve">Footboard: </w:t>
      </w:r>
      <w:r>
        <w:t>Smooth-sliding carriage on precision ra</w:t>
      </w:r>
      <w:r>
        <w:t>ils with dual locking mechanism.</w:t>
      </w:r>
    </w:p>
    <w:p w:rsidR="00452F51" w:rsidRDefault="00A63796">
      <w:pPr>
        <w:spacing w:after="100" w:line="276" w:lineRule="auto"/>
        <w:jc w:val="both"/>
      </w:pPr>
      <w:r>
        <w:rPr>
          <w:b/>
          <w:bCs/>
          <w:color w:val="1F3864"/>
        </w:rPr>
        <w:t xml:space="preserve">Scale: </w:t>
      </w:r>
      <w:r>
        <w:t>Engraved or laser-etched high-contrast metric scale, resistant to fading.</w:t>
      </w:r>
    </w:p>
    <w:p w:rsidR="00452F51" w:rsidRDefault="00A63796">
      <w:pPr>
        <w:spacing w:after="100" w:line="276" w:lineRule="auto"/>
        <w:jc w:val="both"/>
      </w:pPr>
      <w:r>
        <w:rPr>
          <w:b/>
          <w:bCs/>
          <w:color w:val="1F3864"/>
        </w:rPr>
        <w:t xml:space="preserve">Physical: </w:t>
      </w:r>
      <w:r>
        <w:t>Portable; weight approximately 3—6 kg.</w:t>
      </w:r>
    </w:p>
    <w:p w:rsidR="00452F51" w:rsidRDefault="00A63796">
      <w:pPr>
        <w:spacing w:after="100" w:line="276" w:lineRule="auto"/>
        <w:jc w:val="both"/>
      </w:pPr>
      <w:r>
        <w:rPr>
          <w:b/>
          <w:bCs/>
          <w:color w:val="1F3864"/>
        </w:rPr>
        <w:t xml:space="preserve">Standards: </w:t>
      </w:r>
      <w:r>
        <w:t>ISO 13485, CE MDR.</w:t>
      </w:r>
    </w:p>
    <w:p w:rsidR="00452F51" w:rsidRDefault="00A63796">
      <w:pPr>
        <w:pStyle w:val="Heading2"/>
        <w:pBdr>
          <w:bottom w:val="single" w:sz="6" w:space="3" w:color="2E5AAC"/>
        </w:pBdr>
      </w:pPr>
      <w:bookmarkStart w:id="68" w:name="_Toc235444564"/>
      <w:r>
        <w:t>9.3 Standard Accessories</w:t>
      </w:r>
      <w:bookmarkEnd w:id="68"/>
    </w:p>
    <w:p w:rsidR="00452F51" w:rsidRDefault="00A63796">
      <w:pPr>
        <w:spacing w:after="100" w:line="276" w:lineRule="auto"/>
        <w:jc w:val="both"/>
      </w:pPr>
      <w:r>
        <w:rPr>
          <w:b/>
          <w:bCs/>
          <w:color w:val="1F3864"/>
        </w:rPr>
        <w:t xml:space="preserve">Rigid non-warping plastic or finished </w:t>
      </w:r>
      <w:r>
        <w:rPr>
          <w:b/>
          <w:bCs/>
          <w:color w:val="1F3864"/>
        </w:rPr>
        <w:t xml:space="preserve">wooden base platform structure: </w:t>
      </w:r>
      <w:r>
        <w:t>Dimensionally stable base; smooth cleanable surface; non-warping under normal humidity variation.</w:t>
      </w:r>
    </w:p>
    <w:p w:rsidR="00452F51" w:rsidRDefault="00A63796">
      <w:pPr>
        <w:spacing w:after="100" w:line="276" w:lineRule="auto"/>
        <w:jc w:val="both"/>
      </w:pPr>
      <w:r>
        <w:rPr>
          <w:b/>
          <w:bCs/>
          <w:color w:val="1F3864"/>
        </w:rPr>
        <w:t xml:space="preserve">Fixed vertical head-stop panel plate blocker: </w:t>
      </w:r>
      <w:r>
        <w:t>Perpendicular headboard rigidly fixed to base; padded contact face; corner-reinf</w:t>
      </w:r>
      <w:r>
        <w:t>orced.</w:t>
      </w:r>
    </w:p>
    <w:p w:rsidR="00452F51" w:rsidRDefault="00A63796">
      <w:pPr>
        <w:spacing w:after="100" w:line="276" w:lineRule="auto"/>
        <w:jc w:val="both"/>
      </w:pPr>
      <w:r>
        <w:rPr>
          <w:b/>
          <w:bCs/>
          <w:color w:val="1F3864"/>
        </w:rPr>
        <w:t xml:space="preserve">Smooth-sliding foot-paddle positioner carriage with dual locking screws: </w:t>
      </w:r>
      <w:r>
        <w:t>Precision-fit sliding carriage; two independent locking screws or lever locks; smooth low-friction glide.</w:t>
      </w:r>
    </w:p>
    <w:p w:rsidR="00452F51" w:rsidRDefault="00A63796">
      <w:pPr>
        <w:spacing w:after="100" w:line="276" w:lineRule="auto"/>
        <w:jc w:val="both"/>
      </w:pPr>
      <w:r>
        <w:rPr>
          <w:b/>
          <w:bCs/>
          <w:color w:val="1F3864"/>
        </w:rPr>
        <w:t>Engraved high-contrast metric measuring rule scale (millimeter increme</w:t>
      </w:r>
      <w:r>
        <w:rPr>
          <w:b/>
          <w:bCs/>
          <w:color w:val="1F3864"/>
        </w:rPr>
        <w:t xml:space="preserve">nts): </w:t>
      </w:r>
      <w:r>
        <w:t>Laser-etched or engraved permanent scale in millimetres; contrasting colour for readability.</w:t>
      </w:r>
    </w:p>
    <w:p w:rsidR="00452F51" w:rsidRDefault="00A63796">
      <w:pPr>
        <w:pStyle w:val="Heading2"/>
        <w:pBdr>
          <w:bottom w:val="single" w:sz="6" w:space="3" w:color="2E5AAC"/>
        </w:pBdr>
      </w:pPr>
      <w:bookmarkStart w:id="69" w:name="_Toc235444565"/>
      <w:r>
        <w:t>9.4 Installation Requirements</w:t>
      </w:r>
      <w:bookmarkEnd w:id="69"/>
    </w:p>
    <w:p w:rsidR="00452F51" w:rsidRDefault="00A63796">
      <w:pPr>
        <w:spacing w:after="100" w:line="276" w:lineRule="auto"/>
        <w:jc w:val="both"/>
      </w:pPr>
      <w:r>
        <w:t>Flat clean surface; no utilities required.</w:t>
      </w:r>
    </w:p>
    <w:p w:rsidR="00452F51" w:rsidRDefault="00A63796">
      <w:pPr>
        <w:pStyle w:val="Heading2"/>
        <w:pBdr>
          <w:bottom w:val="single" w:sz="6" w:space="3" w:color="2E5AAC"/>
        </w:pBdr>
      </w:pPr>
      <w:bookmarkStart w:id="70" w:name="_Toc235444566"/>
      <w:r>
        <w:t>9.5 Documentation</w:t>
      </w:r>
      <w:bookmarkEnd w:id="70"/>
    </w:p>
    <w:p w:rsidR="00452F51" w:rsidRDefault="00A63796">
      <w:pPr>
        <w:spacing w:after="100" w:line="276" w:lineRule="auto"/>
        <w:jc w:val="both"/>
      </w:pPr>
      <w:r>
        <w:t>User Manual, Calibration/Verification Certificate, CE certificate.</w:t>
      </w:r>
    </w:p>
    <w:p w:rsidR="00452F51" w:rsidRDefault="00A63796">
      <w:pPr>
        <w:pStyle w:val="Heading2"/>
        <w:pBdr>
          <w:bottom w:val="single" w:sz="6" w:space="3" w:color="2E5AAC"/>
        </w:pBdr>
      </w:pPr>
      <w:bookmarkStart w:id="71" w:name="_Toc235444567"/>
      <w:r>
        <w:t>9.6 Training</w:t>
      </w:r>
      <w:bookmarkEnd w:id="71"/>
    </w:p>
    <w:p w:rsidR="00452F51" w:rsidRDefault="00A63796">
      <w:pPr>
        <w:spacing w:after="100" w:line="276" w:lineRule="auto"/>
        <w:jc w:val="both"/>
      </w:pPr>
      <w:r>
        <w:t>Brief clinical orientation on proper infant positioning technique.</w:t>
      </w:r>
    </w:p>
    <w:p w:rsidR="00452F51" w:rsidRDefault="00A63796">
      <w:pPr>
        <w:pStyle w:val="Heading2"/>
        <w:pBdr>
          <w:bottom w:val="single" w:sz="6" w:space="3" w:color="2E5AAC"/>
        </w:pBdr>
      </w:pPr>
      <w:bookmarkStart w:id="72" w:name="_Toc235444568"/>
      <w:r>
        <w:t>9.7 Warranty</w:t>
      </w:r>
      <w:bookmarkEnd w:id="72"/>
    </w:p>
    <w:p w:rsidR="00452F51" w:rsidRDefault="00A63796">
      <w:pPr>
        <w:spacing w:after="100" w:line="276" w:lineRule="auto"/>
        <w:jc w:val="both"/>
      </w:pPr>
      <w:r>
        <w:t>Minimum 2 years covering structural defects.</w:t>
      </w:r>
    </w:p>
    <w:p w:rsidR="00452F51" w:rsidRDefault="00A63796">
      <w:r>
        <w:br w:type="page"/>
      </w:r>
    </w:p>
    <w:p w:rsidR="00452F51" w:rsidRDefault="00A63796">
      <w:pPr>
        <w:pStyle w:val="Heading1"/>
        <w:shd w:val="clear" w:color="auto" w:fill="1F3864"/>
        <w:ind w:left="200" w:right="200"/>
      </w:pPr>
      <w:bookmarkStart w:id="73" w:name="_Toc235444569"/>
      <w:r>
        <w:t>10. PAEDIATRIC NASAL SPECULUM</w:t>
      </w:r>
      <w:bookmarkEnd w:id="73"/>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74" w:name="_Toc235444570"/>
      <w:r>
        <w:t>10.1 Clinical &amp; Functional Specifications</w:t>
      </w:r>
      <w:bookmarkEnd w:id="74"/>
    </w:p>
    <w:p w:rsidR="00452F51" w:rsidRDefault="00A63796">
      <w:pPr>
        <w:spacing w:after="100" w:line="276" w:lineRule="auto"/>
        <w:jc w:val="both"/>
      </w:pPr>
      <w:r>
        <w:t>Precision paediatric nasal speculum instruments for examination of the nasal cavity in children, permitting atraumatic dilation and visualization. Both Hartmann and Vienna patterns are required in paediatric sizing</w:t>
      </w:r>
      <w:r>
        <w:t>.</w:t>
      </w:r>
    </w:p>
    <w:p w:rsidR="00452F51" w:rsidRDefault="00A63796">
      <w:pPr>
        <w:pStyle w:val="Heading2"/>
        <w:pBdr>
          <w:bottom w:val="single" w:sz="6" w:space="3" w:color="2E5AAC"/>
        </w:pBdr>
      </w:pPr>
      <w:bookmarkStart w:id="75" w:name="_Toc235444571"/>
      <w:r>
        <w:t>10.2 Engineering Technical Specifications</w:t>
      </w:r>
      <w:bookmarkEnd w:id="75"/>
    </w:p>
    <w:p w:rsidR="00452F51" w:rsidRDefault="00A63796">
      <w:pPr>
        <w:spacing w:after="100" w:line="276" w:lineRule="auto"/>
        <w:jc w:val="both"/>
      </w:pPr>
      <w:r>
        <w:rPr>
          <w:b/>
          <w:bCs/>
          <w:color w:val="1F3864"/>
        </w:rPr>
        <w:t xml:space="preserve">Material: </w:t>
      </w:r>
      <w:r>
        <w:t>Surgical-grade stainless steel, AISI 420 or 304 or equivalent; passivated finish; corrosion-resistant.</w:t>
      </w:r>
    </w:p>
    <w:p w:rsidR="00452F51" w:rsidRDefault="00A63796">
      <w:pPr>
        <w:spacing w:after="100" w:line="276" w:lineRule="auto"/>
        <w:jc w:val="both"/>
      </w:pPr>
      <w:r>
        <w:rPr>
          <w:b/>
          <w:bCs/>
          <w:color w:val="1F3864"/>
        </w:rPr>
        <w:t xml:space="preserve">Finish: </w:t>
      </w:r>
      <w:r>
        <w:t>Matte or satin non-reflective finish preferred to reduce glare.</w:t>
      </w:r>
    </w:p>
    <w:p w:rsidR="00452F51" w:rsidRDefault="00A63796">
      <w:pPr>
        <w:spacing w:after="100" w:line="276" w:lineRule="auto"/>
        <w:jc w:val="both"/>
      </w:pPr>
      <w:r>
        <w:rPr>
          <w:b/>
          <w:bCs/>
          <w:color w:val="1F3864"/>
        </w:rPr>
        <w:t xml:space="preserve">Sterilization: </w:t>
      </w:r>
      <w:r>
        <w:t>Fully autocl</w:t>
      </w:r>
      <w:r>
        <w:t>avable at 134 °C; compatible with chemical disinfection.</w:t>
      </w:r>
    </w:p>
    <w:p w:rsidR="00452F51" w:rsidRDefault="00A63796">
      <w:pPr>
        <w:spacing w:after="100" w:line="276" w:lineRule="auto"/>
        <w:jc w:val="both"/>
      </w:pPr>
      <w:r>
        <w:rPr>
          <w:b/>
          <w:bCs/>
          <w:color w:val="1F3864"/>
        </w:rPr>
        <w:t xml:space="preserve">Construction: </w:t>
      </w:r>
      <w:r>
        <w:t>Precision-hinged sprung handles; smooth atraumatic blade tips; ratchet or spring return mechanism.</w:t>
      </w:r>
    </w:p>
    <w:p w:rsidR="00452F51" w:rsidRDefault="00A63796">
      <w:pPr>
        <w:spacing w:after="100" w:line="276" w:lineRule="auto"/>
        <w:jc w:val="both"/>
      </w:pPr>
      <w:r>
        <w:rPr>
          <w:b/>
          <w:bCs/>
          <w:color w:val="1F3864"/>
        </w:rPr>
        <w:t xml:space="preserve">Blades: </w:t>
      </w:r>
      <w:r>
        <w:t>Short paediatric-sized blades appropriate to age group.</w:t>
      </w:r>
    </w:p>
    <w:p w:rsidR="00452F51" w:rsidRDefault="00A63796">
      <w:pPr>
        <w:spacing w:after="100" w:line="276" w:lineRule="auto"/>
        <w:jc w:val="both"/>
      </w:pPr>
      <w:r>
        <w:rPr>
          <w:b/>
          <w:bCs/>
          <w:color w:val="1F3864"/>
        </w:rPr>
        <w:t xml:space="preserve">Standards: </w:t>
      </w:r>
      <w:r>
        <w:t xml:space="preserve">ISO 7153-1 </w:t>
      </w:r>
      <w:r>
        <w:t>(Surgical instrument materials), ISO 13485, CE MDR.</w:t>
      </w:r>
    </w:p>
    <w:p w:rsidR="00452F51" w:rsidRDefault="00A63796">
      <w:pPr>
        <w:pStyle w:val="Heading2"/>
        <w:pBdr>
          <w:bottom w:val="single" w:sz="6" w:space="3" w:color="2E5AAC"/>
        </w:pBdr>
      </w:pPr>
      <w:bookmarkStart w:id="76" w:name="_Toc235444572"/>
      <w:r>
        <w:t>10.3 Standard Accessories</w:t>
      </w:r>
      <w:bookmarkEnd w:id="76"/>
    </w:p>
    <w:p w:rsidR="00452F51" w:rsidRDefault="00A63796">
      <w:pPr>
        <w:spacing w:after="100" w:line="276" w:lineRule="auto"/>
        <w:jc w:val="both"/>
      </w:pPr>
      <w:r>
        <w:rPr>
          <w:b/>
          <w:bCs/>
          <w:color w:val="1F3864"/>
        </w:rPr>
        <w:t xml:space="preserve">Hartmann-style paediatric nasal speculum instrument with extra-fine short blades: </w:t>
      </w:r>
      <w:r>
        <w:t>Stainless steel Hartmann pattern; short paediatric blades; smooth atraumatic tips; sprung handle</w:t>
      </w:r>
      <w:r>
        <w:t xml:space="preserve"> with ratchet or return spring.</w:t>
      </w:r>
    </w:p>
    <w:p w:rsidR="00452F51" w:rsidRDefault="00A63796">
      <w:pPr>
        <w:spacing w:after="100" w:line="276" w:lineRule="auto"/>
        <w:jc w:val="both"/>
      </w:pPr>
      <w:r>
        <w:rPr>
          <w:b/>
          <w:bCs/>
          <w:color w:val="1F3864"/>
        </w:rPr>
        <w:t xml:space="preserve">Vienna-style child nasal speculum instrument with delicate sprung handle: </w:t>
      </w:r>
      <w:r>
        <w:t>Stainless steel Vienna pattern; delicate sprung handle sized for paediatric use; short blades.</w:t>
      </w:r>
    </w:p>
    <w:p w:rsidR="00452F51" w:rsidRDefault="00A63796">
      <w:pPr>
        <w:spacing w:after="100" w:line="276" w:lineRule="auto"/>
        <w:jc w:val="both"/>
      </w:pPr>
      <w:r>
        <w:rPr>
          <w:b/>
          <w:bCs/>
          <w:color w:val="1F3864"/>
        </w:rPr>
        <w:t>Perforated stainless steel instrument storage box case:</w:t>
      </w:r>
      <w:r>
        <w:rPr>
          <w:b/>
          <w:bCs/>
          <w:color w:val="1F3864"/>
        </w:rPr>
        <w:t xml:space="preserve"> </w:t>
      </w:r>
      <w:r>
        <w:t>Autoclavable perforated tray with lid; sized to accommodate both speculums; corrosion-resistant.</w:t>
      </w:r>
    </w:p>
    <w:p w:rsidR="00452F51" w:rsidRDefault="00A63796">
      <w:pPr>
        <w:pStyle w:val="Heading2"/>
        <w:pBdr>
          <w:bottom w:val="single" w:sz="6" w:space="3" w:color="2E5AAC"/>
        </w:pBdr>
      </w:pPr>
      <w:bookmarkStart w:id="77" w:name="_Toc235444573"/>
      <w:r>
        <w:t>10.4 Installation Requirements</w:t>
      </w:r>
      <w:bookmarkEnd w:id="77"/>
    </w:p>
    <w:p w:rsidR="00452F51" w:rsidRDefault="00A63796">
      <w:pPr>
        <w:spacing w:after="100" w:line="276" w:lineRule="auto"/>
        <w:jc w:val="both"/>
      </w:pPr>
      <w:r>
        <w:t>None.</w:t>
      </w:r>
    </w:p>
    <w:p w:rsidR="00452F51" w:rsidRDefault="00A63796">
      <w:pPr>
        <w:pStyle w:val="Heading2"/>
        <w:pBdr>
          <w:bottom w:val="single" w:sz="6" w:space="3" w:color="2E5AAC"/>
        </w:pBdr>
      </w:pPr>
      <w:bookmarkStart w:id="78" w:name="_Toc235444574"/>
      <w:r>
        <w:t>10.5 Documentation</w:t>
      </w:r>
      <w:bookmarkEnd w:id="78"/>
    </w:p>
    <w:p w:rsidR="00452F51" w:rsidRDefault="00A63796">
      <w:pPr>
        <w:spacing w:after="100" w:line="276" w:lineRule="auto"/>
        <w:jc w:val="both"/>
      </w:pPr>
      <w:r>
        <w:t>Material Certificate, Sterilization Compatibility Certificate, CE certificate.</w:t>
      </w:r>
    </w:p>
    <w:p w:rsidR="00452F51" w:rsidRDefault="00A63796">
      <w:pPr>
        <w:pStyle w:val="Heading2"/>
        <w:pBdr>
          <w:bottom w:val="single" w:sz="6" w:space="3" w:color="2E5AAC"/>
        </w:pBdr>
      </w:pPr>
      <w:bookmarkStart w:id="79" w:name="_Toc235444575"/>
      <w:r>
        <w:t>10.6 Training</w:t>
      </w:r>
      <w:bookmarkEnd w:id="79"/>
    </w:p>
    <w:p w:rsidR="00452F51" w:rsidRDefault="00A63796">
      <w:pPr>
        <w:spacing w:after="100" w:line="276" w:lineRule="auto"/>
        <w:jc w:val="both"/>
      </w:pPr>
      <w:r>
        <w:t>Brief cli</w:t>
      </w:r>
      <w:r>
        <w:t>nical orientation.</w:t>
      </w:r>
    </w:p>
    <w:p w:rsidR="00452F51" w:rsidRDefault="00A63796">
      <w:pPr>
        <w:pStyle w:val="Heading2"/>
        <w:pBdr>
          <w:bottom w:val="single" w:sz="6" w:space="3" w:color="2E5AAC"/>
        </w:pBdr>
      </w:pPr>
      <w:bookmarkStart w:id="80" w:name="_Toc235444576"/>
      <w:r>
        <w:t>10.7 Warranty</w:t>
      </w:r>
      <w:bookmarkEnd w:id="80"/>
    </w:p>
    <w:p w:rsidR="00452F51" w:rsidRDefault="00A63796">
      <w:pPr>
        <w:spacing w:after="100" w:line="276" w:lineRule="auto"/>
        <w:jc w:val="both"/>
      </w:pPr>
      <w:r>
        <w:t>Minimum 2 years covering material defects and hinge mechanism.</w:t>
      </w:r>
    </w:p>
    <w:p w:rsidR="00452F51" w:rsidRDefault="00A63796">
      <w:r>
        <w:br w:type="page"/>
      </w:r>
    </w:p>
    <w:p w:rsidR="00452F51" w:rsidRDefault="00A63796">
      <w:pPr>
        <w:pStyle w:val="Heading1"/>
        <w:shd w:val="clear" w:color="auto" w:fill="1F3864"/>
        <w:ind w:left="200" w:right="200"/>
      </w:pPr>
      <w:bookmarkStart w:id="81" w:name="_Toc235444577"/>
      <w:r>
        <w:t>11. VACCINE COLD-CHAIN REFRIGERATOR</w:t>
      </w:r>
      <w:bookmarkEnd w:id="81"/>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82" w:name="_Toc235444578"/>
      <w:r>
        <w:t>11.1 Clinical &amp; Functional Specifications</w:t>
      </w:r>
      <w:bookmarkEnd w:id="82"/>
    </w:p>
    <w:p w:rsidR="00452F51" w:rsidRDefault="00A63796">
      <w:pPr>
        <w:spacing w:after="100" w:line="276" w:lineRule="auto"/>
        <w:jc w:val="both"/>
      </w:pPr>
      <w:r>
        <w:t>Medical-grade upright vaccine refrigerator providing precisely controlled internal temperature of +2 °C to +8 °C for safe storage of vaccines and thermolabile biologicals in accordance with WHO PQS and cold-chain requirements. The unit shall feature microp</w:t>
      </w:r>
      <w:r>
        <w:t>rocessor temperature control, continuous monitoring, alarm system, data logging, and holdover capability during power interruption.</w:t>
      </w:r>
    </w:p>
    <w:p w:rsidR="00452F51" w:rsidRDefault="00A63796">
      <w:pPr>
        <w:pStyle w:val="Heading2"/>
        <w:pBdr>
          <w:bottom w:val="single" w:sz="6" w:space="3" w:color="2E5AAC"/>
        </w:pBdr>
      </w:pPr>
      <w:bookmarkStart w:id="83" w:name="_Toc235444579"/>
      <w:r>
        <w:t>11.2 Engineering Technical Specifications</w:t>
      </w:r>
      <w:bookmarkEnd w:id="83"/>
    </w:p>
    <w:p w:rsidR="00452F51" w:rsidRDefault="00A63796">
      <w:pPr>
        <w:spacing w:after="100" w:line="276" w:lineRule="auto"/>
        <w:jc w:val="both"/>
      </w:pPr>
      <w:r>
        <w:rPr>
          <w:b/>
          <w:bCs/>
          <w:color w:val="1F3864"/>
        </w:rPr>
        <w:t xml:space="preserve">Temperature Range: </w:t>
      </w:r>
      <w:r>
        <w:t>+2 °C to +8 °C internal, uniformly maintained.</w:t>
      </w:r>
    </w:p>
    <w:p w:rsidR="00452F51" w:rsidRDefault="00A63796">
      <w:pPr>
        <w:spacing w:after="100" w:line="276" w:lineRule="auto"/>
        <w:jc w:val="both"/>
      </w:pPr>
      <w:r>
        <w:rPr>
          <w:b/>
          <w:bCs/>
          <w:color w:val="1F3864"/>
        </w:rPr>
        <w:t>Temperature Unif</w:t>
      </w:r>
      <w:r>
        <w:rPr>
          <w:b/>
          <w:bCs/>
          <w:color w:val="1F3864"/>
        </w:rPr>
        <w:t xml:space="preserve">ormity: </w:t>
      </w:r>
      <w:r>
        <w:t>≤ ±3 °C variation across storage volume.</w:t>
      </w:r>
    </w:p>
    <w:p w:rsidR="00452F51" w:rsidRDefault="00A63796">
      <w:pPr>
        <w:spacing w:after="100" w:line="276" w:lineRule="auto"/>
        <w:jc w:val="both"/>
      </w:pPr>
      <w:r>
        <w:rPr>
          <w:b/>
          <w:bCs/>
          <w:color w:val="1F3864"/>
        </w:rPr>
        <w:t xml:space="preserve">Ambient Operating Range: </w:t>
      </w:r>
      <w:r>
        <w:t>+10 °C to +43 °C (tropical rating preferred).</w:t>
      </w:r>
    </w:p>
    <w:p w:rsidR="00452F51" w:rsidRDefault="00A63796">
      <w:pPr>
        <w:spacing w:after="100" w:line="276" w:lineRule="auto"/>
        <w:jc w:val="both"/>
      </w:pPr>
      <w:r>
        <w:rPr>
          <w:b/>
          <w:bCs/>
          <w:color w:val="1F3864"/>
        </w:rPr>
        <w:t xml:space="preserve">Control: </w:t>
      </w:r>
      <w:r>
        <w:t>Microprocessor with digital PID control; setpoint locked or password-protected.</w:t>
      </w:r>
    </w:p>
    <w:p w:rsidR="00452F51" w:rsidRDefault="00A63796">
      <w:pPr>
        <w:spacing w:after="100" w:line="276" w:lineRule="auto"/>
        <w:jc w:val="both"/>
      </w:pPr>
      <w:r>
        <w:rPr>
          <w:b/>
          <w:bCs/>
          <w:color w:val="1F3864"/>
        </w:rPr>
        <w:t xml:space="preserve">Display: </w:t>
      </w:r>
      <w:r>
        <w:t>External digital display of current te</w:t>
      </w:r>
      <w:r>
        <w:t>mperature; min/max memory.</w:t>
      </w:r>
    </w:p>
    <w:p w:rsidR="00452F51" w:rsidRDefault="00A63796">
      <w:pPr>
        <w:spacing w:after="100" w:line="276" w:lineRule="auto"/>
        <w:jc w:val="both"/>
      </w:pPr>
      <w:r>
        <w:rPr>
          <w:b/>
          <w:bCs/>
          <w:color w:val="1F3864"/>
        </w:rPr>
        <w:t xml:space="preserve">Alarms: </w:t>
      </w:r>
      <w:r>
        <w:t>High/low temperature, door-open, power failure, sensor failure; audible and visual; battery-backed alarm operation for minimum 72 hours.</w:t>
      </w:r>
    </w:p>
    <w:p w:rsidR="00452F51" w:rsidRDefault="00A63796">
      <w:pPr>
        <w:spacing w:after="100" w:line="276" w:lineRule="auto"/>
        <w:jc w:val="both"/>
      </w:pPr>
      <w:r>
        <w:rPr>
          <w:b/>
          <w:bCs/>
          <w:color w:val="1F3864"/>
        </w:rPr>
        <w:t xml:space="preserve">Data Logging: </w:t>
      </w:r>
      <w:r>
        <w:t>Integrated data logger with minimum 30-day rolling storage; USB export</w:t>
      </w:r>
      <w:r>
        <w:t>; optional chart recorder.</w:t>
      </w:r>
    </w:p>
    <w:p w:rsidR="00452F51" w:rsidRDefault="00A63796">
      <w:pPr>
        <w:spacing w:after="100" w:line="276" w:lineRule="auto"/>
        <w:jc w:val="both"/>
      </w:pPr>
      <w:r>
        <w:rPr>
          <w:b/>
          <w:bCs/>
          <w:color w:val="1F3864"/>
        </w:rPr>
        <w:t xml:space="preserve">Capacity: </w:t>
      </w:r>
      <w:r>
        <w:t>Net storage volume minimum 100 litres (configurable per site requirement).</w:t>
      </w:r>
    </w:p>
    <w:p w:rsidR="00452F51" w:rsidRDefault="00A63796">
      <w:pPr>
        <w:spacing w:after="100" w:line="276" w:lineRule="auto"/>
        <w:jc w:val="both"/>
      </w:pPr>
      <w:r>
        <w:rPr>
          <w:b/>
          <w:bCs/>
          <w:color w:val="1F3864"/>
        </w:rPr>
        <w:t xml:space="preserve">Insulation: </w:t>
      </w:r>
      <w:r>
        <w:t>CFC-free, HFC-free foam insulation; minimum 60 mm thickness.</w:t>
      </w:r>
    </w:p>
    <w:p w:rsidR="00452F51" w:rsidRDefault="00A63796">
      <w:pPr>
        <w:spacing w:after="100" w:line="276" w:lineRule="auto"/>
        <w:jc w:val="both"/>
      </w:pPr>
      <w:r>
        <w:rPr>
          <w:b/>
          <w:bCs/>
          <w:color w:val="1F3864"/>
        </w:rPr>
        <w:t xml:space="preserve">Compressor: </w:t>
      </w:r>
      <w:r>
        <w:t>Hermetically sealed, CFC-free refrigerant (R600a or equival</w:t>
      </w:r>
      <w:r>
        <w:t>ent low-GWP); low-noise operation ≤ 45 dB(A).</w:t>
      </w:r>
    </w:p>
    <w:p w:rsidR="00452F51" w:rsidRDefault="00A63796">
      <w:pPr>
        <w:spacing w:after="100" w:line="276" w:lineRule="auto"/>
        <w:jc w:val="both"/>
      </w:pPr>
      <w:r>
        <w:rPr>
          <w:b/>
          <w:bCs/>
          <w:color w:val="1F3864"/>
        </w:rPr>
        <w:t xml:space="preserve">Door: </w:t>
      </w:r>
      <w:r>
        <w:t>Double- or triple-pane tempered glass or insulated solid door; magnetic seal; key lock.</w:t>
      </w:r>
    </w:p>
    <w:p w:rsidR="00452F51" w:rsidRDefault="00A63796">
      <w:pPr>
        <w:spacing w:after="100" w:line="276" w:lineRule="auto"/>
        <w:jc w:val="both"/>
      </w:pPr>
      <w:r>
        <w:rPr>
          <w:b/>
          <w:bCs/>
          <w:color w:val="1F3864"/>
        </w:rPr>
        <w:t xml:space="preserve">Shelving: </w:t>
      </w:r>
      <w:r>
        <w:t>Adjustable coated-wire or coated-steel shelves; front safety lips to prevent vial fall.</w:t>
      </w:r>
    </w:p>
    <w:p w:rsidR="00452F51" w:rsidRDefault="00A63796">
      <w:pPr>
        <w:spacing w:after="100" w:line="276" w:lineRule="auto"/>
        <w:jc w:val="both"/>
      </w:pPr>
      <w:r>
        <w:rPr>
          <w:b/>
          <w:bCs/>
          <w:color w:val="1F3864"/>
        </w:rPr>
        <w:t xml:space="preserve">Holdover Time: </w:t>
      </w:r>
      <w:r>
        <w:t>Min</w:t>
      </w:r>
      <w:r>
        <w:t>imum 4 hours at +43 °C ambient without power (WHO PQS type-tested preferred).</w:t>
      </w:r>
    </w:p>
    <w:p w:rsidR="00452F51" w:rsidRDefault="00A63796">
      <w:pPr>
        <w:spacing w:after="100" w:line="276" w:lineRule="auto"/>
        <w:jc w:val="both"/>
      </w:pPr>
      <w:r>
        <w:rPr>
          <w:b/>
          <w:bCs/>
          <w:color w:val="1F3864"/>
        </w:rPr>
        <w:t xml:space="preserve">Power: </w:t>
      </w:r>
      <w:r>
        <w:t>100—240 VAC, 50/60 Hz; voltage stabilizer compatible.</w:t>
      </w:r>
    </w:p>
    <w:p w:rsidR="00452F51" w:rsidRDefault="00A63796">
      <w:pPr>
        <w:spacing w:after="100" w:line="276" w:lineRule="auto"/>
        <w:jc w:val="both"/>
      </w:pPr>
      <w:r>
        <w:rPr>
          <w:b/>
          <w:bCs/>
          <w:color w:val="1F3864"/>
        </w:rPr>
        <w:t xml:space="preserve">Standards: </w:t>
      </w:r>
      <w:r>
        <w:t>WHO PQS E003/RF category, IEC 60601-1, IEC 60335-2-89, ISO 13485, CE MDR.</w:t>
      </w:r>
    </w:p>
    <w:p w:rsidR="00452F51" w:rsidRDefault="00A63796">
      <w:pPr>
        <w:pStyle w:val="Heading2"/>
        <w:pBdr>
          <w:bottom w:val="single" w:sz="6" w:space="3" w:color="2E5AAC"/>
        </w:pBdr>
      </w:pPr>
      <w:bookmarkStart w:id="84" w:name="_Toc235444580"/>
      <w:r>
        <w:t>11.3 Standard Accessories</w:t>
      </w:r>
      <w:bookmarkEnd w:id="84"/>
    </w:p>
    <w:p w:rsidR="00452F51" w:rsidRDefault="00A63796">
      <w:pPr>
        <w:spacing w:after="100" w:line="276" w:lineRule="auto"/>
        <w:jc w:val="both"/>
      </w:pPr>
      <w:r>
        <w:rPr>
          <w:b/>
          <w:bCs/>
          <w:color w:val="1F3864"/>
        </w:rPr>
        <w:t>Microp</w:t>
      </w:r>
      <w:r>
        <w:rPr>
          <w:b/>
          <w:bCs/>
          <w:color w:val="1F3864"/>
        </w:rPr>
        <w:t xml:space="preserve">rocessor control digital display temperature tracking module system (2—8 °C): </w:t>
      </w:r>
      <w:r>
        <w:t>External digital controller with LCD/LED display showing current, min, and max temperature; setpoint lockout.</w:t>
      </w:r>
    </w:p>
    <w:p w:rsidR="00452F51" w:rsidRDefault="00A63796">
      <w:pPr>
        <w:spacing w:after="100" w:line="276" w:lineRule="auto"/>
        <w:jc w:val="both"/>
      </w:pPr>
      <w:r>
        <w:rPr>
          <w:b/>
          <w:bCs/>
          <w:color w:val="1F3864"/>
        </w:rPr>
        <w:t>Integrated acoustic and visual temperature deviation sensor alarm wi</w:t>
      </w:r>
      <w:r>
        <w:rPr>
          <w:b/>
          <w:bCs/>
          <w:color w:val="1F3864"/>
        </w:rPr>
        <w:t xml:space="preserve">th battery backup: </w:t>
      </w:r>
      <w:r>
        <w:t>Audible buzzer and flashing visual indicator; internal rechargeable battery for alarm operation ≥ 72 hours during mains failure.</w:t>
      </w:r>
    </w:p>
    <w:p w:rsidR="00452F51" w:rsidRDefault="00A63796">
      <w:pPr>
        <w:spacing w:after="100" w:line="276" w:lineRule="auto"/>
        <w:jc w:val="both"/>
      </w:pPr>
      <w:r>
        <w:rPr>
          <w:b/>
          <w:bCs/>
          <w:color w:val="1F3864"/>
        </w:rPr>
        <w:t xml:space="preserve">CFC-free heavy-duty insulation cooling compressor motor assembly: </w:t>
      </w:r>
      <w:r>
        <w:t>Hermetically sealed compressor using CFC/H</w:t>
      </w:r>
      <w:r>
        <w:t>FC-free low-GWP refrigerant; energy-efficient; low-noise.</w:t>
      </w:r>
    </w:p>
    <w:p w:rsidR="00452F51" w:rsidRDefault="00A63796">
      <w:pPr>
        <w:spacing w:after="100" w:line="276" w:lineRule="auto"/>
        <w:jc w:val="both"/>
      </w:pPr>
      <w:r>
        <w:rPr>
          <w:b/>
          <w:bCs/>
          <w:color w:val="1F3864"/>
        </w:rPr>
        <w:t xml:space="preserve">Adjustable internal wire organizing storage shelves with safety front lips: </w:t>
      </w:r>
      <w:r>
        <w:t>Coated wire/steel shelves; height-adjustable; front safety lip to prevent vials from falling; corrosion-resistant.</w:t>
      </w:r>
    </w:p>
    <w:p w:rsidR="00452F51" w:rsidRDefault="00A63796">
      <w:pPr>
        <w:spacing w:after="100" w:line="276" w:lineRule="auto"/>
        <w:jc w:val="both"/>
      </w:pPr>
      <w:r>
        <w:rPr>
          <w:b/>
          <w:bCs/>
          <w:color w:val="1F3864"/>
        </w:rPr>
        <w:t xml:space="preserve">Integrated digital tracking chart recorder or data logging USB slot port: </w:t>
      </w:r>
      <w:r>
        <w:t>Continuous data logger with minimum 30-day rolling memory; USB or S</w:t>
      </w:r>
      <w:r>
        <w:t>D-card export; timestamped records.</w:t>
      </w:r>
    </w:p>
    <w:p w:rsidR="00452F51" w:rsidRDefault="00A63796">
      <w:pPr>
        <w:spacing w:after="100" w:line="276" w:lineRule="auto"/>
        <w:jc w:val="both"/>
      </w:pPr>
      <w:r>
        <w:rPr>
          <w:b/>
          <w:bCs/>
          <w:color w:val="1F3864"/>
        </w:rPr>
        <w:t xml:space="preserve">Dual-pane vacuum tempered safety glass door with cylinder key lock: </w:t>
      </w:r>
      <w:r>
        <w:t>Insulated tempered glass door with magnetic gasket seal; cylinder or padlock-compatible lock; auto-close hinges preferred.</w:t>
      </w:r>
    </w:p>
    <w:p w:rsidR="00452F51" w:rsidRDefault="00A63796">
      <w:pPr>
        <w:pStyle w:val="Heading2"/>
        <w:pBdr>
          <w:bottom w:val="single" w:sz="6" w:space="3" w:color="2E5AAC"/>
        </w:pBdr>
      </w:pPr>
      <w:bookmarkStart w:id="85" w:name="_Toc235444581"/>
      <w:r>
        <w:t>11.4 Installation Requirement</w:t>
      </w:r>
      <w:r>
        <w:t>s</w:t>
      </w:r>
      <w:bookmarkEnd w:id="85"/>
    </w:p>
    <w:p w:rsidR="00452F51" w:rsidRDefault="00A63796">
      <w:pPr>
        <w:spacing w:after="100" w:line="276" w:lineRule="auto"/>
        <w:jc w:val="both"/>
      </w:pPr>
      <w:r>
        <w:t>Standard 100—240 VAC 50/60 Hz outlet on stable / UPS-backed circuit; voltage stabilizer recommended in unstable-supply areas; ambient temperature not exceeding 43 °C; minimum 100 mm free clearance around unit for ventilation; level floor.</w:t>
      </w:r>
    </w:p>
    <w:p w:rsidR="00452F51" w:rsidRDefault="00A63796">
      <w:pPr>
        <w:pStyle w:val="Heading2"/>
        <w:pBdr>
          <w:bottom w:val="single" w:sz="6" w:space="3" w:color="2E5AAC"/>
        </w:pBdr>
      </w:pPr>
      <w:bookmarkStart w:id="86" w:name="_Toc235444582"/>
      <w:r>
        <w:t>11.5 Documentat</w:t>
      </w:r>
      <w:r>
        <w:t>ion</w:t>
      </w:r>
      <w:bookmarkEnd w:id="86"/>
    </w:p>
    <w:p w:rsidR="00452F51" w:rsidRDefault="00A63796">
      <w:pPr>
        <w:spacing w:after="100" w:line="276" w:lineRule="auto"/>
        <w:jc w:val="both"/>
      </w:pPr>
      <w:r>
        <w:t>User Manual, Service Manual, Parts Catalogue, Factory Test Certificate, WHO PQS Certificate (where claimed), Temperature Mapping / Qualification Report, Electrical Safety Test Report, PM Schedule, CE certificate.</w:t>
      </w:r>
    </w:p>
    <w:p w:rsidR="00452F51" w:rsidRDefault="00A63796">
      <w:pPr>
        <w:pStyle w:val="Heading2"/>
        <w:pBdr>
          <w:bottom w:val="single" w:sz="6" w:space="3" w:color="2E5AAC"/>
        </w:pBdr>
      </w:pPr>
      <w:bookmarkStart w:id="87" w:name="_Toc235444583"/>
      <w:r>
        <w:t>11.6 Training</w:t>
      </w:r>
      <w:bookmarkEnd w:id="87"/>
    </w:p>
    <w:p w:rsidR="00452F51" w:rsidRDefault="00A63796">
      <w:pPr>
        <w:spacing w:after="100" w:line="276" w:lineRule="auto"/>
        <w:jc w:val="both"/>
      </w:pPr>
      <w:r>
        <w:t>Clinical training for EPI/vaccine staff on daily temperature monitoring, alarm response, and cold-chain protocols; biomedical training on defrost, gasket replacement, calibration verification, and troubleshooting.</w:t>
      </w:r>
    </w:p>
    <w:p w:rsidR="00452F51" w:rsidRDefault="00A63796">
      <w:pPr>
        <w:pStyle w:val="Heading2"/>
        <w:pBdr>
          <w:bottom w:val="single" w:sz="6" w:space="3" w:color="2E5AAC"/>
        </w:pBdr>
      </w:pPr>
      <w:bookmarkStart w:id="88" w:name="_Toc235444584"/>
      <w:r>
        <w:t>11.7 Warranty</w:t>
      </w:r>
      <w:bookmarkEnd w:id="88"/>
    </w:p>
    <w:p w:rsidR="00452F51" w:rsidRDefault="00A63796">
      <w:pPr>
        <w:spacing w:after="100" w:line="276" w:lineRule="auto"/>
        <w:jc w:val="both"/>
      </w:pPr>
      <w:r>
        <w:t>Minimum 2 years comprehensiv</w:t>
      </w:r>
      <w:r>
        <w:t>e covering compressor (minimum 5 years on compressor preferred), electronics, alarms, and data logger.</w:t>
      </w:r>
    </w:p>
    <w:p w:rsidR="00452F51" w:rsidRDefault="00A63796">
      <w:r>
        <w:br w:type="page"/>
      </w:r>
    </w:p>
    <w:p w:rsidR="00452F51" w:rsidRDefault="00A63796">
      <w:pPr>
        <w:pStyle w:val="Heading1"/>
        <w:shd w:val="clear" w:color="auto" w:fill="1F3864"/>
        <w:ind w:left="200" w:right="200"/>
      </w:pPr>
      <w:bookmarkStart w:id="89" w:name="_Toc235444585"/>
      <w:r>
        <w:t>12. PAEDIATRIC RESUSCITATION TROLLEY</w:t>
      </w:r>
      <w:bookmarkEnd w:id="89"/>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90" w:name="_Toc235444586"/>
      <w:r>
        <w:t>12.1 Clinical &amp; Functional Specifications</w:t>
      </w:r>
      <w:bookmarkEnd w:id="90"/>
    </w:p>
    <w:p w:rsidR="00452F51" w:rsidRDefault="00A63796">
      <w:pPr>
        <w:spacing w:after="100" w:line="276" w:lineRule="auto"/>
        <w:jc w:val="both"/>
      </w:pPr>
      <w:r>
        <w:t>Mobile emergency resuscitation trolley (crash cart) configur</w:t>
      </w:r>
      <w:r>
        <w:t>ed for paediatric emergency response, providing organized storage of resuscitation drugs, airway equipment, defibrillator, IV supplies, and ancillary devices, with colour-coded drawer system compatible with Broselow paediatric emergency standards.</w:t>
      </w:r>
    </w:p>
    <w:p w:rsidR="00452F51" w:rsidRDefault="00A63796">
      <w:pPr>
        <w:pStyle w:val="Heading2"/>
        <w:pBdr>
          <w:bottom w:val="single" w:sz="6" w:space="3" w:color="2E5AAC"/>
        </w:pBdr>
      </w:pPr>
      <w:bookmarkStart w:id="91" w:name="_Toc235444587"/>
      <w:r>
        <w:t>12.2 Eng</w:t>
      </w:r>
      <w:r>
        <w:t>ineering Technical Specifications</w:t>
      </w:r>
      <w:bookmarkEnd w:id="91"/>
    </w:p>
    <w:p w:rsidR="00452F51" w:rsidRDefault="00A63796">
      <w:pPr>
        <w:spacing w:after="100" w:line="276" w:lineRule="auto"/>
        <w:jc w:val="both"/>
      </w:pPr>
      <w:r>
        <w:rPr>
          <w:b/>
          <w:bCs/>
          <w:color w:val="1F3864"/>
        </w:rPr>
        <w:t xml:space="preserve">Construction: </w:t>
      </w:r>
      <w:r>
        <w:t>High-impact ABS engineered polymer or 304 stainless steel; anti-microbial cleanable surfaces; powder-coated where painted.</w:t>
      </w:r>
    </w:p>
    <w:p w:rsidR="00452F51" w:rsidRDefault="00A63796">
      <w:pPr>
        <w:spacing w:after="100" w:line="276" w:lineRule="auto"/>
        <w:jc w:val="both"/>
      </w:pPr>
      <w:r>
        <w:rPr>
          <w:b/>
          <w:bCs/>
          <w:color w:val="1F3864"/>
        </w:rPr>
        <w:t xml:space="preserve">Drawer System: </w:t>
      </w:r>
      <w:r>
        <w:t>Minimum 4—6 drawers with central breakout lock system (single-action l</w:t>
      </w:r>
      <w:r>
        <w:t>ock for all drawers with numbered tamper-evident tags).</w:t>
      </w:r>
    </w:p>
    <w:p w:rsidR="00452F51" w:rsidRDefault="00A63796">
      <w:pPr>
        <w:spacing w:after="100" w:line="276" w:lineRule="auto"/>
        <w:jc w:val="both"/>
      </w:pPr>
      <w:r>
        <w:rPr>
          <w:b/>
          <w:bCs/>
          <w:color w:val="1F3864"/>
        </w:rPr>
        <w:t xml:space="preserve">Colour Coding: </w:t>
      </w:r>
      <w:r>
        <w:t>Drawer facades / handles colour-coded per Broselow-Luten paediatric emergency scheme.</w:t>
      </w:r>
    </w:p>
    <w:p w:rsidR="00452F51" w:rsidRDefault="00A63796">
      <w:pPr>
        <w:spacing w:after="100" w:line="276" w:lineRule="auto"/>
        <w:jc w:val="both"/>
      </w:pPr>
      <w:r>
        <w:rPr>
          <w:b/>
          <w:bCs/>
          <w:color w:val="1F3864"/>
        </w:rPr>
        <w:t xml:space="preserve">Load Rating: </w:t>
      </w:r>
      <w:r>
        <w:t>Minimum 100 kg overall; individual drawer minimum 15 kg.</w:t>
      </w:r>
    </w:p>
    <w:p w:rsidR="00452F51" w:rsidRDefault="00A63796">
      <w:pPr>
        <w:spacing w:after="100" w:line="276" w:lineRule="auto"/>
        <w:jc w:val="both"/>
      </w:pPr>
      <w:r>
        <w:rPr>
          <w:b/>
          <w:bCs/>
          <w:color w:val="1F3864"/>
        </w:rPr>
        <w:t xml:space="preserve">Wheels: </w:t>
      </w:r>
      <w:r>
        <w:t>4 twin-wheel castors,</w:t>
      </w:r>
      <w:r>
        <w:t xml:space="preserve"> minimum 125 mm diameter, two with total-lock brakes; anti-static preferred.</w:t>
      </w:r>
    </w:p>
    <w:p w:rsidR="00452F51" w:rsidRDefault="00A63796">
      <w:pPr>
        <w:spacing w:after="100" w:line="276" w:lineRule="auto"/>
        <w:jc w:val="both"/>
      </w:pPr>
      <w:r>
        <w:rPr>
          <w:b/>
          <w:bCs/>
          <w:color w:val="1F3864"/>
        </w:rPr>
        <w:t xml:space="preserve">Top Work Surface: </w:t>
      </w:r>
      <w:r>
        <w:t>Impact- and stain-resistant; raised perimeter with rounded corners.</w:t>
      </w:r>
    </w:p>
    <w:p w:rsidR="00452F51" w:rsidRDefault="00A63796">
      <w:pPr>
        <w:spacing w:after="100" w:line="276" w:lineRule="auto"/>
        <w:jc w:val="both"/>
      </w:pPr>
      <w:r>
        <w:rPr>
          <w:b/>
          <w:bCs/>
          <w:color w:val="1F3864"/>
        </w:rPr>
        <w:t xml:space="preserve">Ancillary Features: </w:t>
      </w:r>
      <w:r>
        <w:t>CPR backboard, IV pole, defibrillator shelf, sharps bracket, waste bin(s)</w:t>
      </w:r>
      <w:r>
        <w:t>, oxygen cylinder holder (optional).</w:t>
      </w:r>
    </w:p>
    <w:p w:rsidR="00452F51" w:rsidRDefault="00A63796">
      <w:pPr>
        <w:spacing w:after="100" w:line="276" w:lineRule="auto"/>
        <w:jc w:val="both"/>
      </w:pPr>
      <w:r>
        <w:rPr>
          <w:b/>
          <w:bCs/>
          <w:color w:val="1F3864"/>
        </w:rPr>
        <w:t xml:space="preserve">Dimensions: </w:t>
      </w:r>
      <w:r>
        <w:t>Approximately 700—900 mm (L) × 500—700 mm (W) × 900—1100 mm (H) — generalized.</w:t>
      </w:r>
    </w:p>
    <w:p w:rsidR="00452F51" w:rsidRDefault="00A63796">
      <w:pPr>
        <w:spacing w:after="100" w:line="276" w:lineRule="auto"/>
        <w:jc w:val="both"/>
      </w:pPr>
      <w:r>
        <w:rPr>
          <w:b/>
          <w:bCs/>
          <w:color w:val="1F3864"/>
        </w:rPr>
        <w:t xml:space="preserve">Standards: </w:t>
      </w:r>
      <w:r>
        <w:t>IEC 60601-1 (for any electrical accessories), ISO 13485, CE MDR (where applicable to combined medical device).</w:t>
      </w:r>
    </w:p>
    <w:p w:rsidR="00452F51" w:rsidRDefault="00A63796">
      <w:pPr>
        <w:pStyle w:val="Heading2"/>
        <w:pBdr>
          <w:bottom w:val="single" w:sz="6" w:space="3" w:color="2E5AAC"/>
        </w:pBdr>
      </w:pPr>
      <w:bookmarkStart w:id="92" w:name="_Toc235444588"/>
      <w:r>
        <w:t>12.3 Standard Accessories</w:t>
      </w:r>
      <w:bookmarkEnd w:id="92"/>
    </w:p>
    <w:p w:rsidR="00452F51" w:rsidRDefault="00A63796">
      <w:pPr>
        <w:spacing w:after="100" w:line="276" w:lineRule="auto"/>
        <w:jc w:val="both"/>
      </w:pPr>
      <w:r>
        <w:rPr>
          <w:b/>
          <w:bCs/>
          <w:color w:val="1F3864"/>
        </w:rPr>
        <w:t xml:space="preserve">High-impact ABS or stainless steel mobile cart with central breakout lock system: </w:t>
      </w:r>
      <w:r>
        <w:t>Ergonomic push handle; anti-microbial</w:t>
      </w:r>
      <w:r>
        <w:t xml:space="preserve"> finish; central single-action lock for all drawers with tamper-evident numbered seals.</w:t>
      </w:r>
    </w:p>
    <w:p w:rsidR="00452F51" w:rsidRDefault="00A63796">
      <w:pPr>
        <w:spacing w:after="100" w:line="276" w:lineRule="auto"/>
        <w:jc w:val="both"/>
      </w:pPr>
      <w:r>
        <w:rPr>
          <w:b/>
          <w:bCs/>
          <w:color w:val="1F3864"/>
        </w:rPr>
        <w:t xml:space="preserve">Color-coded drawer handles/facades compatible with Broselow resuscitation standards: </w:t>
      </w:r>
      <w:r>
        <w:t>Broselow-Luten colour scheme (grey, pink, red, purple, yellow, white, blue, orange,</w:t>
      </w:r>
      <w:r>
        <w:t xml:space="preserve"> green); durable colour-fast labelling.</w:t>
      </w:r>
    </w:p>
    <w:p w:rsidR="00452F51" w:rsidRDefault="00A63796">
      <w:pPr>
        <w:spacing w:after="100" w:line="276" w:lineRule="auto"/>
        <w:jc w:val="both"/>
      </w:pPr>
      <w:r>
        <w:rPr>
          <w:b/>
          <w:bCs/>
          <w:color w:val="1F3864"/>
        </w:rPr>
        <w:t xml:space="preserve">Cardiac resuscitation backboard (CPR board) sized for paediatric patients: </w:t>
      </w:r>
      <w:r>
        <w:t>Rigid radiolucent polymer board; paediatric dimensions; smooth cleanable surface; stored on cart side or under top.</w:t>
      </w:r>
    </w:p>
    <w:p w:rsidR="00452F51" w:rsidRDefault="00A63796">
      <w:pPr>
        <w:spacing w:after="100" w:line="276" w:lineRule="auto"/>
        <w:jc w:val="both"/>
      </w:pPr>
      <w:r>
        <w:rPr>
          <w:b/>
          <w:bCs/>
          <w:color w:val="1F3864"/>
        </w:rPr>
        <w:t>Height-adjustable telesco</w:t>
      </w:r>
      <w:r>
        <w:rPr>
          <w:b/>
          <w:bCs/>
          <w:color w:val="1F3864"/>
        </w:rPr>
        <w:t xml:space="preserve">pic I.V. pole attachment assembly: </w:t>
      </w:r>
      <w:r>
        <w:t>Stainless steel telescopic IV pole; 4-hook top; height range approximately 1.3—2.2 m; lockable clamp to cart.</w:t>
      </w:r>
    </w:p>
    <w:p w:rsidR="00452F51" w:rsidRDefault="00A63796">
      <w:pPr>
        <w:spacing w:after="100" w:line="276" w:lineRule="auto"/>
        <w:jc w:val="both"/>
      </w:pPr>
      <w:r>
        <w:rPr>
          <w:b/>
          <w:bCs/>
          <w:color w:val="1F3864"/>
        </w:rPr>
        <w:t xml:space="preserve">Defibrillator installation shelf with security strap ties: </w:t>
      </w:r>
      <w:r>
        <w:t>Reinforced top or side shelf sized for standard defi</w:t>
      </w:r>
      <w:r>
        <w:t>brillator footprint; hook-and-loop or webbing security straps.</w:t>
      </w:r>
    </w:p>
    <w:p w:rsidR="00452F51" w:rsidRDefault="00A63796">
      <w:pPr>
        <w:spacing w:after="100" w:line="276" w:lineRule="auto"/>
        <w:jc w:val="both"/>
      </w:pPr>
      <w:r>
        <w:rPr>
          <w:b/>
          <w:bCs/>
          <w:color w:val="1F3864"/>
        </w:rPr>
        <w:t xml:space="preserve">Side-mounted sharps container bracket and dual medical waste bins: </w:t>
      </w:r>
      <w:r>
        <w:t>Universal sharps container bracket; two colour-coded (general/clinical waste) removable bins with hinged lids.</w:t>
      </w:r>
    </w:p>
    <w:p w:rsidR="00452F51" w:rsidRDefault="00A63796">
      <w:pPr>
        <w:spacing w:after="100" w:line="276" w:lineRule="auto"/>
        <w:jc w:val="both"/>
      </w:pPr>
      <w:r>
        <w:rPr>
          <w:b/>
          <w:bCs/>
          <w:color w:val="1F3864"/>
        </w:rPr>
        <w:t xml:space="preserve">Internal modular drawer divider set for emergency drug organizing: </w:t>
      </w:r>
      <w:r>
        <w:t xml:space="preserve">Adjustable modular polymer dividers to configure drawer compartments per site </w:t>
      </w:r>
      <w:r>
        <w:t>protocol.</w:t>
      </w:r>
    </w:p>
    <w:p w:rsidR="00452F51" w:rsidRDefault="00A63796">
      <w:pPr>
        <w:pStyle w:val="Heading2"/>
        <w:pBdr>
          <w:bottom w:val="single" w:sz="6" w:space="3" w:color="2E5AAC"/>
        </w:pBdr>
      </w:pPr>
      <w:bookmarkStart w:id="93" w:name="_Toc235444589"/>
      <w:r>
        <w:t>12.4 Installation Requirements</w:t>
      </w:r>
      <w:bookmarkEnd w:id="93"/>
    </w:p>
    <w:p w:rsidR="00452F51" w:rsidRDefault="00A63796">
      <w:pPr>
        <w:spacing w:after="100" w:line="276" w:lineRule="auto"/>
        <w:jc w:val="both"/>
      </w:pPr>
      <w:r>
        <w:t>None (mobile); storage location with minimum 800 mm clear access; charging point if defibrillator is mounted.</w:t>
      </w:r>
    </w:p>
    <w:p w:rsidR="00452F51" w:rsidRDefault="00A63796">
      <w:pPr>
        <w:pStyle w:val="Heading2"/>
        <w:pBdr>
          <w:bottom w:val="single" w:sz="6" w:space="3" w:color="2E5AAC"/>
        </w:pBdr>
      </w:pPr>
      <w:bookmarkStart w:id="94" w:name="_Toc235444590"/>
      <w:r>
        <w:t>12.5 Documentation</w:t>
      </w:r>
      <w:bookmarkEnd w:id="94"/>
    </w:p>
    <w:p w:rsidR="00452F51" w:rsidRDefault="00A63796">
      <w:pPr>
        <w:spacing w:after="100" w:line="276" w:lineRule="auto"/>
        <w:jc w:val="both"/>
      </w:pPr>
      <w:r>
        <w:t>User Manual, Parts Catalogue, Cleaning/Disinfection Guide, Broselow compatibility stat</w:t>
      </w:r>
      <w:r>
        <w:t>ement, CE certificate.</w:t>
      </w:r>
    </w:p>
    <w:p w:rsidR="00452F51" w:rsidRDefault="00A63796">
      <w:pPr>
        <w:pStyle w:val="Heading2"/>
        <w:pBdr>
          <w:bottom w:val="single" w:sz="6" w:space="3" w:color="2E5AAC"/>
        </w:pBdr>
      </w:pPr>
      <w:bookmarkStart w:id="95" w:name="_Toc235444591"/>
      <w:r>
        <w:t>12.6 Training</w:t>
      </w:r>
      <w:bookmarkEnd w:id="95"/>
    </w:p>
    <w:p w:rsidR="00452F51" w:rsidRDefault="00A63796">
      <w:pPr>
        <w:spacing w:after="100" w:line="276" w:lineRule="auto"/>
        <w:jc w:val="both"/>
      </w:pPr>
      <w:r>
        <w:t>Clinical training on cart configuration, restocking protocol, lock/seal system, and Broselow colour-coded emergency response.</w:t>
      </w:r>
    </w:p>
    <w:p w:rsidR="00452F51" w:rsidRDefault="00A63796">
      <w:pPr>
        <w:pStyle w:val="Heading2"/>
        <w:pBdr>
          <w:bottom w:val="single" w:sz="6" w:space="3" w:color="2E5AAC"/>
        </w:pBdr>
      </w:pPr>
      <w:bookmarkStart w:id="96" w:name="_Toc235444592"/>
      <w:r>
        <w:t>12.7 Warranty</w:t>
      </w:r>
      <w:bookmarkEnd w:id="96"/>
    </w:p>
    <w:p w:rsidR="00452F51" w:rsidRDefault="00A63796">
      <w:pPr>
        <w:spacing w:after="100" w:line="276" w:lineRule="auto"/>
        <w:jc w:val="both"/>
      </w:pPr>
      <w:r>
        <w:t>Minimum 2 years covering structure, wheels, locks, and drawer mechanisms.</w:t>
      </w:r>
    </w:p>
    <w:p w:rsidR="00452F51" w:rsidRDefault="00A63796">
      <w:r>
        <w:br w:type="page"/>
      </w:r>
    </w:p>
    <w:p w:rsidR="00452F51" w:rsidRDefault="00A63796">
      <w:pPr>
        <w:pStyle w:val="Heading1"/>
        <w:shd w:val="clear" w:color="auto" w:fill="1F3864"/>
        <w:ind w:left="200" w:right="200"/>
      </w:pPr>
      <w:bookmarkStart w:id="97" w:name="_Toc235444593"/>
      <w:r>
        <w:t>13.</w:t>
      </w:r>
      <w:r>
        <w:t xml:space="preserve"> PAEDIATRIC EXAMINATION TABLE</w:t>
      </w:r>
      <w:bookmarkEnd w:id="97"/>
    </w:p>
    <w:p w:rsidR="00452F51" w:rsidRDefault="00A63796">
      <w:pPr>
        <w:spacing w:before="60" w:after="240"/>
      </w:pPr>
      <w:r>
        <w:rPr>
          <w:i/>
          <w:iCs/>
          <w:color w:val="595959"/>
        </w:rPr>
        <w:t>Quantity: 3</w:t>
      </w:r>
    </w:p>
    <w:p w:rsidR="00452F51" w:rsidRDefault="00A63796">
      <w:pPr>
        <w:pStyle w:val="Heading2"/>
        <w:pBdr>
          <w:bottom w:val="single" w:sz="6" w:space="3" w:color="2E5AAC"/>
        </w:pBdr>
      </w:pPr>
      <w:bookmarkStart w:id="98" w:name="_Toc235444594"/>
      <w:r>
        <w:t>13.1 Clinical &amp; Functional Specifications</w:t>
      </w:r>
      <w:bookmarkEnd w:id="98"/>
    </w:p>
    <w:p w:rsidR="00452F51" w:rsidRDefault="00A63796">
      <w:pPr>
        <w:spacing w:after="100" w:line="276" w:lineRule="auto"/>
        <w:jc w:val="both"/>
      </w:pPr>
      <w:r>
        <w:t>Fixed-height or adjustable paediatric examination table for outpatient and inpatient clinical examination of infants and children, incorporating integrated measurement rule</w:t>
      </w:r>
      <w:r>
        <w:t>, padded mattress with wipeable antimicrobial cover, step-stool access for toddlers, and paper roll dispenser for hygienic single-patient use.</w:t>
      </w:r>
    </w:p>
    <w:p w:rsidR="00452F51" w:rsidRDefault="00A63796">
      <w:pPr>
        <w:pStyle w:val="Heading2"/>
        <w:pBdr>
          <w:bottom w:val="single" w:sz="6" w:space="3" w:color="2E5AAC"/>
        </w:pBdr>
      </w:pPr>
      <w:bookmarkStart w:id="99" w:name="_Toc235444595"/>
      <w:r>
        <w:t>13.2 Engineering Technical Specifications</w:t>
      </w:r>
      <w:bookmarkEnd w:id="99"/>
    </w:p>
    <w:p w:rsidR="00452F51" w:rsidRDefault="00A63796">
      <w:pPr>
        <w:spacing w:after="100" w:line="276" w:lineRule="auto"/>
        <w:jc w:val="both"/>
      </w:pPr>
      <w:r>
        <w:rPr>
          <w:b/>
          <w:bCs/>
          <w:color w:val="1F3864"/>
        </w:rPr>
        <w:t xml:space="preserve">Frame: </w:t>
      </w:r>
      <w:r>
        <w:t>Reinforced tubular steel with anti-rust powder-coated finish OR stainless steel; corrosion-resistant; load rating minimum 150 kg.</w:t>
      </w:r>
    </w:p>
    <w:p w:rsidR="00452F51" w:rsidRDefault="00A63796">
      <w:pPr>
        <w:spacing w:after="100" w:line="276" w:lineRule="auto"/>
        <w:jc w:val="both"/>
      </w:pPr>
      <w:r>
        <w:rPr>
          <w:b/>
          <w:bCs/>
          <w:color w:val="1F3864"/>
        </w:rPr>
        <w:t xml:space="preserve">Mattress: </w:t>
      </w:r>
      <w:r>
        <w:t>High-density foam; seamless fluid-proof antimicrobial vinyl cover; minimum 50 mm thickness; contoured or flat.</w:t>
      </w:r>
    </w:p>
    <w:p w:rsidR="00452F51" w:rsidRDefault="00A63796">
      <w:pPr>
        <w:spacing w:after="100" w:line="276" w:lineRule="auto"/>
        <w:jc w:val="both"/>
      </w:pPr>
      <w:r>
        <w:rPr>
          <w:b/>
          <w:bCs/>
          <w:color w:val="1F3864"/>
        </w:rPr>
        <w:t>Integ</w:t>
      </w:r>
      <w:r>
        <w:rPr>
          <w:b/>
          <w:bCs/>
          <w:color w:val="1F3864"/>
        </w:rPr>
        <w:t xml:space="preserve">rated Measurement: </w:t>
      </w:r>
      <w:r>
        <w:t>Metric measuring scale printed or embedded along mattress edge, range 0—100 cm.</w:t>
      </w:r>
    </w:p>
    <w:p w:rsidR="00452F51" w:rsidRDefault="00A63796">
      <w:pPr>
        <w:spacing w:after="100" w:line="276" w:lineRule="auto"/>
        <w:jc w:val="both"/>
      </w:pPr>
      <w:r>
        <w:rPr>
          <w:b/>
          <w:bCs/>
          <w:color w:val="1F3864"/>
        </w:rPr>
        <w:t xml:space="preserve">Step-Stool: </w:t>
      </w:r>
      <w:r>
        <w:t>Slide-out or fold-out reinforced step for toddler self-access; load rating minimum 50 kg; anti-slip surface.</w:t>
      </w:r>
    </w:p>
    <w:p w:rsidR="00452F51" w:rsidRDefault="00A63796">
      <w:pPr>
        <w:spacing w:after="100" w:line="276" w:lineRule="auto"/>
        <w:jc w:val="both"/>
      </w:pPr>
      <w:r>
        <w:rPr>
          <w:b/>
          <w:bCs/>
          <w:color w:val="1F3864"/>
        </w:rPr>
        <w:t xml:space="preserve">Paper Roll Dispenser: </w:t>
      </w:r>
      <w:r>
        <w:t>Integrated rod</w:t>
      </w:r>
      <w:r>
        <w:t xml:space="preserve"> assembly accepting standard hospital examination paper rolls; easy front-loading.</w:t>
      </w:r>
    </w:p>
    <w:p w:rsidR="00452F51" w:rsidRDefault="00A63796">
      <w:pPr>
        <w:spacing w:after="100" w:line="276" w:lineRule="auto"/>
        <w:jc w:val="both"/>
      </w:pPr>
      <w:r>
        <w:rPr>
          <w:b/>
          <w:bCs/>
          <w:color w:val="1F3864"/>
        </w:rPr>
        <w:t xml:space="preserve">Levelling Feet: </w:t>
      </w:r>
      <w:r>
        <w:t>Non-skid rubber pads with individual height adjustment.</w:t>
      </w:r>
    </w:p>
    <w:p w:rsidR="00452F51" w:rsidRDefault="00A63796">
      <w:pPr>
        <w:spacing w:after="100" w:line="276" w:lineRule="auto"/>
        <w:jc w:val="both"/>
      </w:pPr>
      <w:r>
        <w:rPr>
          <w:b/>
          <w:bCs/>
          <w:color w:val="1F3864"/>
        </w:rPr>
        <w:t xml:space="preserve">Dimensions: </w:t>
      </w:r>
      <w:r>
        <w:t>Approximately 1500—1800 mm (L) × 600—700 mm (W) × 750—850 mm (H).</w:t>
      </w:r>
    </w:p>
    <w:p w:rsidR="00452F51" w:rsidRDefault="00A63796">
      <w:pPr>
        <w:spacing w:after="100" w:line="276" w:lineRule="auto"/>
        <w:jc w:val="both"/>
      </w:pPr>
      <w:r>
        <w:rPr>
          <w:b/>
          <w:bCs/>
          <w:color w:val="1F3864"/>
        </w:rPr>
        <w:t xml:space="preserve">Standards: </w:t>
      </w:r>
      <w:r>
        <w:t xml:space="preserve">IEC 60601-1 </w:t>
      </w:r>
      <w:r>
        <w:t>(if any electrical components), ISO 13485, CE MDR.</w:t>
      </w:r>
    </w:p>
    <w:p w:rsidR="00452F51" w:rsidRDefault="00A63796">
      <w:pPr>
        <w:pStyle w:val="Heading2"/>
        <w:pBdr>
          <w:bottom w:val="single" w:sz="6" w:space="3" w:color="2E5AAC"/>
        </w:pBdr>
      </w:pPr>
      <w:bookmarkStart w:id="100" w:name="_Toc235444596"/>
      <w:r>
        <w:t>13.3 Standard Accessories</w:t>
      </w:r>
      <w:bookmarkEnd w:id="100"/>
    </w:p>
    <w:p w:rsidR="00452F51" w:rsidRDefault="00A63796">
      <w:pPr>
        <w:spacing w:after="100" w:line="276" w:lineRule="auto"/>
        <w:jc w:val="both"/>
      </w:pPr>
      <w:r>
        <w:rPr>
          <w:b/>
          <w:bCs/>
          <w:color w:val="1F3864"/>
        </w:rPr>
        <w:t xml:space="preserve">Multi-section reinforced frame table structure with anti-rust powder coating: </w:t>
      </w:r>
      <w:r>
        <w:t>Robust steel or stainless-steel frame; anti-rust epoxy powder-coated finish; welded joints; load rating minimum 150 kg.</w:t>
      </w:r>
    </w:p>
    <w:p w:rsidR="00452F51" w:rsidRDefault="00A63796">
      <w:pPr>
        <w:spacing w:after="100" w:line="276" w:lineRule="auto"/>
        <w:jc w:val="both"/>
      </w:pPr>
      <w:r>
        <w:rPr>
          <w:b/>
          <w:bCs/>
          <w:color w:val="1F3864"/>
        </w:rPr>
        <w:t xml:space="preserve">Integrated padded infant measuring rule system layout on mattress frame: </w:t>
      </w:r>
      <w:r>
        <w:t>Permanent metric measuring scale (0—100 cm) printed or embedded</w:t>
      </w:r>
      <w:r>
        <w:t xml:space="preserve"> along one edge; contrasting colour for readability.</w:t>
      </w:r>
    </w:p>
    <w:p w:rsidR="00452F51" w:rsidRDefault="00A63796">
      <w:pPr>
        <w:spacing w:after="100" w:line="276" w:lineRule="auto"/>
        <w:jc w:val="both"/>
      </w:pPr>
      <w:r>
        <w:rPr>
          <w:b/>
          <w:bCs/>
          <w:color w:val="1F3864"/>
        </w:rPr>
        <w:t xml:space="preserve">High-density seamless vinyl mattress pad with fluid-proof antimicrobial cover: </w:t>
      </w:r>
      <w:r>
        <w:t>Minimum 50 mm foam; seamless welded vinyl cover; antimicrobial, latex-free, cleanable with hospital-grade disinfectants.</w:t>
      </w:r>
    </w:p>
    <w:p w:rsidR="00452F51" w:rsidRDefault="00A63796">
      <w:pPr>
        <w:spacing w:after="100" w:line="276" w:lineRule="auto"/>
        <w:jc w:val="both"/>
      </w:pPr>
      <w:r>
        <w:rPr>
          <w:b/>
          <w:bCs/>
          <w:color w:val="1F3864"/>
        </w:rPr>
        <w:t>Sli</w:t>
      </w:r>
      <w:r>
        <w:rPr>
          <w:b/>
          <w:bCs/>
          <w:color w:val="1F3864"/>
        </w:rPr>
        <w:t xml:space="preserve">de-out step-stool drawer platform for toddler access: </w:t>
      </w:r>
      <w:r>
        <w:t>Reinforced pull-out or fold-out step; load rating minimum 50 kg; anti-slip textured surface; smooth glide mechanism.</w:t>
      </w:r>
    </w:p>
    <w:p w:rsidR="00452F51" w:rsidRDefault="00A63796">
      <w:pPr>
        <w:spacing w:after="100" w:line="276" w:lineRule="auto"/>
        <w:jc w:val="both"/>
      </w:pPr>
      <w:r>
        <w:rPr>
          <w:b/>
          <w:bCs/>
          <w:color w:val="1F3864"/>
        </w:rPr>
        <w:t xml:space="preserve">Integrated heavy-duty paper sheet roll dispenser rod assembly: </w:t>
      </w:r>
      <w:r>
        <w:t xml:space="preserve">Rear- or side-mounted </w:t>
      </w:r>
      <w:r>
        <w:t>rod with retention clip; accepts standard examination paper rolls; easy replacement.</w:t>
      </w:r>
    </w:p>
    <w:p w:rsidR="00452F51" w:rsidRDefault="00A63796">
      <w:pPr>
        <w:spacing w:after="100" w:line="276" w:lineRule="auto"/>
        <w:jc w:val="both"/>
      </w:pPr>
      <w:r>
        <w:rPr>
          <w:b/>
          <w:bCs/>
          <w:color w:val="1F3864"/>
        </w:rPr>
        <w:t xml:space="preserve">Reinforced non-skid rubber floor levelling stabilizer pads: </w:t>
      </w:r>
      <w:r>
        <w:t>Individually height-adjustable feet; anti-slip rubber base; corrosion-resistant.</w:t>
      </w:r>
    </w:p>
    <w:p w:rsidR="00452F51" w:rsidRDefault="00A63796">
      <w:pPr>
        <w:pStyle w:val="Heading2"/>
        <w:pBdr>
          <w:bottom w:val="single" w:sz="6" w:space="3" w:color="2E5AAC"/>
        </w:pBdr>
      </w:pPr>
      <w:bookmarkStart w:id="101" w:name="_Toc235444597"/>
      <w:r>
        <w:t>13.4 Installation Requirements</w:t>
      </w:r>
      <w:bookmarkEnd w:id="101"/>
    </w:p>
    <w:p w:rsidR="00452F51" w:rsidRDefault="00A63796">
      <w:pPr>
        <w:spacing w:after="100" w:line="276" w:lineRule="auto"/>
        <w:jc w:val="both"/>
      </w:pPr>
      <w:r>
        <w:t>Level floor; minimum 800 mm clear access on approach sides; no electrical requirements for basic version.</w:t>
      </w:r>
    </w:p>
    <w:p w:rsidR="00452F51" w:rsidRDefault="00A63796">
      <w:pPr>
        <w:pStyle w:val="Heading2"/>
        <w:pBdr>
          <w:bottom w:val="single" w:sz="6" w:space="3" w:color="2E5AAC"/>
        </w:pBdr>
      </w:pPr>
      <w:bookmarkStart w:id="102" w:name="_Toc235444598"/>
      <w:r>
        <w:t>13.5 Documentation</w:t>
      </w:r>
      <w:bookmarkEnd w:id="102"/>
    </w:p>
    <w:p w:rsidR="00452F51" w:rsidRDefault="00A63796">
      <w:pPr>
        <w:spacing w:after="100" w:line="276" w:lineRule="auto"/>
        <w:jc w:val="both"/>
      </w:pPr>
      <w:r>
        <w:t>User Manual, Assembly Instructions, Cleaning Guide, CE certificate.</w:t>
      </w:r>
    </w:p>
    <w:p w:rsidR="00452F51" w:rsidRDefault="00A63796">
      <w:pPr>
        <w:pStyle w:val="Heading2"/>
        <w:pBdr>
          <w:bottom w:val="single" w:sz="6" w:space="3" w:color="2E5AAC"/>
        </w:pBdr>
      </w:pPr>
      <w:bookmarkStart w:id="103" w:name="_Toc235444599"/>
      <w:r>
        <w:t>13.6 Training</w:t>
      </w:r>
      <w:bookmarkEnd w:id="103"/>
    </w:p>
    <w:p w:rsidR="00452F51" w:rsidRDefault="00A63796">
      <w:pPr>
        <w:spacing w:after="100" w:line="276" w:lineRule="auto"/>
        <w:jc w:val="both"/>
      </w:pPr>
      <w:r>
        <w:t>Brief orientation on step-stool operation, paper</w:t>
      </w:r>
      <w:r>
        <w:t xml:space="preserve"> roll loading, and cleaning protocol.</w:t>
      </w:r>
    </w:p>
    <w:p w:rsidR="00452F51" w:rsidRDefault="00A63796">
      <w:pPr>
        <w:pStyle w:val="Heading2"/>
        <w:pBdr>
          <w:bottom w:val="single" w:sz="6" w:space="3" w:color="2E5AAC"/>
        </w:pBdr>
      </w:pPr>
      <w:bookmarkStart w:id="104" w:name="_Toc235444600"/>
      <w:r>
        <w:t>13.7 Warranty</w:t>
      </w:r>
      <w:bookmarkEnd w:id="104"/>
    </w:p>
    <w:p w:rsidR="00452F51" w:rsidRDefault="00A63796">
      <w:pPr>
        <w:spacing w:after="100" w:line="276" w:lineRule="auto"/>
        <w:jc w:val="both"/>
      </w:pPr>
      <w:r>
        <w:t>Minimum 2 years covering frame, mattress, and mechanical assemblies.</w:t>
      </w:r>
    </w:p>
    <w:p w:rsidR="00452F51" w:rsidRDefault="00A63796">
      <w:r>
        <w:br w:type="page"/>
      </w:r>
    </w:p>
    <w:p w:rsidR="00452F51" w:rsidRDefault="00A63796">
      <w:pPr>
        <w:pStyle w:val="Heading1"/>
        <w:shd w:val="clear" w:color="auto" w:fill="1F3864"/>
        <w:ind w:left="200" w:right="200"/>
      </w:pPr>
      <w:bookmarkStart w:id="105" w:name="_Toc235444601"/>
      <w:r>
        <w:t>14. PAEDIATRIC STETHOSCOPE</w:t>
      </w:r>
      <w:bookmarkEnd w:id="105"/>
    </w:p>
    <w:p w:rsidR="00452F51" w:rsidRDefault="00A63796">
      <w:pPr>
        <w:spacing w:before="60" w:after="240"/>
      </w:pPr>
      <w:r>
        <w:rPr>
          <w:i/>
          <w:iCs/>
          <w:color w:val="595959"/>
        </w:rPr>
        <w:t>Quantity: 2</w:t>
      </w:r>
    </w:p>
    <w:p w:rsidR="00452F51" w:rsidRDefault="00A63796">
      <w:pPr>
        <w:pStyle w:val="Heading2"/>
        <w:pBdr>
          <w:bottom w:val="single" w:sz="6" w:space="3" w:color="2E5AAC"/>
        </w:pBdr>
      </w:pPr>
      <w:bookmarkStart w:id="106" w:name="_Toc235444602"/>
      <w:r>
        <w:t>14.1 Clinical &amp; Functional Specifications</w:t>
      </w:r>
      <w:bookmarkEnd w:id="106"/>
    </w:p>
    <w:p w:rsidR="00452F51" w:rsidRDefault="00A63796">
      <w:pPr>
        <w:spacing w:after="100" w:line="276" w:lineRule="auto"/>
        <w:jc w:val="both"/>
      </w:pPr>
      <w:r>
        <w:t>Dual-head acoustic stethoscope with paediatric-sized chestpiece for auscultation of heart, lung, and bowel sounds in infants and children, providing high acoustic sensitivity and clear sound reproduction across low- and high-frequency ranges.</w:t>
      </w:r>
    </w:p>
    <w:p w:rsidR="00452F51" w:rsidRDefault="00A63796">
      <w:pPr>
        <w:pStyle w:val="Heading2"/>
        <w:pBdr>
          <w:bottom w:val="single" w:sz="6" w:space="3" w:color="2E5AAC"/>
        </w:pBdr>
      </w:pPr>
      <w:bookmarkStart w:id="107" w:name="_Toc235444603"/>
      <w:r>
        <w:t>14.2 Engineer</w:t>
      </w:r>
      <w:r>
        <w:t>ing Technical Specifications</w:t>
      </w:r>
      <w:bookmarkEnd w:id="107"/>
    </w:p>
    <w:p w:rsidR="00452F51" w:rsidRDefault="00A63796">
      <w:pPr>
        <w:spacing w:after="100" w:line="276" w:lineRule="auto"/>
        <w:jc w:val="both"/>
      </w:pPr>
      <w:r>
        <w:rPr>
          <w:b/>
          <w:bCs/>
          <w:color w:val="1F3864"/>
        </w:rPr>
        <w:t xml:space="preserve">Chestpiece: </w:t>
      </w:r>
      <w:r>
        <w:t>Stainless steel dual-head (diaphragm + bell) sized for paediatric patients; diaphragm diameter approximately 30—35 mm; bell diameter approximately 20—25 mm; non-chill rim.</w:t>
      </w:r>
    </w:p>
    <w:p w:rsidR="00452F51" w:rsidRDefault="00A63796">
      <w:pPr>
        <w:spacing w:after="100" w:line="276" w:lineRule="auto"/>
        <w:jc w:val="both"/>
      </w:pPr>
      <w:r>
        <w:rPr>
          <w:b/>
          <w:bCs/>
          <w:color w:val="1F3864"/>
        </w:rPr>
        <w:t xml:space="preserve">Diaphragm: </w:t>
      </w:r>
      <w:r>
        <w:t>Tunable or fixed high-sensitivit</w:t>
      </w:r>
      <w:r>
        <w:t>y diaphragm.</w:t>
      </w:r>
    </w:p>
    <w:p w:rsidR="00452F51" w:rsidRDefault="00A63796">
      <w:pPr>
        <w:spacing w:after="100" w:line="276" w:lineRule="auto"/>
        <w:jc w:val="both"/>
      </w:pPr>
      <w:r>
        <w:rPr>
          <w:b/>
          <w:bCs/>
          <w:color w:val="1F3864"/>
        </w:rPr>
        <w:t xml:space="preserve">Tubing: </w:t>
      </w:r>
      <w:r>
        <w:t>Single- or dual-lumen medical-grade PVC or thermoplastic; latex-free; length approximately 55—70 cm; non-chill exterior.</w:t>
      </w:r>
    </w:p>
    <w:p w:rsidR="00452F51" w:rsidRDefault="00A63796">
      <w:pPr>
        <w:spacing w:after="100" w:line="276" w:lineRule="auto"/>
        <w:jc w:val="both"/>
      </w:pPr>
      <w:r>
        <w:rPr>
          <w:b/>
          <w:bCs/>
          <w:color w:val="1F3864"/>
        </w:rPr>
        <w:t xml:space="preserve">Binaural: </w:t>
      </w:r>
      <w:r>
        <w:t>Anatomically angled, adjustable-tension.</w:t>
      </w:r>
    </w:p>
    <w:p w:rsidR="00452F51" w:rsidRDefault="00A63796">
      <w:pPr>
        <w:spacing w:after="100" w:line="276" w:lineRule="auto"/>
        <w:jc w:val="both"/>
      </w:pPr>
      <w:r>
        <w:rPr>
          <w:b/>
          <w:bCs/>
          <w:color w:val="1F3864"/>
        </w:rPr>
        <w:t xml:space="preserve">Eartips: </w:t>
      </w:r>
      <w:r>
        <w:t>Soft biocompatible sealing tips (1 pair) plus firm rep</w:t>
      </w:r>
      <w:r>
        <w:t>lacement tips (1 pair); snap-tight secure fit.</w:t>
      </w:r>
    </w:p>
    <w:p w:rsidR="00452F51" w:rsidRDefault="00A63796">
      <w:pPr>
        <w:spacing w:after="100" w:line="276" w:lineRule="auto"/>
        <w:jc w:val="both"/>
      </w:pPr>
      <w:r>
        <w:rPr>
          <w:b/>
          <w:bCs/>
          <w:color w:val="1F3864"/>
        </w:rPr>
        <w:t xml:space="preserve">Standards: </w:t>
      </w:r>
      <w:r>
        <w:t>ISO 13485, CE MDR.</w:t>
      </w:r>
    </w:p>
    <w:p w:rsidR="00452F51" w:rsidRDefault="00A63796">
      <w:pPr>
        <w:pStyle w:val="Heading2"/>
        <w:pBdr>
          <w:bottom w:val="single" w:sz="6" w:space="3" w:color="2E5AAC"/>
        </w:pBdr>
      </w:pPr>
      <w:bookmarkStart w:id="108" w:name="_Toc235444604"/>
      <w:r>
        <w:t>14.3 Standard Accessories</w:t>
      </w:r>
      <w:bookmarkEnd w:id="108"/>
    </w:p>
    <w:p w:rsidR="00452F51" w:rsidRDefault="00A63796">
      <w:pPr>
        <w:spacing w:after="100" w:line="276" w:lineRule="auto"/>
        <w:jc w:val="both"/>
      </w:pPr>
      <w:r>
        <w:rPr>
          <w:b/>
          <w:bCs/>
          <w:color w:val="1F3864"/>
        </w:rPr>
        <w:t xml:space="preserve">Single-lumen lightweight acoustic tubing line with non-chill exterior coating: </w:t>
      </w:r>
      <w:r>
        <w:t>Medical-grade PVC or thermoplastic tubing; latex-free; length 55—70 cm; non-chill soft outer coating.</w:t>
      </w:r>
    </w:p>
    <w:p w:rsidR="00452F51" w:rsidRDefault="00A63796">
      <w:pPr>
        <w:spacing w:after="100" w:line="276" w:lineRule="auto"/>
        <w:jc w:val="both"/>
      </w:pPr>
      <w:r>
        <w:rPr>
          <w:b/>
          <w:bCs/>
          <w:color w:val="1F3864"/>
        </w:rPr>
        <w:t xml:space="preserve">Stainless steel miniature dual-head chestpiece optimized for children: </w:t>
      </w:r>
      <w:r>
        <w:t>Poli</w:t>
      </w:r>
      <w:r>
        <w:t>shed stainless steel; diaphragm and bell sides with rotating stem; paediatric dimensions.</w:t>
      </w:r>
    </w:p>
    <w:p w:rsidR="00452F51" w:rsidRDefault="00A63796">
      <w:pPr>
        <w:spacing w:after="100" w:line="276" w:lineRule="auto"/>
        <w:jc w:val="both"/>
      </w:pPr>
      <w:r>
        <w:rPr>
          <w:b/>
          <w:bCs/>
          <w:color w:val="1F3864"/>
        </w:rPr>
        <w:t xml:space="preserve">Tunable child-size diaphragm assembly and small open bell cone: </w:t>
      </w:r>
      <w:r>
        <w:t>Tunable diaphragm allowing frequency selection by pressure; open bell for low-frequency sounds; both w</w:t>
      </w:r>
      <w:r>
        <w:t>ith non-chill rim.</w:t>
      </w:r>
    </w:p>
    <w:p w:rsidR="00452F51" w:rsidRDefault="00A63796">
      <w:pPr>
        <w:spacing w:after="100" w:line="276" w:lineRule="auto"/>
        <w:jc w:val="both"/>
      </w:pPr>
      <w:r>
        <w:rPr>
          <w:b/>
          <w:bCs/>
          <w:color w:val="1F3864"/>
        </w:rPr>
        <w:t xml:space="preserve">Soft-sealing ergonomic eartips with snap-tight plastic structural adapters (1 pair): </w:t>
      </w:r>
      <w:r>
        <w:t>Soft biocompatible polymer sealing tips; snap-tight secure connection to binaural.</w:t>
      </w:r>
    </w:p>
    <w:p w:rsidR="00452F51" w:rsidRDefault="00A63796">
      <w:pPr>
        <w:spacing w:after="100" w:line="276" w:lineRule="auto"/>
        <w:jc w:val="both"/>
      </w:pPr>
      <w:r>
        <w:rPr>
          <w:b/>
          <w:bCs/>
          <w:color w:val="1F3864"/>
        </w:rPr>
        <w:t xml:space="preserve">Firm seating replacement eartips set (1 pair): </w:t>
      </w:r>
      <w:r>
        <w:t>Firmer alternative tip</w:t>
      </w:r>
      <w:r>
        <w:t>s; snap-tight fit.</w:t>
      </w:r>
    </w:p>
    <w:p w:rsidR="00452F51" w:rsidRDefault="00A63796">
      <w:pPr>
        <w:pStyle w:val="Heading2"/>
        <w:pBdr>
          <w:bottom w:val="single" w:sz="6" w:space="3" w:color="2E5AAC"/>
        </w:pBdr>
      </w:pPr>
      <w:bookmarkStart w:id="109" w:name="_Toc235444605"/>
      <w:r>
        <w:t>14.4 Installation Requirements</w:t>
      </w:r>
      <w:bookmarkEnd w:id="109"/>
    </w:p>
    <w:p w:rsidR="00452F51" w:rsidRDefault="00A63796">
      <w:pPr>
        <w:spacing w:after="100" w:line="276" w:lineRule="auto"/>
        <w:jc w:val="both"/>
      </w:pPr>
      <w:r>
        <w:t>None.</w:t>
      </w:r>
    </w:p>
    <w:p w:rsidR="00452F51" w:rsidRDefault="00A63796">
      <w:pPr>
        <w:pStyle w:val="Heading2"/>
        <w:pBdr>
          <w:bottom w:val="single" w:sz="6" w:space="3" w:color="2E5AAC"/>
        </w:pBdr>
      </w:pPr>
      <w:bookmarkStart w:id="110" w:name="_Toc235444606"/>
      <w:r>
        <w:t>14.5 Documentation</w:t>
      </w:r>
      <w:bookmarkEnd w:id="110"/>
    </w:p>
    <w:p w:rsidR="00452F51" w:rsidRDefault="00A63796">
      <w:pPr>
        <w:spacing w:after="100" w:line="276" w:lineRule="auto"/>
        <w:jc w:val="both"/>
      </w:pPr>
      <w:r>
        <w:t>User Manual, Cleaning Guide, CE certificate.</w:t>
      </w:r>
    </w:p>
    <w:p w:rsidR="00452F51" w:rsidRDefault="00A63796">
      <w:pPr>
        <w:pStyle w:val="Heading2"/>
        <w:pBdr>
          <w:bottom w:val="single" w:sz="6" w:space="3" w:color="2E5AAC"/>
        </w:pBdr>
      </w:pPr>
      <w:bookmarkStart w:id="111" w:name="_Toc235444607"/>
      <w:r>
        <w:t>14.6 Training</w:t>
      </w:r>
      <w:bookmarkEnd w:id="111"/>
    </w:p>
    <w:p w:rsidR="00452F51" w:rsidRDefault="00A63796">
      <w:pPr>
        <w:spacing w:after="100" w:line="276" w:lineRule="auto"/>
        <w:jc w:val="both"/>
      </w:pPr>
      <w:r>
        <w:t>Brief clinical orientation.</w:t>
      </w:r>
    </w:p>
    <w:p w:rsidR="00452F51" w:rsidRDefault="00A63796">
      <w:pPr>
        <w:pStyle w:val="Heading2"/>
        <w:pBdr>
          <w:bottom w:val="single" w:sz="6" w:space="3" w:color="2E5AAC"/>
        </w:pBdr>
      </w:pPr>
      <w:bookmarkStart w:id="112" w:name="_Toc235444608"/>
      <w:r>
        <w:t>14.7 Warranty</w:t>
      </w:r>
      <w:bookmarkEnd w:id="112"/>
    </w:p>
    <w:p w:rsidR="00452F51" w:rsidRDefault="00A63796">
      <w:pPr>
        <w:spacing w:after="100" w:line="276" w:lineRule="auto"/>
        <w:jc w:val="both"/>
      </w:pPr>
      <w:r>
        <w:t>Minimum 2 years covering diaphragm, tubing, and chestpiece.</w:t>
      </w:r>
    </w:p>
    <w:p w:rsidR="00452F51" w:rsidRDefault="00A63796">
      <w:r>
        <w:br w:type="page"/>
      </w:r>
    </w:p>
    <w:p w:rsidR="00452F51" w:rsidRDefault="00A63796">
      <w:pPr>
        <w:pStyle w:val="Heading1"/>
        <w:shd w:val="clear" w:color="auto" w:fill="1F3864"/>
        <w:ind w:left="200" w:right="200"/>
      </w:pPr>
      <w:bookmarkStart w:id="113" w:name="_Toc235444609"/>
      <w:r>
        <w:t>15. PAEDIATRIC GLUCOMETER</w:t>
      </w:r>
      <w:bookmarkEnd w:id="113"/>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114" w:name="_Toc235444610"/>
      <w:r>
        <w:t>15.1 Clinical &amp; Functional Specifications</w:t>
      </w:r>
      <w:bookmarkEnd w:id="114"/>
    </w:p>
    <w:p w:rsidR="00452F51" w:rsidRDefault="00A63796">
      <w:pPr>
        <w:spacing w:after="100" w:line="276" w:lineRule="auto"/>
        <w:jc w:val="both"/>
      </w:pPr>
      <w:r>
        <w:t>Portable handheld electronic glucometer for rapid capillary blood glucose measurement in paediatric and neonatal patients, using test-strip based electrochemical (glucose oxida</w:t>
      </w:r>
      <w:r>
        <w:t>se or dehydrogenase) methodology, providing clinically reliable results from small blood volumes appropriate for paediatric fingerstick.</w:t>
      </w:r>
    </w:p>
    <w:p w:rsidR="00452F51" w:rsidRDefault="00A63796">
      <w:pPr>
        <w:pStyle w:val="Heading2"/>
        <w:pBdr>
          <w:bottom w:val="single" w:sz="6" w:space="3" w:color="2E5AAC"/>
        </w:pBdr>
      </w:pPr>
      <w:bookmarkStart w:id="115" w:name="_Toc235444611"/>
      <w:r>
        <w:t>15.2 Engineering Technical Specifications</w:t>
      </w:r>
      <w:bookmarkEnd w:id="115"/>
    </w:p>
    <w:p w:rsidR="00452F51" w:rsidRDefault="00A63796">
      <w:pPr>
        <w:spacing w:after="100" w:line="276" w:lineRule="auto"/>
        <w:jc w:val="both"/>
      </w:pPr>
      <w:r>
        <w:rPr>
          <w:b/>
          <w:bCs/>
          <w:color w:val="1F3864"/>
        </w:rPr>
        <w:t xml:space="preserve">Measurement Range: </w:t>
      </w:r>
      <w:r>
        <w:t>20—600 mg/dL (1.1—33.3 mmol/L) minimum.</w:t>
      </w:r>
    </w:p>
    <w:p w:rsidR="00452F51" w:rsidRDefault="00A63796">
      <w:pPr>
        <w:spacing w:after="100" w:line="276" w:lineRule="auto"/>
        <w:jc w:val="both"/>
      </w:pPr>
      <w:r>
        <w:rPr>
          <w:b/>
          <w:bCs/>
          <w:color w:val="1F3864"/>
        </w:rPr>
        <w:t xml:space="preserve">Sample Volume: </w:t>
      </w:r>
      <w:r>
        <w:t>≤ 1</w:t>
      </w:r>
      <w:r>
        <w:t>.0 µL (small-volume capable for paediatric use).</w:t>
      </w:r>
    </w:p>
    <w:p w:rsidR="00452F51" w:rsidRDefault="00A63796">
      <w:pPr>
        <w:spacing w:after="100" w:line="276" w:lineRule="auto"/>
        <w:jc w:val="both"/>
      </w:pPr>
      <w:r>
        <w:rPr>
          <w:b/>
          <w:bCs/>
          <w:color w:val="1F3864"/>
        </w:rPr>
        <w:t xml:space="preserve">Measurement Time: </w:t>
      </w:r>
      <w:r>
        <w:t>≤ 10 seconds.</w:t>
      </w:r>
    </w:p>
    <w:p w:rsidR="00452F51" w:rsidRDefault="00A63796">
      <w:pPr>
        <w:spacing w:after="100" w:line="276" w:lineRule="auto"/>
        <w:jc w:val="both"/>
      </w:pPr>
      <w:r>
        <w:rPr>
          <w:b/>
          <w:bCs/>
          <w:color w:val="1F3864"/>
        </w:rPr>
        <w:t xml:space="preserve">Accuracy: </w:t>
      </w:r>
      <w:r>
        <w:t>Compliant with ISO 15197:2013 — ±15 mg/dL for values \&lt; 100 mg/dL and ±15% for values ≥ 100 mg/dL, in ≥ 95% of measurements.</w:t>
      </w:r>
    </w:p>
    <w:p w:rsidR="00452F51" w:rsidRDefault="00A63796">
      <w:pPr>
        <w:spacing w:after="100" w:line="276" w:lineRule="auto"/>
        <w:jc w:val="both"/>
      </w:pPr>
      <w:r>
        <w:rPr>
          <w:b/>
          <w:bCs/>
          <w:color w:val="1F3864"/>
        </w:rPr>
        <w:t xml:space="preserve">Hematocrit Range: </w:t>
      </w:r>
      <w:r>
        <w:t>20—70% tolerance.</w:t>
      </w:r>
    </w:p>
    <w:p w:rsidR="00452F51" w:rsidRDefault="00A63796">
      <w:pPr>
        <w:spacing w:after="100" w:line="276" w:lineRule="auto"/>
        <w:jc w:val="both"/>
      </w:pPr>
      <w:r>
        <w:rPr>
          <w:b/>
          <w:bCs/>
          <w:color w:val="1F3864"/>
        </w:rPr>
        <w:t>Memo</w:t>
      </w:r>
      <w:r>
        <w:rPr>
          <w:b/>
          <w:bCs/>
          <w:color w:val="1F3864"/>
        </w:rPr>
        <w:t xml:space="preserve">ry: </w:t>
      </w:r>
      <w:r>
        <w:t>Minimum 500 results with date/time stamp; pre-/post-meal marking; average calculation (7/14/30 days).</w:t>
      </w:r>
    </w:p>
    <w:p w:rsidR="00452F51" w:rsidRDefault="00A63796">
      <w:pPr>
        <w:spacing w:after="100" w:line="276" w:lineRule="auto"/>
        <w:jc w:val="both"/>
      </w:pPr>
      <w:r>
        <w:rPr>
          <w:b/>
          <w:bCs/>
          <w:color w:val="1F3864"/>
        </w:rPr>
        <w:t xml:space="preserve">Display: </w:t>
      </w:r>
      <w:r>
        <w:t>Backlit LCD; large digits for easy reading.</w:t>
      </w:r>
    </w:p>
    <w:p w:rsidR="00452F51" w:rsidRDefault="00A63796">
      <w:pPr>
        <w:spacing w:after="100" w:line="276" w:lineRule="auto"/>
        <w:jc w:val="both"/>
      </w:pPr>
      <w:r>
        <w:rPr>
          <w:b/>
          <w:bCs/>
          <w:color w:val="1F3864"/>
        </w:rPr>
        <w:t xml:space="preserve">Coding: </w:t>
      </w:r>
      <w:r>
        <w:t>No-coding technology preferred (automatic strip recognition).</w:t>
      </w:r>
    </w:p>
    <w:p w:rsidR="00452F51" w:rsidRDefault="00A63796">
      <w:pPr>
        <w:spacing w:after="100" w:line="276" w:lineRule="auto"/>
        <w:jc w:val="both"/>
      </w:pPr>
      <w:r>
        <w:rPr>
          <w:b/>
          <w:bCs/>
          <w:color w:val="1F3864"/>
        </w:rPr>
        <w:t xml:space="preserve">Connectivity: </w:t>
      </w:r>
      <w:r>
        <w:t>USB or Bluetooth for data transfer (preferred).</w:t>
      </w:r>
    </w:p>
    <w:p w:rsidR="00452F51" w:rsidRDefault="00A63796">
      <w:pPr>
        <w:spacing w:after="100" w:line="276" w:lineRule="auto"/>
        <w:jc w:val="both"/>
      </w:pPr>
      <w:r>
        <w:rPr>
          <w:b/>
          <w:bCs/>
          <w:color w:val="1F3864"/>
        </w:rPr>
        <w:t xml:space="preserve">Power: </w:t>
      </w:r>
      <w:r>
        <w:t>Long-life coin-cell or rechargeable battery; minimum 1000 tests per battery/charge.</w:t>
      </w:r>
    </w:p>
    <w:p w:rsidR="00452F51" w:rsidRDefault="00A63796">
      <w:pPr>
        <w:spacing w:after="100" w:line="276" w:lineRule="auto"/>
        <w:jc w:val="both"/>
      </w:pPr>
      <w:r>
        <w:rPr>
          <w:b/>
          <w:bCs/>
          <w:color w:val="1F3864"/>
        </w:rPr>
        <w:t xml:space="preserve">Environmental: </w:t>
      </w:r>
      <w:r>
        <w:t>Operating 10—40 °C, 10—90%</w:t>
      </w:r>
      <w:r>
        <w:t xml:space="preserve"> RH.</w:t>
      </w:r>
    </w:p>
    <w:p w:rsidR="00452F51" w:rsidRDefault="00A63796">
      <w:pPr>
        <w:spacing w:after="100" w:line="276" w:lineRule="auto"/>
        <w:jc w:val="both"/>
      </w:pPr>
      <w:r>
        <w:rPr>
          <w:b/>
          <w:bCs/>
          <w:color w:val="1F3864"/>
        </w:rPr>
        <w:t xml:space="preserve">Standards: </w:t>
      </w:r>
      <w:r>
        <w:t>ISO 15197:2013, IEC 60601-1, IEC 60601-1-2, ISO 13485, CE MDR / FDA cleared.</w:t>
      </w:r>
    </w:p>
    <w:p w:rsidR="00452F51" w:rsidRDefault="00A63796">
      <w:pPr>
        <w:pStyle w:val="Heading2"/>
        <w:pBdr>
          <w:bottom w:val="single" w:sz="6" w:space="3" w:color="2E5AAC"/>
        </w:pBdr>
      </w:pPr>
      <w:bookmarkStart w:id="116" w:name="_Toc235444612"/>
      <w:r>
        <w:t>15.3 Standard Accessories</w:t>
      </w:r>
      <w:bookmarkEnd w:id="116"/>
    </w:p>
    <w:p w:rsidR="00452F51" w:rsidRDefault="00A63796">
      <w:pPr>
        <w:spacing w:after="100" w:line="276" w:lineRule="auto"/>
        <w:jc w:val="both"/>
      </w:pPr>
      <w:r>
        <w:rPr>
          <w:b/>
          <w:bCs/>
          <w:color w:val="1F3864"/>
        </w:rPr>
        <w:t xml:space="preserve">Rigid plastic carrying and storage case: </w:t>
      </w:r>
      <w:r>
        <w:t>Impact-resistant case with foam cutouts for glucometer, lancing device, strips, and control solu</w:t>
      </w:r>
      <w:r>
        <w:t>tion; secure latch closure.</w:t>
      </w:r>
    </w:p>
    <w:p w:rsidR="00452F51" w:rsidRDefault="00A63796">
      <w:pPr>
        <w:spacing w:after="100" w:line="276" w:lineRule="auto"/>
        <w:jc w:val="both"/>
      </w:pPr>
      <w:r>
        <w:rPr>
          <w:b/>
          <w:bCs/>
          <w:color w:val="1F3864"/>
        </w:rPr>
        <w:t xml:space="preserve">Paediatric ultra-fine depth adjustable lancing device instrument: </w:t>
      </w:r>
      <w:r>
        <w:t>Spring-loaded lancing pen; depth selectable across minimum 5 settings for paediatric skin thickness; compatible with standard lancets.</w:t>
      </w:r>
    </w:p>
    <w:p w:rsidR="00452F51" w:rsidRDefault="00A63796">
      <w:pPr>
        <w:spacing w:after="100" w:line="276" w:lineRule="auto"/>
        <w:jc w:val="both"/>
      </w:pPr>
      <w:r>
        <w:rPr>
          <w:b/>
          <w:bCs/>
          <w:color w:val="1F3864"/>
        </w:rPr>
        <w:t>Check strip or optical veri</w:t>
      </w:r>
      <w:r>
        <w:rPr>
          <w:b/>
          <w:bCs/>
          <w:color w:val="1F3864"/>
        </w:rPr>
        <w:t xml:space="preserve">fication strip for calibration verification: </w:t>
      </w:r>
      <w:r>
        <w:t>Manufacturer-supplied verification strip enabling daily function check without blood sample.</w:t>
      </w:r>
    </w:p>
    <w:p w:rsidR="00452F51" w:rsidRDefault="00A63796">
      <w:pPr>
        <w:spacing w:after="100" w:line="276" w:lineRule="auto"/>
        <w:jc w:val="both"/>
      </w:pPr>
      <w:r>
        <w:rPr>
          <w:b/>
          <w:bCs/>
          <w:color w:val="1F3864"/>
        </w:rPr>
        <w:t xml:space="preserve">Rechargeable or long-life coin-cell battery pack sets: </w:t>
      </w:r>
      <w:r>
        <w:t>Minimum 1000 tests per battery/charge; user-replaceable.</w:t>
      </w:r>
    </w:p>
    <w:p w:rsidR="00452F51" w:rsidRDefault="00A63796">
      <w:pPr>
        <w:pStyle w:val="Heading2"/>
        <w:pBdr>
          <w:bottom w:val="single" w:sz="6" w:space="3" w:color="2E5AAC"/>
        </w:pBdr>
      </w:pPr>
      <w:bookmarkStart w:id="117" w:name="_Toc235444613"/>
      <w:r>
        <w:t>15.4 I</w:t>
      </w:r>
      <w:r>
        <w:t>nstallation Requirements</w:t>
      </w:r>
      <w:bookmarkEnd w:id="117"/>
    </w:p>
    <w:p w:rsidR="00452F51" w:rsidRDefault="00A63796">
      <w:pPr>
        <w:spacing w:after="100" w:line="276" w:lineRule="auto"/>
        <w:jc w:val="both"/>
      </w:pPr>
      <w:r>
        <w:t>None; portable device.</w:t>
      </w:r>
    </w:p>
    <w:p w:rsidR="00452F51" w:rsidRDefault="00A63796">
      <w:pPr>
        <w:pStyle w:val="Heading2"/>
        <w:pBdr>
          <w:bottom w:val="single" w:sz="6" w:space="3" w:color="2E5AAC"/>
        </w:pBdr>
      </w:pPr>
      <w:bookmarkStart w:id="118" w:name="_Toc235444614"/>
      <w:r>
        <w:t>15.5 Documentation</w:t>
      </w:r>
      <w:bookmarkEnd w:id="118"/>
    </w:p>
    <w:p w:rsidR="00452F51" w:rsidRDefault="00A63796">
      <w:pPr>
        <w:spacing w:after="100" w:line="276" w:lineRule="auto"/>
        <w:jc w:val="both"/>
      </w:pPr>
      <w:r>
        <w:t>User Manual, Quick Reference Card, Factory Calibration Certificate, ISO 15197 Performance Report, CE/FDA certificate.</w:t>
      </w:r>
    </w:p>
    <w:p w:rsidR="00452F51" w:rsidRDefault="00A63796">
      <w:pPr>
        <w:pStyle w:val="Heading2"/>
        <w:pBdr>
          <w:bottom w:val="single" w:sz="6" w:space="3" w:color="2E5AAC"/>
        </w:pBdr>
      </w:pPr>
      <w:bookmarkStart w:id="119" w:name="_Toc235444615"/>
      <w:r>
        <w:t>15.6 Training</w:t>
      </w:r>
      <w:bookmarkEnd w:id="119"/>
    </w:p>
    <w:p w:rsidR="00452F51" w:rsidRDefault="00A63796">
      <w:pPr>
        <w:spacing w:after="100" w:line="276" w:lineRule="auto"/>
        <w:jc w:val="both"/>
      </w:pPr>
      <w:r>
        <w:t>Clinical training for nursing staff on paediatric fingerstick technique, quality control, and result interpretation.</w:t>
      </w:r>
    </w:p>
    <w:p w:rsidR="00452F51" w:rsidRDefault="00A63796">
      <w:pPr>
        <w:pStyle w:val="Heading2"/>
        <w:pBdr>
          <w:bottom w:val="single" w:sz="6" w:space="3" w:color="2E5AAC"/>
        </w:pBdr>
      </w:pPr>
      <w:bookmarkStart w:id="120" w:name="_Toc235444616"/>
      <w:r>
        <w:t>15.7 Wa</w:t>
      </w:r>
      <w:r>
        <w:t>rranty</w:t>
      </w:r>
      <w:bookmarkEnd w:id="120"/>
    </w:p>
    <w:p w:rsidR="00452F51" w:rsidRDefault="00A63796">
      <w:pPr>
        <w:spacing w:after="100" w:line="276" w:lineRule="auto"/>
        <w:jc w:val="both"/>
      </w:pPr>
      <w:r>
        <w:t>Minimum 2 years covering unit, lancing device, and case.</w:t>
      </w:r>
    </w:p>
    <w:p w:rsidR="00452F51" w:rsidRDefault="00A63796">
      <w:r>
        <w:br w:type="page"/>
      </w:r>
    </w:p>
    <w:p w:rsidR="00452F51" w:rsidRDefault="00A63796">
      <w:pPr>
        <w:pStyle w:val="Heading1"/>
        <w:shd w:val="clear" w:color="auto" w:fill="1F3864"/>
        <w:ind w:left="200" w:right="200"/>
      </w:pPr>
      <w:bookmarkStart w:id="121" w:name="_Toc235444617"/>
      <w:r>
        <w:t>16. NEONATAL BABY WARMER</w:t>
      </w:r>
      <w:bookmarkEnd w:id="121"/>
    </w:p>
    <w:p w:rsidR="00452F51" w:rsidRDefault="00A63796">
      <w:pPr>
        <w:spacing w:before="60" w:after="240"/>
      </w:pPr>
      <w:r>
        <w:rPr>
          <w:i/>
          <w:iCs/>
          <w:color w:val="595959"/>
        </w:rPr>
        <w:t>Quantity: 6</w:t>
      </w:r>
    </w:p>
    <w:p w:rsidR="00452F51" w:rsidRDefault="00A63796">
      <w:pPr>
        <w:pStyle w:val="Heading2"/>
        <w:pBdr>
          <w:bottom w:val="single" w:sz="6" w:space="3" w:color="2E5AAC"/>
        </w:pBdr>
      </w:pPr>
      <w:bookmarkStart w:id="122" w:name="_Toc235444618"/>
      <w:r>
        <w:t>16.1 Clinical &amp; Functional Specifications</w:t>
      </w:r>
      <w:bookmarkEnd w:id="122"/>
    </w:p>
    <w:p w:rsidR="00452F51" w:rsidRDefault="00A63796">
      <w:pPr>
        <w:spacing w:after="100" w:line="276" w:lineRule="auto"/>
        <w:jc w:val="both"/>
      </w:pPr>
      <w:r>
        <w:t>Overhead radiant infant warmer providing controlled radiant heat to maintain normothermia in newborn and preter</w:t>
      </w:r>
      <w:r>
        <w:t>m infants during resuscitation, examination, and routine care. The equipment shall provide servo-controlled skin-temperature regulation, manual power mode, integrated examination light, APGAR timer, and X-ray tray for bedside imaging without patient transf</w:t>
      </w:r>
      <w:r>
        <w:t>er.</w:t>
      </w:r>
    </w:p>
    <w:p w:rsidR="00452F51" w:rsidRDefault="00A63796">
      <w:pPr>
        <w:pStyle w:val="Heading2"/>
        <w:pBdr>
          <w:bottom w:val="single" w:sz="6" w:space="3" w:color="2E5AAC"/>
        </w:pBdr>
      </w:pPr>
      <w:bookmarkStart w:id="123" w:name="_Toc235444619"/>
      <w:r>
        <w:t>16.2 Engineering Technical Specifications</w:t>
      </w:r>
      <w:bookmarkEnd w:id="123"/>
    </w:p>
    <w:p w:rsidR="00452F51" w:rsidRDefault="00A63796">
      <w:pPr>
        <w:spacing w:after="100" w:line="276" w:lineRule="auto"/>
        <w:jc w:val="both"/>
      </w:pPr>
      <w:r>
        <w:rPr>
          <w:b/>
          <w:bCs/>
          <w:color w:val="1F3864"/>
        </w:rPr>
        <w:t xml:space="preserve">Heater: </w:t>
      </w:r>
      <w:r>
        <w:t>Quartz or ceramic infrared radiant heating element(s); minimum 400 W output; long-life element with minimum 5000 hours service life.</w:t>
      </w:r>
    </w:p>
    <w:p w:rsidR="00452F51" w:rsidRDefault="00A63796">
      <w:pPr>
        <w:spacing w:before="160" w:after="60"/>
      </w:pPr>
      <w:r>
        <w:rPr>
          <w:b/>
          <w:bCs/>
          <w:color w:val="1F3864"/>
          <w:sz w:val="24"/>
          <w:szCs w:val="24"/>
        </w:rPr>
        <w:t>Heating Modes</w:t>
      </w:r>
    </w:p>
    <w:p w:rsidR="00452F51" w:rsidRDefault="00A63796">
      <w:pPr>
        <w:pStyle w:val="ListParagraph"/>
        <w:numPr>
          <w:ilvl w:val="0"/>
          <w:numId w:val="2"/>
        </w:numPr>
        <w:spacing w:after="40" w:line="276" w:lineRule="auto"/>
        <w:jc w:val="both"/>
      </w:pPr>
      <w:r>
        <w:t>Servo (skin) mode: closed-loop control via skin sensor, setpoint range 34.0—37.5 °C, resolution 0.1 °C, accur</w:t>
      </w:r>
      <w:r>
        <w:t>acy ±0.3 °C</w:t>
      </w:r>
    </w:p>
    <w:p w:rsidR="00452F51" w:rsidRDefault="00A63796">
      <w:pPr>
        <w:pStyle w:val="ListParagraph"/>
        <w:numPr>
          <w:ilvl w:val="0"/>
          <w:numId w:val="2"/>
        </w:numPr>
        <w:spacing w:after="40" w:line="276" w:lineRule="auto"/>
        <w:jc w:val="both"/>
      </w:pPr>
      <w:r>
        <w:t>Manual (power) mode: adjustable output 0—100% in increments of ≤ 10%</w:t>
      </w:r>
    </w:p>
    <w:p w:rsidR="00452F51" w:rsidRDefault="00A63796">
      <w:pPr>
        <w:pStyle w:val="ListParagraph"/>
        <w:numPr>
          <w:ilvl w:val="0"/>
          <w:numId w:val="2"/>
        </w:numPr>
        <w:spacing w:after="40" w:line="276" w:lineRule="auto"/>
        <w:jc w:val="both"/>
      </w:pPr>
      <w:r>
        <w:t>Pre-warm mode</w:t>
      </w:r>
    </w:p>
    <w:p w:rsidR="00452F51" w:rsidRDefault="00A63796">
      <w:pPr>
        <w:spacing w:after="100" w:line="276" w:lineRule="auto"/>
        <w:jc w:val="both"/>
      </w:pPr>
      <w:r>
        <w:rPr>
          <w:b/>
          <w:bCs/>
          <w:color w:val="1F3864"/>
        </w:rPr>
        <w:t xml:space="preserve">Skin Temperature Range: </w:t>
      </w:r>
      <w:r>
        <w:t>30—42 °C displayed; measurement accuracy ±0.2 °C.</w:t>
      </w:r>
    </w:p>
    <w:p w:rsidR="00452F51" w:rsidRDefault="00A63796">
      <w:pPr>
        <w:spacing w:after="100" w:line="276" w:lineRule="auto"/>
        <w:jc w:val="both"/>
      </w:pPr>
      <w:r>
        <w:rPr>
          <w:b/>
          <w:bCs/>
          <w:color w:val="1F3864"/>
        </w:rPr>
        <w:t xml:space="preserve">Alarms: </w:t>
      </w:r>
      <w:r>
        <w:t xml:space="preserve">High/low skin temperature, sensor failure/disconnection, heater failure, power </w:t>
      </w:r>
      <w:r>
        <w:t>failure, prolonged heater override (safety timer typically 15 min in manual mode); audible and visual, adjustable priority.</w:t>
      </w:r>
    </w:p>
    <w:p w:rsidR="00452F51" w:rsidRDefault="00A63796">
      <w:pPr>
        <w:spacing w:after="100" w:line="276" w:lineRule="auto"/>
        <w:jc w:val="both"/>
      </w:pPr>
      <w:r>
        <w:rPr>
          <w:b/>
          <w:bCs/>
          <w:color w:val="1F3864"/>
        </w:rPr>
        <w:t xml:space="preserve">Display: </w:t>
      </w:r>
      <w:r>
        <w:t>Backlit digital display; set and actual temperatures, heater output %, elapsed time, alarms.</w:t>
      </w:r>
    </w:p>
    <w:p w:rsidR="00452F51" w:rsidRDefault="00A63796">
      <w:pPr>
        <w:spacing w:after="100" w:line="276" w:lineRule="auto"/>
        <w:jc w:val="both"/>
      </w:pPr>
      <w:r>
        <w:rPr>
          <w:b/>
          <w:bCs/>
          <w:color w:val="1F3864"/>
        </w:rPr>
        <w:t xml:space="preserve">APGAR Timer: </w:t>
      </w:r>
      <w:r>
        <w:t>Integrated countd</w:t>
      </w:r>
      <w:r>
        <w:t>own/count-up timer with audible marker at 1, 5, 10 minutes.</w:t>
      </w:r>
    </w:p>
    <w:p w:rsidR="00452F51" w:rsidRDefault="00A63796">
      <w:pPr>
        <w:spacing w:after="100" w:line="276" w:lineRule="auto"/>
        <w:jc w:val="both"/>
      </w:pPr>
      <w:r>
        <w:rPr>
          <w:b/>
          <w:bCs/>
          <w:color w:val="1F3864"/>
        </w:rPr>
        <w:t xml:space="preserve">Examination Light: </w:t>
      </w:r>
      <w:r>
        <w:t>Integrated LED procedure lamp; minimum 20,000 lux at mattress; independently switched.</w:t>
      </w:r>
    </w:p>
    <w:p w:rsidR="00452F51" w:rsidRDefault="00A63796">
      <w:pPr>
        <w:spacing w:after="100" w:line="276" w:lineRule="auto"/>
        <w:jc w:val="both"/>
      </w:pPr>
      <w:r>
        <w:rPr>
          <w:b/>
          <w:bCs/>
          <w:color w:val="1F3864"/>
        </w:rPr>
        <w:t xml:space="preserve">Mattress Platform: </w:t>
      </w:r>
      <w:r>
        <w:t>Padded, radiolucent tray; approximate dimensions 600 × 400 mm; tilting mechanism ±10° minimum (Trendelenburg / reverse).</w:t>
      </w:r>
    </w:p>
    <w:p w:rsidR="00452F51" w:rsidRDefault="00A63796">
      <w:pPr>
        <w:spacing w:after="100" w:line="276" w:lineRule="auto"/>
        <w:jc w:val="both"/>
      </w:pPr>
      <w:r>
        <w:rPr>
          <w:b/>
          <w:bCs/>
          <w:color w:val="1F3864"/>
        </w:rPr>
        <w:t xml:space="preserve">Side Shields: </w:t>
      </w:r>
      <w:r>
        <w:t>Folding transparent acrylic side walls with drop-down or hinged access.</w:t>
      </w:r>
    </w:p>
    <w:p w:rsidR="00452F51" w:rsidRDefault="00A63796">
      <w:pPr>
        <w:spacing w:after="100" w:line="276" w:lineRule="auto"/>
        <w:jc w:val="both"/>
      </w:pPr>
      <w:r>
        <w:rPr>
          <w:b/>
          <w:bCs/>
          <w:color w:val="1F3864"/>
        </w:rPr>
        <w:t xml:space="preserve">X-Ray Tray: </w:t>
      </w:r>
      <w:r>
        <w:t>Radiolucent cassette tray beneath mat</w:t>
      </w:r>
      <w:r>
        <w:t>tress, accessible from bedside without patient movement; accepts standard cassette sizes.</w:t>
      </w:r>
    </w:p>
    <w:p w:rsidR="00452F51" w:rsidRDefault="00A63796">
      <w:pPr>
        <w:spacing w:after="100" w:line="276" w:lineRule="auto"/>
        <w:jc w:val="both"/>
      </w:pPr>
      <w:r>
        <w:rPr>
          <w:b/>
          <w:bCs/>
          <w:color w:val="1F3864"/>
        </w:rPr>
        <w:t xml:space="preserve">Storage: </w:t>
      </w:r>
      <w:r>
        <w:t>Dual lockable drawers.</w:t>
      </w:r>
    </w:p>
    <w:p w:rsidR="00452F51" w:rsidRDefault="00A63796">
      <w:pPr>
        <w:spacing w:after="100" w:line="276" w:lineRule="auto"/>
        <w:jc w:val="both"/>
      </w:pPr>
      <w:r>
        <w:rPr>
          <w:b/>
          <w:bCs/>
          <w:color w:val="1F3864"/>
        </w:rPr>
        <w:t xml:space="preserve">Height: </w:t>
      </w:r>
      <w:r>
        <w:t>Fixed or adjustable; overall height approximately 190—220 cm.</w:t>
      </w:r>
    </w:p>
    <w:p w:rsidR="00452F51" w:rsidRDefault="00A63796">
      <w:pPr>
        <w:spacing w:after="100" w:line="276" w:lineRule="auto"/>
        <w:jc w:val="both"/>
      </w:pPr>
      <w:r>
        <w:rPr>
          <w:b/>
          <w:bCs/>
          <w:color w:val="1F3864"/>
        </w:rPr>
        <w:t xml:space="preserve">Power: </w:t>
      </w:r>
      <w:r>
        <w:t xml:space="preserve">100—240 VAC, 50/60 Hz; consumption approximately 600—800 </w:t>
      </w:r>
      <w:r>
        <w:t>W; earthed medical-grade cord.</w:t>
      </w:r>
    </w:p>
    <w:p w:rsidR="00452F51" w:rsidRDefault="00A63796">
      <w:pPr>
        <w:spacing w:after="100" w:line="276" w:lineRule="auto"/>
        <w:jc w:val="both"/>
      </w:pPr>
      <w:r>
        <w:rPr>
          <w:b/>
          <w:bCs/>
          <w:color w:val="1F3864"/>
        </w:rPr>
        <w:t xml:space="preserve">Environmental: </w:t>
      </w:r>
      <w:r>
        <w:t>Operating 18—30 °C, 20—90% RH.</w:t>
      </w:r>
    </w:p>
    <w:p w:rsidR="00452F51" w:rsidRDefault="00A63796">
      <w:pPr>
        <w:spacing w:after="100" w:line="276" w:lineRule="auto"/>
        <w:jc w:val="both"/>
      </w:pPr>
      <w:r>
        <w:rPr>
          <w:b/>
          <w:bCs/>
          <w:color w:val="1F3864"/>
        </w:rPr>
        <w:t xml:space="preserve">Standards: </w:t>
      </w:r>
      <w:r>
        <w:t>IEC 60601-1, IEC 60601-1-2, IEC 60601-2-21 (Infant radiant warmers), ISO 13485, CE MDR / FDA cleared.</w:t>
      </w:r>
    </w:p>
    <w:p w:rsidR="00452F51" w:rsidRDefault="00A63796">
      <w:pPr>
        <w:pStyle w:val="Heading2"/>
        <w:pBdr>
          <w:bottom w:val="single" w:sz="6" w:space="3" w:color="2E5AAC"/>
        </w:pBdr>
      </w:pPr>
      <w:bookmarkStart w:id="124" w:name="_Toc235444620"/>
      <w:r>
        <w:t>16.3 Standard Accessories</w:t>
      </w:r>
      <w:bookmarkEnd w:id="124"/>
    </w:p>
    <w:p w:rsidR="00452F51" w:rsidRDefault="00A63796">
      <w:pPr>
        <w:spacing w:after="100" w:line="276" w:lineRule="auto"/>
        <w:jc w:val="both"/>
      </w:pPr>
      <w:r>
        <w:rPr>
          <w:b/>
          <w:bCs/>
          <w:color w:val="1F3864"/>
        </w:rPr>
        <w:t>Microprocessor-controlled quartz/ceramic</w:t>
      </w:r>
      <w:r>
        <w:rPr>
          <w:b/>
          <w:bCs/>
          <w:color w:val="1F3864"/>
        </w:rPr>
        <w:t xml:space="preserve"> infrared overhead radiant heating module: </w:t>
      </w:r>
      <w:r>
        <w:t>Quartz or ceramic IR emitter; minimum 400 W; long-life element; safety cutoff on overtemperature; protective mesh guard.</w:t>
      </w:r>
    </w:p>
    <w:p w:rsidR="00452F51" w:rsidRDefault="00A63796">
      <w:pPr>
        <w:spacing w:after="100" w:line="276" w:lineRule="auto"/>
        <w:jc w:val="both"/>
      </w:pPr>
      <w:r>
        <w:rPr>
          <w:b/>
          <w:bCs/>
          <w:color w:val="1F3864"/>
        </w:rPr>
        <w:t xml:space="preserve">Fixed examination mattress platform with folding transparent acrylic side shields: </w:t>
      </w:r>
      <w:r>
        <w:t>Radioluce</w:t>
      </w:r>
      <w:r>
        <w:t>nt padded platform approximately 600 × 400 mm; folding transparent acrylic side walls providing 360° access with drop-down mechanism.</w:t>
      </w:r>
    </w:p>
    <w:p w:rsidR="00452F51" w:rsidRDefault="00A63796">
      <w:pPr>
        <w:spacing w:after="100" w:line="276" w:lineRule="auto"/>
        <w:jc w:val="both"/>
      </w:pPr>
      <w:r>
        <w:rPr>
          <w:b/>
          <w:bCs/>
          <w:color w:val="1F3864"/>
        </w:rPr>
        <w:t xml:space="preserve">Reusable skin temperature probe sensors with skin attachment foil patches (set of 2): </w:t>
      </w:r>
      <w:r>
        <w:t>Medical-grade thermistor probes; bio</w:t>
      </w:r>
      <w:r>
        <w:t>compatible cable ≥ 3 m; reflective foil adhesive patches for skin attachment (starter pack included).</w:t>
      </w:r>
    </w:p>
    <w:p w:rsidR="00452F51" w:rsidRDefault="00A63796">
      <w:pPr>
        <w:spacing w:after="100" w:line="276" w:lineRule="auto"/>
        <w:jc w:val="both"/>
      </w:pPr>
      <w:r>
        <w:rPr>
          <w:b/>
          <w:bCs/>
          <w:color w:val="1F3864"/>
        </w:rPr>
        <w:t xml:space="preserve">Integrated LED examination spotlight procedure lamp assembly: </w:t>
      </w:r>
      <w:r>
        <w:t>LED lamp; minimum 20,000 lux at mattress; colour temperature 4000—5500 K; independent switch</w:t>
      </w:r>
      <w:r>
        <w:t>; long service life ≥ 20,000 hours.</w:t>
      </w:r>
    </w:p>
    <w:p w:rsidR="00452F51" w:rsidRDefault="00A63796">
      <w:pPr>
        <w:spacing w:after="100" w:line="276" w:lineRule="auto"/>
        <w:jc w:val="both"/>
      </w:pPr>
      <w:r>
        <w:rPr>
          <w:b/>
          <w:bCs/>
          <w:color w:val="1F3864"/>
        </w:rPr>
        <w:t xml:space="preserve">Adjustable IV pole assembly and dual lockable storage drawer compartments: </w:t>
      </w:r>
      <w:r>
        <w:t>Stainless-steel IV pole with 4 hooks; two drawers on trolley base with individual locks.</w:t>
      </w:r>
    </w:p>
    <w:p w:rsidR="00452F51" w:rsidRDefault="00A63796">
      <w:pPr>
        <w:spacing w:after="100" w:line="276" w:lineRule="auto"/>
        <w:jc w:val="both"/>
      </w:pPr>
      <w:r>
        <w:rPr>
          <w:b/>
          <w:bCs/>
          <w:color w:val="1F3864"/>
        </w:rPr>
        <w:t>X-ray cassette tray holder slot underneath the patient m</w:t>
      </w:r>
      <w:r>
        <w:rPr>
          <w:b/>
          <w:bCs/>
          <w:color w:val="1F3864"/>
        </w:rPr>
        <w:t xml:space="preserve">attress bed: </w:t>
      </w:r>
      <w:r>
        <w:t>Radiolucent tray accepting standard cassette sizes; slide-out access from bedside; smooth roller mechanism.</w:t>
      </w:r>
    </w:p>
    <w:p w:rsidR="00452F51" w:rsidRDefault="00A63796">
      <w:pPr>
        <w:pStyle w:val="Heading2"/>
        <w:pBdr>
          <w:bottom w:val="single" w:sz="6" w:space="3" w:color="2E5AAC"/>
        </w:pBdr>
      </w:pPr>
      <w:bookmarkStart w:id="125" w:name="_Toc235444621"/>
      <w:r>
        <w:t>16.4 Installation Requirements</w:t>
      </w:r>
      <w:bookmarkEnd w:id="125"/>
    </w:p>
    <w:p w:rsidR="00452F51" w:rsidRDefault="00A63796">
      <w:pPr>
        <w:spacing w:after="100" w:line="276" w:lineRule="auto"/>
        <w:jc w:val="both"/>
      </w:pPr>
      <w:r>
        <w:t>Standard 100—240 VAC 50/60 Hz 15A outlet on UPS or emergency-backed circuit; ambient temperature 18—28 °C; minimum overhead clearance 220 cm; free floor area for trolley access; adequate lighting.</w:t>
      </w:r>
    </w:p>
    <w:p w:rsidR="00452F51" w:rsidRDefault="00A63796">
      <w:pPr>
        <w:pStyle w:val="Heading2"/>
        <w:pBdr>
          <w:bottom w:val="single" w:sz="6" w:space="3" w:color="2E5AAC"/>
        </w:pBdr>
      </w:pPr>
      <w:bookmarkStart w:id="126" w:name="_Toc235444622"/>
      <w:r>
        <w:t>16.5 Documentation</w:t>
      </w:r>
      <w:bookmarkEnd w:id="126"/>
    </w:p>
    <w:p w:rsidR="00452F51" w:rsidRDefault="00A63796">
      <w:pPr>
        <w:spacing w:after="100" w:line="276" w:lineRule="auto"/>
        <w:jc w:val="both"/>
      </w:pPr>
      <w:r>
        <w:t>User Manual, Service Manual, Parts Catal</w:t>
      </w:r>
      <w:r>
        <w:t>ogue, Factory Test &amp; Calibration Certificate, Electrical Safety Test Report per IEC 62353, PM Schedule, Installation &amp; Commissioning Report, CE/FDA certificate.</w:t>
      </w:r>
    </w:p>
    <w:p w:rsidR="00452F51" w:rsidRDefault="00A63796">
      <w:pPr>
        <w:pStyle w:val="Heading2"/>
        <w:pBdr>
          <w:bottom w:val="single" w:sz="6" w:space="3" w:color="2E5AAC"/>
        </w:pBdr>
      </w:pPr>
      <w:bookmarkStart w:id="127" w:name="_Toc235444623"/>
      <w:r>
        <w:t>16.6 Training</w:t>
      </w:r>
      <w:bookmarkEnd w:id="127"/>
    </w:p>
    <w:p w:rsidR="00452F51" w:rsidRDefault="00A63796">
      <w:pPr>
        <w:spacing w:after="100" w:line="276" w:lineRule="auto"/>
        <w:jc w:val="both"/>
      </w:pPr>
      <w:r>
        <w:t>Clinical training for NICU nursing and paediatric staff on servo/manual mode use,</w:t>
      </w:r>
      <w:r>
        <w:t xml:space="preserve"> probe placement, alarm management, APGAR timer, and safety protocols; biomedical training on element replacement, calibration verification, and troubleshooting.</w:t>
      </w:r>
    </w:p>
    <w:p w:rsidR="00452F51" w:rsidRDefault="00A63796">
      <w:pPr>
        <w:pStyle w:val="Heading2"/>
        <w:pBdr>
          <w:bottom w:val="single" w:sz="6" w:space="3" w:color="2E5AAC"/>
        </w:pBdr>
      </w:pPr>
      <w:bookmarkStart w:id="128" w:name="_Toc235444624"/>
      <w:r>
        <w:t>16.7 Warranty</w:t>
      </w:r>
      <w:bookmarkEnd w:id="128"/>
    </w:p>
    <w:p w:rsidR="00452F51" w:rsidRDefault="00A63796">
      <w:pPr>
        <w:spacing w:after="100" w:line="276" w:lineRule="auto"/>
        <w:jc w:val="both"/>
      </w:pPr>
      <w:r>
        <w:t>Minimum 2 years comprehensive covering heater element, electronics, sensors, and</w:t>
      </w:r>
      <w:r>
        <w:t xml:space="preserve"> structural components.</w:t>
      </w:r>
    </w:p>
    <w:p w:rsidR="00452F51" w:rsidRDefault="00A63796">
      <w:r>
        <w:br w:type="page"/>
      </w:r>
    </w:p>
    <w:p w:rsidR="00452F51" w:rsidRDefault="00A63796">
      <w:pPr>
        <w:pStyle w:val="Heading1"/>
        <w:shd w:val="clear" w:color="auto" w:fill="1F3864"/>
        <w:ind w:left="200" w:right="200"/>
      </w:pPr>
      <w:bookmarkStart w:id="129" w:name="_Toc235444625"/>
      <w:r>
        <w:t>17. PAEDIATRIC INFUSION PUMP</w:t>
      </w:r>
      <w:bookmarkEnd w:id="129"/>
    </w:p>
    <w:p w:rsidR="00452F51" w:rsidRDefault="00A63796">
      <w:pPr>
        <w:spacing w:before="60" w:after="240"/>
      </w:pPr>
      <w:r>
        <w:rPr>
          <w:i/>
          <w:iCs/>
          <w:color w:val="595959"/>
        </w:rPr>
        <w:t>Quantity: 6</w:t>
      </w:r>
    </w:p>
    <w:p w:rsidR="00452F51" w:rsidRDefault="00A63796">
      <w:pPr>
        <w:pStyle w:val="Heading2"/>
        <w:pBdr>
          <w:bottom w:val="single" w:sz="6" w:space="3" w:color="2E5AAC"/>
        </w:pBdr>
      </w:pPr>
      <w:bookmarkStart w:id="130" w:name="_Toc235444626"/>
      <w:r>
        <w:t>17.1 Clinical &amp; Functional Specifications</w:t>
      </w:r>
      <w:bookmarkEnd w:id="130"/>
    </w:p>
    <w:p w:rsidR="00452F51" w:rsidRDefault="00A63796">
      <w:pPr>
        <w:spacing w:after="100" w:line="276" w:lineRule="auto"/>
        <w:jc w:val="both"/>
      </w:pPr>
      <w:r>
        <w:t>Volumetric infusion pump for accurate, controlled intravenous administration of fluids and medications to paediatric and neonatal patients, with micro-infusion capability supporting flow rates as low as 0.1 mL/h, comprehensive safety features (air-in-line,</w:t>
      </w:r>
      <w:r>
        <w:t xml:space="preserve"> occlusion, free-flow protection), and drug-library-based dose-error-reduction system (DERS).</w:t>
      </w:r>
    </w:p>
    <w:p w:rsidR="00452F51" w:rsidRDefault="00A63796">
      <w:pPr>
        <w:pStyle w:val="Heading2"/>
        <w:pBdr>
          <w:bottom w:val="single" w:sz="6" w:space="3" w:color="2E5AAC"/>
        </w:pBdr>
      </w:pPr>
      <w:bookmarkStart w:id="131" w:name="_Toc235444627"/>
      <w:r>
        <w:t>17.2 Engineering Technical Specifications</w:t>
      </w:r>
      <w:bookmarkEnd w:id="131"/>
    </w:p>
    <w:p w:rsidR="00452F51" w:rsidRDefault="00A63796">
      <w:pPr>
        <w:spacing w:after="100" w:line="276" w:lineRule="auto"/>
        <w:jc w:val="both"/>
      </w:pPr>
      <w:r>
        <w:rPr>
          <w:b/>
          <w:bCs/>
          <w:color w:val="1F3864"/>
        </w:rPr>
        <w:t xml:space="preserve">Infusion Mechanism: </w:t>
      </w:r>
      <w:r>
        <w:t>Peristaltic (linear or rotary) volumetric.</w:t>
      </w:r>
    </w:p>
    <w:p w:rsidR="00452F51" w:rsidRDefault="00A63796">
      <w:pPr>
        <w:spacing w:before="160" w:after="60"/>
      </w:pPr>
      <w:r>
        <w:rPr>
          <w:b/>
          <w:bCs/>
          <w:color w:val="1F3864"/>
          <w:sz w:val="24"/>
          <w:szCs w:val="24"/>
        </w:rPr>
        <w:t>Flow Rate Range</w:t>
      </w:r>
    </w:p>
    <w:p w:rsidR="00452F51" w:rsidRDefault="00A63796">
      <w:pPr>
        <w:pStyle w:val="ListParagraph"/>
        <w:numPr>
          <w:ilvl w:val="0"/>
          <w:numId w:val="2"/>
        </w:numPr>
        <w:spacing w:after="40" w:line="276" w:lineRule="auto"/>
        <w:jc w:val="both"/>
      </w:pPr>
      <w:r>
        <w:t>Minimum: 0.1 mL/h or lower (paediatric/ne</w:t>
      </w:r>
      <w:r>
        <w:t>onatal micro-infusion)</w:t>
      </w:r>
    </w:p>
    <w:p w:rsidR="00452F51" w:rsidRDefault="00A63796">
      <w:pPr>
        <w:pStyle w:val="ListParagraph"/>
        <w:numPr>
          <w:ilvl w:val="0"/>
          <w:numId w:val="2"/>
        </w:numPr>
        <w:spacing w:after="40" w:line="276" w:lineRule="auto"/>
        <w:jc w:val="both"/>
      </w:pPr>
      <w:r>
        <w:t>Maximum: minimum 999 mL/h</w:t>
      </w:r>
    </w:p>
    <w:p w:rsidR="00452F51" w:rsidRDefault="00A63796">
      <w:pPr>
        <w:pStyle w:val="ListParagraph"/>
        <w:numPr>
          <w:ilvl w:val="0"/>
          <w:numId w:val="2"/>
        </w:numPr>
        <w:spacing w:after="40" w:line="276" w:lineRule="auto"/>
        <w:jc w:val="both"/>
      </w:pPr>
      <w:r>
        <w:t>Resolution: 0.1 mL/h up to 100 mL/h; 1 mL/h above</w:t>
      </w:r>
    </w:p>
    <w:p w:rsidR="00452F51" w:rsidRDefault="00A63796">
      <w:pPr>
        <w:spacing w:after="100" w:line="276" w:lineRule="auto"/>
        <w:jc w:val="both"/>
      </w:pPr>
      <w:r>
        <w:rPr>
          <w:b/>
          <w:bCs/>
          <w:color w:val="1F3864"/>
        </w:rPr>
        <w:t xml:space="preserve">Flow Accuracy: </w:t>
      </w:r>
      <w:r>
        <w:t>±5% or better over full range under specified conditions.</w:t>
      </w:r>
    </w:p>
    <w:p w:rsidR="00452F51" w:rsidRDefault="00A63796">
      <w:pPr>
        <w:spacing w:after="100" w:line="276" w:lineRule="auto"/>
        <w:jc w:val="both"/>
      </w:pPr>
      <w:r>
        <w:rPr>
          <w:b/>
          <w:bCs/>
          <w:color w:val="1F3864"/>
        </w:rPr>
        <w:t xml:space="preserve">Volume to Be Infused (VTBI): </w:t>
      </w:r>
      <w:r>
        <w:t>0.1—9999 mL selectable.</w:t>
      </w:r>
    </w:p>
    <w:p w:rsidR="00452F51" w:rsidRDefault="00A63796">
      <w:pPr>
        <w:spacing w:after="100" w:line="276" w:lineRule="auto"/>
        <w:jc w:val="both"/>
      </w:pPr>
      <w:r>
        <w:rPr>
          <w:b/>
          <w:bCs/>
          <w:color w:val="1F3864"/>
        </w:rPr>
        <w:t xml:space="preserve">Delivery Modes: </w:t>
      </w:r>
      <w:r>
        <w:t>Continuous rate</w:t>
      </w:r>
      <w:r>
        <w:t>, VTBI/time, ml/kg/h, µg/kg/min, dose calculation, secondary/piggyback, intermittent, bolus, KVO (Keep Vein Open), taper up/down (preferred).</w:t>
      </w:r>
    </w:p>
    <w:p w:rsidR="00452F51" w:rsidRDefault="00A63796">
      <w:pPr>
        <w:spacing w:before="160" w:after="60"/>
      </w:pPr>
      <w:r>
        <w:rPr>
          <w:b/>
          <w:bCs/>
          <w:color w:val="1F3864"/>
          <w:sz w:val="24"/>
          <w:szCs w:val="24"/>
        </w:rPr>
        <w:t>Safety</w:t>
      </w:r>
    </w:p>
    <w:p w:rsidR="00452F51" w:rsidRDefault="00A63796">
      <w:pPr>
        <w:pStyle w:val="ListParagraph"/>
        <w:numPr>
          <w:ilvl w:val="0"/>
          <w:numId w:val="2"/>
        </w:numPr>
        <w:spacing w:after="40" w:line="276" w:lineRule="auto"/>
        <w:jc w:val="both"/>
      </w:pPr>
      <w:r>
        <w:t>Air-in-line detector: ultrasonic; adjustable sensitivity; single-bubble and cumulative</w:t>
      </w:r>
    </w:p>
    <w:p w:rsidR="00452F51" w:rsidRDefault="00A63796">
      <w:pPr>
        <w:pStyle w:val="ListParagraph"/>
        <w:numPr>
          <w:ilvl w:val="0"/>
          <w:numId w:val="2"/>
        </w:numPr>
        <w:spacing w:after="40" w:line="276" w:lineRule="auto"/>
        <w:jc w:val="both"/>
      </w:pPr>
      <w:r>
        <w:t>Occlusion detection:</w:t>
      </w:r>
      <w:r>
        <w:t xml:space="preserve"> upstream and downstream; adjustable pressure limits (e.g. 100—1000 mmHg)</w:t>
      </w:r>
    </w:p>
    <w:p w:rsidR="00452F51" w:rsidRDefault="00A63796">
      <w:pPr>
        <w:pStyle w:val="ListParagraph"/>
        <w:numPr>
          <w:ilvl w:val="0"/>
          <w:numId w:val="2"/>
        </w:numPr>
        <w:spacing w:after="40" w:line="276" w:lineRule="auto"/>
        <w:jc w:val="both"/>
      </w:pPr>
      <w:r>
        <w:t>Anti-free-flow: automatic when cassette/door opened</w:t>
      </w:r>
    </w:p>
    <w:p w:rsidR="00452F51" w:rsidRDefault="00A63796">
      <w:pPr>
        <w:pStyle w:val="ListParagraph"/>
        <w:numPr>
          <w:ilvl w:val="0"/>
          <w:numId w:val="2"/>
        </w:numPr>
        <w:spacing w:after="40" w:line="276" w:lineRule="auto"/>
        <w:jc w:val="both"/>
      </w:pPr>
      <w:r>
        <w:t>Anti-bolus after occlusion release</w:t>
      </w:r>
    </w:p>
    <w:p w:rsidR="00452F51" w:rsidRDefault="00A63796">
      <w:pPr>
        <w:pStyle w:val="ListParagraph"/>
        <w:numPr>
          <w:ilvl w:val="0"/>
          <w:numId w:val="2"/>
        </w:numPr>
        <w:spacing w:after="40" w:line="276" w:lineRule="auto"/>
        <w:jc w:val="both"/>
      </w:pPr>
      <w:r>
        <w:t>Battery-backed continuous operation</w:t>
      </w:r>
    </w:p>
    <w:p w:rsidR="00452F51" w:rsidRDefault="00A63796">
      <w:pPr>
        <w:spacing w:after="100" w:line="276" w:lineRule="auto"/>
        <w:jc w:val="both"/>
      </w:pPr>
      <w:r>
        <w:rPr>
          <w:b/>
          <w:bCs/>
          <w:color w:val="1F3864"/>
        </w:rPr>
        <w:t xml:space="preserve">Drug Library: </w:t>
      </w:r>
      <w:r>
        <w:t>On-board configurable DERS with soft and hard dose limits; paediatric/neonatal profiles.</w:t>
      </w:r>
    </w:p>
    <w:p w:rsidR="00452F51" w:rsidRDefault="00A63796">
      <w:pPr>
        <w:spacing w:after="100" w:line="276" w:lineRule="auto"/>
        <w:jc w:val="both"/>
      </w:pPr>
      <w:r>
        <w:rPr>
          <w:b/>
          <w:bCs/>
          <w:color w:val="1F3864"/>
        </w:rPr>
        <w:t xml:space="preserve">Display: </w:t>
      </w:r>
      <w:r>
        <w:t>Color LCD or TFT, minimum 3.5-inch; clear numerical and graphical presentation.</w:t>
      </w:r>
    </w:p>
    <w:p w:rsidR="00452F51" w:rsidRDefault="00A63796">
      <w:pPr>
        <w:spacing w:after="100" w:line="276" w:lineRule="auto"/>
        <w:jc w:val="both"/>
      </w:pPr>
      <w:r>
        <w:rPr>
          <w:b/>
          <w:bCs/>
          <w:color w:val="1F3864"/>
        </w:rPr>
        <w:t xml:space="preserve">Alarms: </w:t>
      </w:r>
      <w:r>
        <w:t>Air-in-line, occlusion (up/down), door open, low battery, near-end-of-</w:t>
      </w:r>
      <w:r>
        <w:t>infusion, end-of-infusion, KVO, malfunction; three-level priority; audible and visual.</w:t>
      </w:r>
    </w:p>
    <w:p w:rsidR="00452F51" w:rsidRDefault="00A63796">
      <w:pPr>
        <w:spacing w:after="100" w:line="276" w:lineRule="auto"/>
        <w:jc w:val="both"/>
      </w:pPr>
      <w:r>
        <w:rPr>
          <w:b/>
          <w:bCs/>
          <w:color w:val="1F3864"/>
        </w:rPr>
        <w:t xml:space="preserve">Memory: </w:t>
      </w:r>
      <w:r>
        <w:t>Event log minimum 5000 entries with time stamp; retained during power loss.</w:t>
      </w:r>
    </w:p>
    <w:p w:rsidR="00452F51" w:rsidRDefault="00A63796">
      <w:pPr>
        <w:spacing w:after="100" w:line="276" w:lineRule="auto"/>
        <w:jc w:val="both"/>
      </w:pPr>
      <w:r>
        <w:rPr>
          <w:b/>
          <w:bCs/>
          <w:color w:val="1F3864"/>
        </w:rPr>
        <w:t xml:space="preserve">Connectivity: </w:t>
      </w:r>
      <w:r>
        <w:t>USB and/or wireless for drug library update; nurse-call output; HL7 / I</w:t>
      </w:r>
      <w:r>
        <w:t>HE PCD-01 compatible preferred.</w:t>
      </w:r>
    </w:p>
    <w:p w:rsidR="00452F51" w:rsidRDefault="00A63796">
      <w:pPr>
        <w:spacing w:before="160" w:after="60"/>
      </w:pPr>
      <w:r>
        <w:rPr>
          <w:b/>
          <w:bCs/>
          <w:color w:val="1F3864"/>
          <w:sz w:val="24"/>
          <w:szCs w:val="24"/>
        </w:rPr>
        <w:t>Power</w:t>
      </w:r>
    </w:p>
    <w:p w:rsidR="00452F51" w:rsidRDefault="00A63796">
      <w:pPr>
        <w:pStyle w:val="ListParagraph"/>
        <w:numPr>
          <w:ilvl w:val="0"/>
          <w:numId w:val="2"/>
        </w:numPr>
        <w:spacing w:after="40" w:line="276" w:lineRule="auto"/>
        <w:jc w:val="both"/>
      </w:pPr>
      <w:r>
        <w:t>Input: 100—240 VAC, 50/60 Hz</w:t>
      </w:r>
    </w:p>
    <w:p w:rsidR="00452F51" w:rsidRDefault="00A63796">
      <w:pPr>
        <w:pStyle w:val="ListParagraph"/>
        <w:numPr>
          <w:ilvl w:val="0"/>
          <w:numId w:val="2"/>
        </w:numPr>
        <w:spacing w:after="40" w:line="276" w:lineRule="auto"/>
        <w:jc w:val="both"/>
      </w:pPr>
      <w:r>
        <w:t>Internal rechargeable Li-ion battery; runtime minimum 6 hours at 25 mL/h</w:t>
      </w:r>
    </w:p>
    <w:p w:rsidR="00452F51" w:rsidRDefault="00A63796">
      <w:pPr>
        <w:pStyle w:val="ListParagraph"/>
        <w:numPr>
          <w:ilvl w:val="0"/>
          <w:numId w:val="2"/>
        </w:numPr>
        <w:spacing w:after="40" w:line="276" w:lineRule="auto"/>
        <w:jc w:val="both"/>
      </w:pPr>
      <w:r>
        <w:t>Recharge time maximum 6 hours</w:t>
      </w:r>
    </w:p>
    <w:p w:rsidR="00452F51" w:rsidRDefault="00A63796">
      <w:pPr>
        <w:spacing w:after="100" w:line="276" w:lineRule="auto"/>
        <w:jc w:val="both"/>
      </w:pPr>
      <w:r>
        <w:rPr>
          <w:b/>
          <w:bCs/>
          <w:color w:val="1F3864"/>
        </w:rPr>
        <w:t xml:space="preserve">Environmental: </w:t>
      </w:r>
      <w:r>
        <w:t>Operating 5—40 °C, 15—95% RH; IP rating minimum IPX3.</w:t>
      </w:r>
    </w:p>
    <w:p w:rsidR="00452F51" w:rsidRDefault="00A63796">
      <w:pPr>
        <w:spacing w:after="100" w:line="276" w:lineRule="auto"/>
        <w:jc w:val="both"/>
      </w:pPr>
      <w:r>
        <w:rPr>
          <w:b/>
          <w:bCs/>
          <w:color w:val="1F3864"/>
        </w:rPr>
        <w:t xml:space="preserve">Physical: </w:t>
      </w:r>
      <w:r>
        <w:t>Compact stackable design; pole/rail mount; weight approximately 1.5—3.0 kg.</w:t>
      </w:r>
    </w:p>
    <w:p w:rsidR="00452F51" w:rsidRDefault="00A63796">
      <w:pPr>
        <w:spacing w:after="100" w:line="276" w:lineRule="auto"/>
        <w:jc w:val="both"/>
      </w:pPr>
      <w:r>
        <w:rPr>
          <w:b/>
          <w:bCs/>
          <w:color w:val="1F3864"/>
        </w:rPr>
        <w:t xml:space="preserve">Standards: </w:t>
      </w:r>
      <w:r>
        <w:t>IEC 60601-1, IEC 60601-1-2, IEC 60601-1-8, IEC 60601-2-24 (Infusion pumps), ISO 13485, CE MDR / FDA clear</w:t>
      </w:r>
      <w:r>
        <w:t>ed.</w:t>
      </w:r>
    </w:p>
    <w:p w:rsidR="00452F51" w:rsidRDefault="00A63796">
      <w:pPr>
        <w:pStyle w:val="Heading2"/>
        <w:pBdr>
          <w:bottom w:val="single" w:sz="6" w:space="3" w:color="2E5AAC"/>
        </w:pBdr>
      </w:pPr>
      <w:bookmarkStart w:id="132" w:name="_Toc235444628"/>
      <w:r>
        <w:t>17.3 Standard Accessories</w:t>
      </w:r>
      <w:bookmarkEnd w:id="132"/>
    </w:p>
    <w:p w:rsidR="00452F51" w:rsidRDefault="00A63796">
      <w:pPr>
        <w:spacing w:after="100" w:line="276" w:lineRule="auto"/>
        <w:jc w:val="both"/>
      </w:pPr>
      <w:r>
        <w:rPr>
          <w:b/>
          <w:bCs/>
          <w:color w:val="1F3864"/>
        </w:rPr>
        <w:t xml:space="preserve">Heavy-duty universal pole mounting clamp with lock screw knob: </w:t>
      </w:r>
      <w:r>
        <w:t>Rotatable clamp compatible with IV poles 15—40 mm diameter; large ergonomic knob; quick-release preferred.</w:t>
      </w:r>
    </w:p>
    <w:p w:rsidR="00452F51" w:rsidRDefault="00A63796">
      <w:pPr>
        <w:spacing w:after="100" w:line="276" w:lineRule="auto"/>
        <w:jc w:val="both"/>
      </w:pPr>
      <w:r>
        <w:rPr>
          <w:b/>
          <w:bCs/>
          <w:color w:val="1F3864"/>
        </w:rPr>
        <w:t>Micro-infusion delivery tracking software supporting inc</w:t>
      </w:r>
      <w:r>
        <w:rPr>
          <w:b/>
          <w:bCs/>
          <w:color w:val="1F3864"/>
        </w:rPr>
        <w:t xml:space="preserve">rements down to 0.1 mL/h: </w:t>
      </w:r>
      <w:r>
        <w:t>On-board software supporting flow-rate resolution of 0.1 mL/h across full paediatric range; dose-rate modes.</w:t>
      </w:r>
    </w:p>
    <w:p w:rsidR="00452F51" w:rsidRDefault="00A63796">
      <w:pPr>
        <w:spacing w:after="100" w:line="276" w:lineRule="auto"/>
        <w:jc w:val="both"/>
      </w:pPr>
      <w:r>
        <w:rPr>
          <w:b/>
          <w:bCs/>
          <w:color w:val="1F3864"/>
        </w:rPr>
        <w:t xml:space="preserve">Integrated air-in-line and ultra-sensitive occlusion sensor system: </w:t>
      </w:r>
      <w:r>
        <w:t>Ultrasonic air-in-line sensor with adjustable single-</w:t>
      </w:r>
      <w:r>
        <w:t>bubble and cumulative thresholds; upstream and downstream occlusion sensors with adjustable pressure limits.</w:t>
      </w:r>
    </w:p>
    <w:p w:rsidR="00452F51" w:rsidRDefault="00A63796">
      <w:pPr>
        <w:spacing w:after="100" w:line="276" w:lineRule="auto"/>
        <w:jc w:val="both"/>
      </w:pPr>
      <w:r>
        <w:rPr>
          <w:b/>
          <w:bCs/>
          <w:color w:val="1F3864"/>
        </w:rPr>
        <w:t xml:space="preserve">High-visibility graphic user interface screen with safety dosage calculation modes: </w:t>
      </w:r>
      <w:r>
        <w:t>Colour LCD/TFT minimum 3.5-inch; guided programming; drug-libra</w:t>
      </w:r>
      <w:r>
        <w:t>ry and dose-error-reduction system.</w:t>
      </w:r>
    </w:p>
    <w:p w:rsidR="00452F51" w:rsidRDefault="00A63796">
      <w:pPr>
        <w:spacing w:after="100" w:line="276" w:lineRule="auto"/>
        <w:jc w:val="both"/>
      </w:pPr>
      <w:r>
        <w:rPr>
          <w:b/>
          <w:bCs/>
          <w:color w:val="1F3864"/>
        </w:rPr>
        <w:t xml:space="preserve">Internal high-capacity rechargeable battery pack: </w:t>
      </w:r>
      <w:r>
        <w:t>Sealed medical-grade Li-ion battery; minimum 6 hours runtime at 25 mL/h; user-serviceable.</w:t>
      </w:r>
    </w:p>
    <w:p w:rsidR="00452F51" w:rsidRDefault="00A63796">
      <w:pPr>
        <w:spacing w:after="100" w:line="276" w:lineRule="auto"/>
        <w:jc w:val="both"/>
      </w:pPr>
      <w:r>
        <w:rPr>
          <w:b/>
          <w:bCs/>
          <w:color w:val="1F3864"/>
        </w:rPr>
        <w:t xml:space="preserve">Main electrical power supply cord with medical plug: </w:t>
      </w:r>
      <w:r>
        <w:t xml:space="preserve">IEC 60601-compliant 3-pin </w:t>
      </w:r>
      <w:r>
        <w:t>earthed medical power cord.</w:t>
      </w:r>
    </w:p>
    <w:p w:rsidR="00452F51" w:rsidRDefault="00A63796">
      <w:pPr>
        <w:pStyle w:val="Heading2"/>
        <w:pBdr>
          <w:bottom w:val="single" w:sz="6" w:space="3" w:color="2E5AAC"/>
        </w:pBdr>
      </w:pPr>
      <w:bookmarkStart w:id="133" w:name="_Toc235444629"/>
      <w:r>
        <w:t>17.4 Installation Requirements</w:t>
      </w:r>
      <w:bookmarkEnd w:id="133"/>
    </w:p>
    <w:p w:rsidR="00452F51" w:rsidRDefault="00A63796">
      <w:pPr>
        <w:spacing w:after="100" w:line="276" w:lineRule="auto"/>
        <w:jc w:val="both"/>
      </w:pPr>
      <w:r>
        <w:t>Standard 100—240 VAC 50/60 Hz outlet at bedside; UPS-backed circuit preferred; IV pole with clamp-compatible tube; ambient temperature 18—28 °C.</w:t>
      </w:r>
    </w:p>
    <w:p w:rsidR="00452F51" w:rsidRDefault="00A63796">
      <w:pPr>
        <w:pStyle w:val="Heading2"/>
        <w:pBdr>
          <w:bottom w:val="single" w:sz="6" w:space="3" w:color="2E5AAC"/>
        </w:pBdr>
      </w:pPr>
      <w:bookmarkStart w:id="134" w:name="_Toc235444630"/>
      <w:r>
        <w:t>17.5 Documentation</w:t>
      </w:r>
      <w:bookmarkEnd w:id="134"/>
    </w:p>
    <w:p w:rsidR="00452F51" w:rsidRDefault="00A63796">
      <w:pPr>
        <w:spacing w:after="100" w:line="276" w:lineRule="auto"/>
        <w:jc w:val="both"/>
      </w:pPr>
      <w:r>
        <w:t>User Manual, Service Manual, Part</w:t>
      </w:r>
      <w:r>
        <w:t>s Catalogue, Factory Calibration Certificate, Electrical Safety Test Report per IEC 62353, Drug Library Configuration Report, PM Schedule, CE/FDA certificate.</w:t>
      </w:r>
    </w:p>
    <w:p w:rsidR="00452F51" w:rsidRDefault="00A63796">
      <w:pPr>
        <w:pStyle w:val="Heading2"/>
        <w:pBdr>
          <w:bottom w:val="single" w:sz="6" w:space="3" w:color="2E5AAC"/>
        </w:pBdr>
      </w:pPr>
      <w:bookmarkStart w:id="135" w:name="_Toc235444631"/>
      <w:r>
        <w:t>17.6 Training</w:t>
      </w:r>
      <w:bookmarkEnd w:id="135"/>
    </w:p>
    <w:p w:rsidR="00452F51" w:rsidRDefault="00A63796">
      <w:pPr>
        <w:spacing w:after="100" w:line="276" w:lineRule="auto"/>
        <w:jc w:val="both"/>
      </w:pPr>
      <w:r>
        <w:t>Clinical training on programming, drug library, safety features, and alarm manageme</w:t>
      </w:r>
      <w:r>
        <w:t>nt for paediatric/neonatal nursing staff; biomedical training on PM, battery replacement, and calibration verification.</w:t>
      </w:r>
    </w:p>
    <w:p w:rsidR="00452F51" w:rsidRDefault="00A63796">
      <w:pPr>
        <w:pStyle w:val="Heading2"/>
        <w:pBdr>
          <w:bottom w:val="single" w:sz="6" w:space="3" w:color="2E5AAC"/>
        </w:pBdr>
      </w:pPr>
      <w:bookmarkStart w:id="136" w:name="_Toc235444632"/>
      <w:r>
        <w:t>17.7 Warranty</w:t>
      </w:r>
      <w:bookmarkEnd w:id="136"/>
    </w:p>
    <w:p w:rsidR="00452F51" w:rsidRDefault="00A63796">
      <w:pPr>
        <w:spacing w:after="100" w:line="276" w:lineRule="auto"/>
        <w:jc w:val="both"/>
      </w:pPr>
      <w:r>
        <w:t>Minimum 2 years comprehensive covering pump mechanism, electronics, battery, and accessories; software updates included.</w:t>
      </w:r>
    </w:p>
    <w:p w:rsidR="00452F51" w:rsidRDefault="00A63796">
      <w:r>
        <w:br w:type="page"/>
      </w:r>
    </w:p>
    <w:p w:rsidR="00452F51" w:rsidRDefault="00A63796">
      <w:pPr>
        <w:pStyle w:val="Heading1"/>
        <w:shd w:val="clear" w:color="auto" w:fill="1F3864"/>
        <w:ind w:left="200" w:right="200"/>
      </w:pPr>
      <w:bookmarkStart w:id="137" w:name="_Toc235444633"/>
      <w:r>
        <w:t>18. NEONATAL INCUBATOR</w:t>
      </w:r>
      <w:bookmarkEnd w:id="137"/>
    </w:p>
    <w:p w:rsidR="00452F51" w:rsidRDefault="00A63796">
      <w:pPr>
        <w:spacing w:before="60" w:after="240"/>
      </w:pPr>
      <w:r>
        <w:rPr>
          <w:i/>
          <w:iCs/>
          <w:color w:val="595959"/>
        </w:rPr>
        <w:t>Quantity: 6</w:t>
      </w:r>
    </w:p>
    <w:p w:rsidR="00452F51" w:rsidRDefault="00A63796">
      <w:pPr>
        <w:pStyle w:val="Heading2"/>
        <w:pBdr>
          <w:bottom w:val="single" w:sz="6" w:space="3" w:color="2E5AAC"/>
        </w:pBdr>
      </w:pPr>
      <w:bookmarkStart w:id="138" w:name="_Toc235444634"/>
      <w:r>
        <w:t>18.1 Clinical &amp; Functional Specifications</w:t>
      </w:r>
      <w:bookmarkEnd w:id="138"/>
    </w:p>
    <w:p w:rsidR="00452F51" w:rsidRDefault="00A63796">
      <w:pPr>
        <w:spacing w:after="100" w:line="276" w:lineRule="auto"/>
        <w:jc w:val="both"/>
      </w:pPr>
      <w:r>
        <w:t>Microprocessor-controlled neonatal incubator providing a controlled thermoneutral environment (air temperature, humidity, and oxygen) for preterm and sick newborn infants, with servo-controlled skin-temperature regulation, active humidification, and compre</w:t>
      </w:r>
      <w:r>
        <w:t>hensive alarm and safety systems. The incubator shall permit non-disruptive nursing access, integrated tilting mattress, X-ray access without patient handling, and backup battery operation during transport within the hospital.</w:t>
      </w:r>
    </w:p>
    <w:p w:rsidR="00452F51" w:rsidRDefault="00A63796">
      <w:pPr>
        <w:pStyle w:val="Heading2"/>
        <w:pBdr>
          <w:bottom w:val="single" w:sz="6" w:space="3" w:color="2E5AAC"/>
        </w:pBdr>
      </w:pPr>
      <w:bookmarkStart w:id="139" w:name="_Toc235444635"/>
      <w:r>
        <w:t>18.2 Engineering Technical Sp</w:t>
      </w:r>
      <w:r>
        <w:t>ecifications</w:t>
      </w:r>
      <w:bookmarkEnd w:id="139"/>
    </w:p>
    <w:p w:rsidR="00452F51" w:rsidRDefault="00A63796">
      <w:pPr>
        <w:spacing w:before="160" w:after="60"/>
      </w:pPr>
      <w:r>
        <w:rPr>
          <w:b/>
          <w:bCs/>
          <w:color w:val="1F3864"/>
          <w:sz w:val="24"/>
          <w:szCs w:val="24"/>
        </w:rPr>
        <w:t>Air Temperature</w:t>
      </w:r>
    </w:p>
    <w:p w:rsidR="00452F51" w:rsidRDefault="00A63796">
      <w:pPr>
        <w:pStyle w:val="ListParagraph"/>
        <w:numPr>
          <w:ilvl w:val="0"/>
          <w:numId w:val="2"/>
        </w:numPr>
        <w:spacing w:after="40" w:line="276" w:lineRule="auto"/>
        <w:jc w:val="both"/>
      </w:pPr>
      <w:r>
        <w:t>Range: 20—39 °C (extendable to 39—40 °C with override for hyperthermia therapy)</w:t>
      </w:r>
    </w:p>
    <w:p w:rsidR="00452F51" w:rsidRDefault="00A63796">
      <w:pPr>
        <w:pStyle w:val="ListParagraph"/>
        <w:numPr>
          <w:ilvl w:val="0"/>
          <w:numId w:val="2"/>
        </w:numPr>
        <w:spacing w:after="40" w:line="276" w:lineRule="auto"/>
        <w:jc w:val="both"/>
      </w:pPr>
      <w:r>
        <w:t>Resolution: 0.1 °C</w:t>
      </w:r>
    </w:p>
    <w:p w:rsidR="00452F51" w:rsidRDefault="00A63796">
      <w:pPr>
        <w:pStyle w:val="ListParagraph"/>
        <w:numPr>
          <w:ilvl w:val="0"/>
          <w:numId w:val="2"/>
        </w:numPr>
        <w:spacing w:after="40" w:line="276" w:lineRule="auto"/>
        <w:jc w:val="both"/>
      </w:pPr>
      <w:r>
        <w:t>Accuracy: ±0.5 °C</w:t>
      </w:r>
    </w:p>
    <w:p w:rsidR="00452F51" w:rsidRDefault="00A63796">
      <w:pPr>
        <w:pStyle w:val="ListParagraph"/>
        <w:numPr>
          <w:ilvl w:val="0"/>
          <w:numId w:val="2"/>
        </w:numPr>
        <w:spacing w:after="40" w:line="276" w:lineRule="auto"/>
        <w:jc w:val="both"/>
      </w:pPr>
      <w:r>
        <w:t>Uniformity within hood: ±0.8 °C</w:t>
      </w:r>
    </w:p>
    <w:p w:rsidR="00452F51" w:rsidRDefault="00A63796">
      <w:pPr>
        <w:spacing w:before="160" w:after="60"/>
      </w:pPr>
      <w:r>
        <w:rPr>
          <w:b/>
          <w:bCs/>
          <w:color w:val="1F3864"/>
          <w:sz w:val="24"/>
          <w:szCs w:val="24"/>
        </w:rPr>
        <w:t>Skin Temperature (Servo)</w:t>
      </w:r>
    </w:p>
    <w:p w:rsidR="00452F51" w:rsidRDefault="00A63796">
      <w:pPr>
        <w:pStyle w:val="ListParagraph"/>
        <w:numPr>
          <w:ilvl w:val="0"/>
          <w:numId w:val="2"/>
        </w:numPr>
        <w:spacing w:after="40" w:line="276" w:lineRule="auto"/>
        <w:jc w:val="both"/>
      </w:pPr>
      <w:r>
        <w:t>Range: 34.0—37.5 °C</w:t>
      </w:r>
    </w:p>
    <w:p w:rsidR="00452F51" w:rsidRDefault="00A63796">
      <w:pPr>
        <w:pStyle w:val="ListParagraph"/>
        <w:numPr>
          <w:ilvl w:val="0"/>
          <w:numId w:val="2"/>
        </w:numPr>
        <w:spacing w:after="40" w:line="276" w:lineRule="auto"/>
        <w:jc w:val="both"/>
      </w:pPr>
      <w:r>
        <w:t xml:space="preserve">Resolution 0.1 °C; accuracy ±0.3 </w:t>
      </w:r>
      <w:r>
        <w:t>°C</w:t>
      </w:r>
    </w:p>
    <w:p w:rsidR="00452F51" w:rsidRDefault="00A63796">
      <w:pPr>
        <w:pStyle w:val="ListParagraph"/>
        <w:numPr>
          <w:ilvl w:val="0"/>
          <w:numId w:val="2"/>
        </w:numPr>
        <w:spacing w:after="40" w:line="276" w:lineRule="auto"/>
        <w:jc w:val="both"/>
      </w:pPr>
      <w:r>
        <w:t>Dual skin-sensor capability (central + peripheral)</w:t>
      </w:r>
    </w:p>
    <w:p w:rsidR="00452F51" w:rsidRDefault="00A63796">
      <w:pPr>
        <w:spacing w:before="160" w:after="60"/>
      </w:pPr>
      <w:r>
        <w:rPr>
          <w:b/>
          <w:bCs/>
          <w:color w:val="1F3864"/>
          <w:sz w:val="24"/>
          <w:szCs w:val="24"/>
        </w:rPr>
        <w:t>Humidity</w:t>
      </w:r>
    </w:p>
    <w:p w:rsidR="00452F51" w:rsidRDefault="00A63796">
      <w:pPr>
        <w:pStyle w:val="ListParagraph"/>
        <w:numPr>
          <w:ilvl w:val="0"/>
          <w:numId w:val="2"/>
        </w:numPr>
        <w:spacing w:after="40" w:line="276" w:lineRule="auto"/>
        <w:jc w:val="both"/>
      </w:pPr>
      <w:r>
        <w:t>Servo-controlled active humidifier</w:t>
      </w:r>
    </w:p>
    <w:p w:rsidR="00452F51" w:rsidRDefault="00A63796">
      <w:pPr>
        <w:pStyle w:val="ListParagraph"/>
        <w:numPr>
          <w:ilvl w:val="0"/>
          <w:numId w:val="2"/>
        </w:numPr>
        <w:spacing w:after="40" w:line="276" w:lineRule="auto"/>
        <w:jc w:val="both"/>
      </w:pPr>
      <w:r>
        <w:t>Range: 30—95% RH</w:t>
      </w:r>
    </w:p>
    <w:p w:rsidR="00452F51" w:rsidRDefault="00A63796">
      <w:pPr>
        <w:pStyle w:val="ListParagraph"/>
        <w:numPr>
          <w:ilvl w:val="0"/>
          <w:numId w:val="2"/>
        </w:numPr>
        <w:spacing w:after="40" w:line="276" w:lineRule="auto"/>
        <w:jc w:val="both"/>
      </w:pPr>
      <w:r>
        <w:t>Accuracy: ±10%</w:t>
      </w:r>
    </w:p>
    <w:p w:rsidR="00452F51" w:rsidRDefault="00A63796">
      <w:pPr>
        <w:pStyle w:val="ListParagraph"/>
        <w:numPr>
          <w:ilvl w:val="0"/>
          <w:numId w:val="2"/>
        </w:numPr>
        <w:spacing w:after="40" w:line="276" w:lineRule="auto"/>
        <w:jc w:val="both"/>
      </w:pPr>
      <w:r>
        <w:t>Automatic filling or large water reservoir</w:t>
      </w:r>
    </w:p>
    <w:p w:rsidR="00452F51" w:rsidRDefault="00A63796">
      <w:pPr>
        <w:spacing w:after="100" w:line="276" w:lineRule="auto"/>
        <w:jc w:val="both"/>
      </w:pPr>
      <w:r>
        <w:rPr>
          <w:b/>
          <w:bCs/>
          <w:color w:val="1F3864"/>
        </w:rPr>
        <w:t xml:space="preserve">Oxygen (optional/configurable): </w:t>
      </w:r>
      <w:r>
        <w:t>Servo O₂ control with range 21—65%; accuracy ±3%; l</w:t>
      </w:r>
      <w:r>
        <w:t>ow-oxygen alarm.</w:t>
      </w:r>
    </w:p>
    <w:p w:rsidR="00452F51" w:rsidRDefault="00A63796">
      <w:pPr>
        <w:spacing w:after="100" w:line="276" w:lineRule="auto"/>
        <w:jc w:val="both"/>
      </w:pPr>
      <w:r>
        <w:rPr>
          <w:b/>
          <w:bCs/>
          <w:color w:val="1F3864"/>
        </w:rPr>
        <w:t xml:space="preserve">Air Circulation: </w:t>
      </w:r>
      <w:r>
        <w:t>Low-velocity laminar airflow across mattress; noise level inside hood ≤ 50 dB(A).</w:t>
      </w:r>
    </w:p>
    <w:p w:rsidR="00452F51" w:rsidRDefault="00A63796">
      <w:pPr>
        <w:spacing w:after="100" w:line="276" w:lineRule="auto"/>
        <w:jc w:val="both"/>
      </w:pPr>
      <w:r>
        <w:rPr>
          <w:b/>
          <w:bCs/>
          <w:color w:val="1F3864"/>
        </w:rPr>
        <w:t xml:space="preserve">Alarms: </w:t>
      </w:r>
      <w:r>
        <w:t>High/low air temperature, high/low skin temperature, sensor failure, humidity failure, fan failure, power failure, oxygen failure (i</w:t>
      </w:r>
      <w:r>
        <w:t>f fitted); three-level priority per IEC 60601-1-8; audible and visual.</w:t>
      </w:r>
    </w:p>
    <w:p w:rsidR="00452F51" w:rsidRDefault="00A63796">
      <w:pPr>
        <w:spacing w:after="100" w:line="276" w:lineRule="auto"/>
        <w:jc w:val="both"/>
      </w:pPr>
      <w:r>
        <w:rPr>
          <w:b/>
          <w:bCs/>
          <w:color w:val="1F3864"/>
        </w:rPr>
        <w:t xml:space="preserve">Hood: </w:t>
      </w:r>
      <w:r>
        <w:t>Double-walled clear acrylic canopy for thermal insulation and reduced condensation; minimum 4—6 hand-access ports with silicone iris/gasket seals; large front access door; tube grommets.</w:t>
      </w:r>
    </w:p>
    <w:p w:rsidR="00452F51" w:rsidRDefault="00A63796">
      <w:pPr>
        <w:spacing w:after="100" w:line="276" w:lineRule="auto"/>
        <w:jc w:val="both"/>
      </w:pPr>
      <w:r>
        <w:rPr>
          <w:b/>
          <w:bCs/>
          <w:color w:val="1F3864"/>
        </w:rPr>
        <w:t xml:space="preserve">Mattress: </w:t>
      </w:r>
      <w:r>
        <w:t>Radiolucent padded mattress; motorized continuous tilting m</w:t>
      </w:r>
      <w:r>
        <w:t>echanism ±10° or better (Trendelenburg / reverse); integrated weighing scale optional/configurable.</w:t>
      </w:r>
    </w:p>
    <w:p w:rsidR="00452F51" w:rsidRDefault="00A63796">
      <w:pPr>
        <w:spacing w:after="100" w:line="276" w:lineRule="auto"/>
        <w:jc w:val="both"/>
      </w:pPr>
      <w:r>
        <w:rPr>
          <w:b/>
          <w:bCs/>
          <w:color w:val="1F3864"/>
        </w:rPr>
        <w:t xml:space="preserve">X-Ray Tray: </w:t>
      </w:r>
      <w:r>
        <w:t>Radiolucent slide-out cassette tray beneath mattress accessible from outside hood; accepts standard cassette sizes.</w:t>
      </w:r>
    </w:p>
    <w:p w:rsidR="00452F51" w:rsidRDefault="00A63796">
      <w:pPr>
        <w:spacing w:after="100" w:line="276" w:lineRule="auto"/>
        <w:jc w:val="both"/>
      </w:pPr>
      <w:r>
        <w:rPr>
          <w:b/>
          <w:bCs/>
          <w:color w:val="1F3864"/>
        </w:rPr>
        <w:t xml:space="preserve">Cabinet/Trolley: </w:t>
      </w:r>
      <w:r>
        <w:t>Height-adjustable base (electric or manual) preferred; lockable castors; storage drawers; anti-microbial cleanable surfaces.</w:t>
      </w:r>
    </w:p>
    <w:p w:rsidR="00452F51" w:rsidRDefault="00A63796">
      <w:pPr>
        <w:spacing w:after="100" w:line="276" w:lineRule="auto"/>
        <w:jc w:val="both"/>
      </w:pPr>
      <w:r>
        <w:rPr>
          <w:b/>
          <w:bCs/>
          <w:color w:val="1F3864"/>
        </w:rPr>
        <w:t xml:space="preserve">Backup Power: </w:t>
      </w:r>
      <w:r>
        <w:t>Integrated rechargeable battery for continuous operation during intra-hospital transport; runtime mi</w:t>
      </w:r>
      <w:r>
        <w:t>nimum 30 minutes at set conditions.</w:t>
      </w:r>
    </w:p>
    <w:p w:rsidR="00452F51" w:rsidRDefault="00A63796">
      <w:pPr>
        <w:spacing w:after="100" w:line="276" w:lineRule="auto"/>
        <w:jc w:val="both"/>
      </w:pPr>
      <w:r>
        <w:rPr>
          <w:b/>
          <w:bCs/>
          <w:color w:val="1F3864"/>
        </w:rPr>
        <w:t xml:space="preserve">Power: </w:t>
      </w:r>
      <w:r>
        <w:t>100—240 VAC, 50/60 Hz; consumption approximately 500—800 W.</w:t>
      </w:r>
    </w:p>
    <w:p w:rsidR="00452F51" w:rsidRDefault="00A63796">
      <w:pPr>
        <w:spacing w:after="100" w:line="276" w:lineRule="auto"/>
        <w:jc w:val="both"/>
      </w:pPr>
      <w:r>
        <w:rPr>
          <w:b/>
          <w:bCs/>
          <w:color w:val="1F3864"/>
        </w:rPr>
        <w:t xml:space="preserve">Environmental: </w:t>
      </w:r>
      <w:r>
        <w:t>Operating 18—30 °C, 10—90% RH.</w:t>
      </w:r>
    </w:p>
    <w:p w:rsidR="00452F51" w:rsidRDefault="00A63796">
      <w:pPr>
        <w:spacing w:after="100" w:line="276" w:lineRule="auto"/>
        <w:jc w:val="both"/>
      </w:pPr>
      <w:r>
        <w:rPr>
          <w:b/>
          <w:bCs/>
          <w:color w:val="1F3864"/>
        </w:rPr>
        <w:t xml:space="preserve">Standards: </w:t>
      </w:r>
      <w:r>
        <w:t>IEC 60601-1, IEC 60601-1-2, IEC 60601-1-8, IEC 60601-2-19 (Infant incubators), IEC 60601-2-20 (T</w:t>
      </w:r>
      <w:r>
        <w:t>ransport incubators — where applicable), ISO 13485, CE MDR / FDA cleared.</w:t>
      </w:r>
    </w:p>
    <w:p w:rsidR="00452F51" w:rsidRDefault="00A63796">
      <w:pPr>
        <w:pStyle w:val="Heading2"/>
        <w:pBdr>
          <w:bottom w:val="single" w:sz="6" w:space="3" w:color="2E5AAC"/>
        </w:pBdr>
      </w:pPr>
      <w:bookmarkStart w:id="140" w:name="_Toc235444636"/>
      <w:r>
        <w:t>18.3 Standard Accessories</w:t>
      </w:r>
      <w:bookmarkEnd w:id="140"/>
    </w:p>
    <w:p w:rsidR="00452F51" w:rsidRDefault="00A63796">
      <w:pPr>
        <w:spacing w:after="100" w:line="276" w:lineRule="auto"/>
        <w:jc w:val="both"/>
      </w:pPr>
      <w:r>
        <w:rPr>
          <w:b/>
          <w:bCs/>
          <w:color w:val="1F3864"/>
        </w:rPr>
        <w:t xml:space="preserve">Double-walled acrylic isolation hood canopy with multi-port access hand hatches: </w:t>
      </w:r>
      <w:r>
        <w:t xml:space="preserve">Double-wall clear acrylic construction for thermal insulation; minimum 4—6 </w:t>
      </w:r>
      <w:r>
        <w:t>iris-sealed access ports; front-opening door; tube pass-through grommets; smooth cleanable surfaces.</w:t>
      </w:r>
    </w:p>
    <w:p w:rsidR="00452F51" w:rsidRDefault="00A63796">
      <w:pPr>
        <w:spacing w:after="100" w:line="276" w:lineRule="auto"/>
        <w:jc w:val="both"/>
      </w:pPr>
      <w:r>
        <w:rPr>
          <w:b/>
          <w:bCs/>
          <w:color w:val="1F3864"/>
        </w:rPr>
        <w:t xml:space="preserve">Motorized continuous tilting examination mattress cradle mechanism: </w:t>
      </w:r>
      <w:r>
        <w:t>Electric or gas-assisted tilting mechanism providing continuous adjustment ±10° or bett</w:t>
      </w:r>
      <w:r>
        <w:t>er (Trendelenburg / reverse); smooth, quiet operation.</w:t>
      </w:r>
    </w:p>
    <w:p w:rsidR="00452F51" w:rsidRDefault="00A63796">
      <w:pPr>
        <w:spacing w:after="100" w:line="276" w:lineRule="auto"/>
        <w:jc w:val="both"/>
      </w:pPr>
      <w:r>
        <w:rPr>
          <w:b/>
          <w:bCs/>
          <w:color w:val="1F3864"/>
        </w:rPr>
        <w:t xml:space="preserve">Servo-controlled integrated active air humidification chamber assembly: </w:t>
      </w:r>
      <w:r>
        <w:t>Heated humidifier with servo control; range 30—95% RH; large-capacity or auto-refill reservoir; easily removable and cleanable.</w:t>
      </w:r>
    </w:p>
    <w:p w:rsidR="00452F51" w:rsidRDefault="00A63796">
      <w:pPr>
        <w:spacing w:after="100" w:line="276" w:lineRule="auto"/>
        <w:jc w:val="both"/>
      </w:pPr>
      <w:r>
        <w:rPr>
          <w:b/>
          <w:bCs/>
          <w:color w:val="1F3864"/>
        </w:rPr>
        <w:t>R</w:t>
      </w:r>
      <w:r>
        <w:rPr>
          <w:b/>
          <w:bCs/>
          <w:color w:val="1F3864"/>
        </w:rPr>
        <w:t xml:space="preserve">eusable skin temperature probe sensors (set of 2, skin/air modes control): </w:t>
      </w:r>
      <w:r>
        <w:t>Medical-grade thermistor probes with biocompatible cable; length ≥ 3 m; reflective adhesive patches (starter pack); calibration traceable.</w:t>
      </w:r>
    </w:p>
    <w:p w:rsidR="00452F51" w:rsidRDefault="00A63796">
      <w:pPr>
        <w:spacing w:after="100" w:line="276" w:lineRule="auto"/>
        <w:jc w:val="both"/>
      </w:pPr>
      <w:r>
        <w:rPr>
          <w:b/>
          <w:bCs/>
          <w:color w:val="1F3864"/>
        </w:rPr>
        <w:t>X-ray cassette slide tray platform accessi</w:t>
      </w:r>
      <w:r>
        <w:rPr>
          <w:b/>
          <w:bCs/>
          <w:color w:val="1F3864"/>
        </w:rPr>
        <w:t xml:space="preserve">ble from outside the hood: </w:t>
      </w:r>
      <w:r>
        <w:t>Radiolucent slide-out cassette tray beneath mattress; accepts standard cassette sizes; enables X-ray without patient movement.</w:t>
      </w:r>
    </w:p>
    <w:p w:rsidR="00452F51" w:rsidRDefault="00A63796">
      <w:pPr>
        <w:spacing w:after="100" w:line="276" w:lineRule="auto"/>
        <w:jc w:val="both"/>
      </w:pPr>
      <w:r>
        <w:rPr>
          <w:b/>
          <w:bCs/>
          <w:color w:val="1F3864"/>
        </w:rPr>
        <w:t xml:space="preserve">Heavy-duty mobile cabinet stand trolley with lockable wheels and storage drawers: </w:t>
      </w:r>
      <w:r>
        <w:t xml:space="preserve">Powder-coated steel </w:t>
      </w:r>
      <w:r>
        <w:t>or stainless-steel base with height-adjustment mechanism; minimum 2 lockable storage drawers; 4 castors with minimum 2 with brakes; anti-microbial surfaces.</w:t>
      </w:r>
    </w:p>
    <w:p w:rsidR="00452F51" w:rsidRDefault="00A63796">
      <w:pPr>
        <w:spacing w:after="100" w:line="276" w:lineRule="auto"/>
        <w:jc w:val="both"/>
      </w:pPr>
      <w:r>
        <w:rPr>
          <w:b/>
          <w:bCs/>
          <w:color w:val="1F3864"/>
        </w:rPr>
        <w:t xml:space="preserve">Integrated backup emergency battery supply system: </w:t>
      </w:r>
      <w:r>
        <w:t>Sealed medical-grade rechargeable battery; runti</w:t>
      </w:r>
      <w:r>
        <w:t>me minimum 30 minutes; automatic changeover on mains failure with visual/audible indicator.</w:t>
      </w:r>
    </w:p>
    <w:p w:rsidR="00452F51" w:rsidRDefault="00A63796">
      <w:pPr>
        <w:pStyle w:val="Heading2"/>
        <w:pBdr>
          <w:bottom w:val="single" w:sz="6" w:space="3" w:color="2E5AAC"/>
        </w:pBdr>
      </w:pPr>
      <w:bookmarkStart w:id="141" w:name="_Toc235444637"/>
      <w:r>
        <w:t>18.4 Installation Requirements</w:t>
      </w:r>
      <w:bookmarkEnd w:id="141"/>
    </w:p>
    <w:p w:rsidR="00452F51" w:rsidRDefault="00A63796">
      <w:pPr>
        <w:spacing w:after="100" w:line="276" w:lineRule="auto"/>
        <w:jc w:val="both"/>
      </w:pPr>
      <w:r>
        <w:t>Standard 100—240 VAC 50/60 Hz 15A outlet on UPS / emergency-backed circuit; ambient temperature 20—28 °C; humidity ≤ 70% RH; distille</w:t>
      </w:r>
      <w:r>
        <w:t>d or sterile water supply for humidifier (manual refill acceptable); minimum floor area approximately 2 m² per unit with adequate access; NICU-grade environmental hygiene.</w:t>
      </w:r>
    </w:p>
    <w:p w:rsidR="00452F51" w:rsidRDefault="00A63796">
      <w:pPr>
        <w:pStyle w:val="Heading2"/>
        <w:pBdr>
          <w:bottom w:val="single" w:sz="6" w:space="3" w:color="2E5AAC"/>
        </w:pBdr>
      </w:pPr>
      <w:bookmarkStart w:id="142" w:name="_Toc235444638"/>
      <w:r>
        <w:t>18.5 Documentation</w:t>
      </w:r>
      <w:bookmarkEnd w:id="142"/>
    </w:p>
    <w:p w:rsidR="00452F51" w:rsidRDefault="00A63796">
      <w:pPr>
        <w:spacing w:after="100" w:line="276" w:lineRule="auto"/>
        <w:jc w:val="both"/>
      </w:pPr>
      <w:r>
        <w:t>User Manual, Service Manual, Parts Catalogue, Factory Test &amp; Cali</w:t>
      </w:r>
      <w:r>
        <w:t>bration Certificate, Electrical Safety Test Report per IEC 62353, Installation &amp; Commissioning Report, Environmental Performance Test Report (temperature uniformity, humidity, sound), PM Schedule, CE/FDA certificate.</w:t>
      </w:r>
    </w:p>
    <w:p w:rsidR="00452F51" w:rsidRDefault="00A63796">
      <w:pPr>
        <w:pStyle w:val="Heading2"/>
        <w:pBdr>
          <w:bottom w:val="single" w:sz="6" w:space="3" w:color="2E5AAC"/>
        </w:pBdr>
      </w:pPr>
      <w:bookmarkStart w:id="143" w:name="_Toc235444639"/>
      <w:r>
        <w:t>18.6 Training</w:t>
      </w:r>
      <w:bookmarkEnd w:id="143"/>
    </w:p>
    <w:p w:rsidR="00452F51" w:rsidRDefault="00A63796">
      <w:pPr>
        <w:spacing w:after="100" w:line="276" w:lineRule="auto"/>
        <w:jc w:val="both"/>
      </w:pPr>
      <w:r>
        <w:t>Comprehensive clinical tr</w:t>
      </w:r>
      <w:r>
        <w:t>aining for NICU nursing and neonatology staff on modes of operation, servo/manual control, humidity management, alarm response, and safety protocols; biomedical training on PM, calibration verification, humidifier maintenance, filter replacement, and troub</w:t>
      </w:r>
      <w:r>
        <w:t>leshooting.</w:t>
      </w:r>
    </w:p>
    <w:p w:rsidR="00452F51" w:rsidRDefault="00A63796">
      <w:pPr>
        <w:pStyle w:val="Heading2"/>
        <w:pBdr>
          <w:bottom w:val="single" w:sz="6" w:space="3" w:color="2E5AAC"/>
        </w:pBdr>
      </w:pPr>
      <w:bookmarkStart w:id="144" w:name="_Toc235444640"/>
      <w:r>
        <w:t>18.7 Warranty</w:t>
      </w:r>
      <w:bookmarkEnd w:id="144"/>
    </w:p>
    <w:p w:rsidR="00452F51" w:rsidRDefault="00A63796">
      <w:pPr>
        <w:spacing w:after="100" w:line="276" w:lineRule="auto"/>
        <w:jc w:val="both"/>
      </w:pPr>
      <w:r>
        <w:t>Minimum 2 years comprehensive covering incubator, humidifier, sensors, motorized components, battery, and electronics; software updates included.</w:t>
      </w:r>
    </w:p>
    <w:p w:rsidR="00452F51" w:rsidRDefault="00A63796">
      <w:r>
        <w:br w:type="page"/>
      </w:r>
    </w:p>
    <w:p w:rsidR="00452F51" w:rsidRDefault="00A63796">
      <w:pPr>
        <w:pStyle w:val="Heading1"/>
        <w:shd w:val="clear" w:color="auto" w:fill="1F3864"/>
        <w:ind w:left="200" w:right="200"/>
      </w:pPr>
      <w:bookmarkStart w:id="145" w:name="_Toc235444641"/>
      <w:r>
        <w:t>19. LED PHOTOTHERAPY UNIT</w:t>
      </w:r>
      <w:bookmarkEnd w:id="145"/>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146" w:name="_Toc235444642"/>
      <w:r>
        <w:t>19.1 Clinical &amp; Functional Specifications</w:t>
      </w:r>
      <w:bookmarkEnd w:id="146"/>
    </w:p>
    <w:p w:rsidR="00452F51" w:rsidRDefault="00A63796">
      <w:pPr>
        <w:spacing w:after="100" w:line="276" w:lineRule="auto"/>
        <w:jc w:val="both"/>
      </w:pPr>
      <w:r>
        <w:t>High-intensity narrow-band blue LED phototherapy unit for treatment of neonatal hyperbilirubinaemia (jaundice), delivering therapeutic light in the 450—470 nm wavelength range corresponding to peak bilirubin absorp</w:t>
      </w:r>
      <w:r>
        <w:t>tion. The unit shall provide uniform irradiance over the treatment area, adjustable output, integrated hour counter for lamp-life monitoring, and mobile pedestal for use with incubators, warmers, or bassinets.</w:t>
      </w:r>
    </w:p>
    <w:p w:rsidR="00452F51" w:rsidRDefault="00A63796">
      <w:pPr>
        <w:pStyle w:val="Heading2"/>
        <w:pBdr>
          <w:bottom w:val="single" w:sz="6" w:space="3" w:color="2E5AAC"/>
        </w:pBdr>
      </w:pPr>
      <w:bookmarkStart w:id="147" w:name="_Toc235444643"/>
      <w:r>
        <w:t>19.2 Engineering Technical Specifications</w:t>
      </w:r>
      <w:bookmarkEnd w:id="147"/>
    </w:p>
    <w:p w:rsidR="00452F51" w:rsidRDefault="00A63796">
      <w:pPr>
        <w:spacing w:after="100" w:line="276" w:lineRule="auto"/>
        <w:jc w:val="both"/>
      </w:pPr>
      <w:r>
        <w:rPr>
          <w:b/>
          <w:bCs/>
          <w:color w:val="1F3864"/>
        </w:rPr>
        <w:t>Ligh</w:t>
      </w:r>
      <w:r>
        <w:rPr>
          <w:b/>
          <w:bCs/>
          <w:color w:val="1F3864"/>
        </w:rPr>
        <w:t xml:space="preserve">t Source: </w:t>
      </w:r>
      <w:r>
        <w:t>High-intensity blue LED array; peak emission wavelength 450—470 nm; narrow-band spectrum optimized for bilirubin photodegradation.</w:t>
      </w:r>
    </w:p>
    <w:p w:rsidR="00452F51" w:rsidRDefault="00A63796">
      <w:pPr>
        <w:spacing w:before="160" w:after="60"/>
      </w:pPr>
      <w:r>
        <w:rPr>
          <w:b/>
          <w:bCs/>
          <w:color w:val="1F3864"/>
          <w:sz w:val="24"/>
          <w:szCs w:val="24"/>
        </w:rPr>
        <w:t>Irradiance</w:t>
      </w:r>
    </w:p>
    <w:p w:rsidR="00452F51" w:rsidRDefault="00A63796">
      <w:pPr>
        <w:pStyle w:val="ListParagraph"/>
        <w:numPr>
          <w:ilvl w:val="0"/>
          <w:numId w:val="2"/>
        </w:numPr>
        <w:spacing w:after="40" w:line="276" w:lineRule="auto"/>
        <w:jc w:val="both"/>
      </w:pPr>
      <w:r>
        <w:t>Intensive phototherapy: minimum 30 µW/cm²/nm at standard treatment distance</w:t>
      </w:r>
    </w:p>
    <w:p w:rsidR="00452F51" w:rsidRDefault="00A63796">
      <w:pPr>
        <w:pStyle w:val="ListParagraph"/>
        <w:numPr>
          <w:ilvl w:val="0"/>
          <w:numId w:val="2"/>
        </w:numPr>
        <w:spacing w:after="40" w:line="276" w:lineRule="auto"/>
        <w:jc w:val="both"/>
      </w:pPr>
      <w:r>
        <w:t>Standard phototherapy: minim</w:t>
      </w:r>
      <w:r>
        <w:t>um 15 µW/cm²/nm</w:t>
      </w:r>
    </w:p>
    <w:p w:rsidR="00452F51" w:rsidRDefault="00A63796">
      <w:pPr>
        <w:pStyle w:val="ListParagraph"/>
        <w:numPr>
          <w:ilvl w:val="0"/>
          <w:numId w:val="2"/>
        </w:numPr>
        <w:spacing w:after="40" w:line="276" w:lineRule="auto"/>
        <w:jc w:val="both"/>
      </w:pPr>
      <w:r>
        <w:t>Adjustable intensity settings (minimum 2 levels; preferred continuous or 3-level)</w:t>
      </w:r>
    </w:p>
    <w:p w:rsidR="00452F51" w:rsidRDefault="00A63796">
      <w:pPr>
        <w:spacing w:after="100" w:line="276" w:lineRule="auto"/>
        <w:jc w:val="both"/>
      </w:pPr>
      <w:r>
        <w:rPr>
          <w:b/>
          <w:bCs/>
          <w:color w:val="1F3864"/>
        </w:rPr>
        <w:t xml:space="preserve">Treatment Area: </w:t>
      </w:r>
      <w:r>
        <w:t>Uniform irradiance over minimum 30 × 50 cm at recommended distance.</w:t>
      </w:r>
    </w:p>
    <w:p w:rsidR="00452F51" w:rsidRDefault="00A63796">
      <w:pPr>
        <w:spacing w:after="100" w:line="276" w:lineRule="auto"/>
        <w:jc w:val="both"/>
      </w:pPr>
      <w:r>
        <w:rPr>
          <w:b/>
          <w:bCs/>
          <w:color w:val="1F3864"/>
        </w:rPr>
        <w:t xml:space="preserve">LED Life: </w:t>
      </w:r>
      <w:r>
        <w:t>Minimum 20,000 hours rated service life; no UV or IR emission; l</w:t>
      </w:r>
      <w:r>
        <w:t>ow heat generation.</w:t>
      </w:r>
    </w:p>
    <w:p w:rsidR="00452F51" w:rsidRDefault="00A63796">
      <w:pPr>
        <w:spacing w:after="100" w:line="276" w:lineRule="auto"/>
        <w:jc w:val="both"/>
      </w:pPr>
      <w:r>
        <w:rPr>
          <w:b/>
          <w:bCs/>
          <w:color w:val="1F3864"/>
        </w:rPr>
        <w:t xml:space="preserve">Hour Counter: </w:t>
      </w:r>
      <w:r>
        <w:t>Integrated non-resettable (or protected) electronic hour counter displaying total lamp usage.</w:t>
      </w:r>
    </w:p>
    <w:p w:rsidR="00452F51" w:rsidRDefault="00A63796">
      <w:pPr>
        <w:spacing w:after="100" w:line="276" w:lineRule="auto"/>
        <w:jc w:val="both"/>
      </w:pPr>
      <w:r>
        <w:rPr>
          <w:b/>
          <w:bCs/>
          <w:color w:val="1F3864"/>
        </w:rPr>
        <w:t xml:space="preserve">Height Adjustment: </w:t>
      </w:r>
      <w:r>
        <w:t>Gas-spring or mechanical height adjustment; range approximately 100—180 cm above floor.</w:t>
      </w:r>
    </w:p>
    <w:p w:rsidR="00452F51" w:rsidRDefault="00A63796">
      <w:pPr>
        <w:spacing w:after="100" w:line="276" w:lineRule="auto"/>
        <w:jc w:val="both"/>
      </w:pPr>
      <w:r>
        <w:rPr>
          <w:b/>
          <w:bCs/>
          <w:color w:val="1F3864"/>
        </w:rPr>
        <w:t xml:space="preserve">Angle Adjustment: </w:t>
      </w:r>
      <w:r>
        <w:t>Til</w:t>
      </w:r>
      <w:r>
        <w:t>table lamp head for optimal positioning.</w:t>
      </w:r>
    </w:p>
    <w:p w:rsidR="00452F51" w:rsidRDefault="00A63796">
      <w:pPr>
        <w:spacing w:after="100" w:line="276" w:lineRule="auto"/>
        <w:jc w:val="both"/>
      </w:pPr>
      <w:r>
        <w:rPr>
          <w:b/>
          <w:bCs/>
          <w:color w:val="1F3864"/>
        </w:rPr>
        <w:t xml:space="preserve">Mobile Stand: </w:t>
      </w:r>
      <w:r>
        <w:t>4- or 5-castor pedestal with at least 2 lockable castors.</w:t>
      </w:r>
    </w:p>
    <w:p w:rsidR="00452F51" w:rsidRDefault="00A63796">
      <w:pPr>
        <w:spacing w:after="100" w:line="276" w:lineRule="auto"/>
        <w:jc w:val="both"/>
      </w:pPr>
      <w:r>
        <w:rPr>
          <w:b/>
          <w:bCs/>
          <w:color w:val="1F3864"/>
        </w:rPr>
        <w:t xml:space="preserve">Power: </w:t>
      </w:r>
      <w:r>
        <w:t>100—240 VAC, 50/60 Hz; low power consumption ≤ 100 W typical.</w:t>
      </w:r>
    </w:p>
    <w:p w:rsidR="00452F51" w:rsidRDefault="00A63796">
      <w:pPr>
        <w:spacing w:after="100" w:line="276" w:lineRule="auto"/>
        <w:jc w:val="both"/>
      </w:pPr>
      <w:r>
        <w:rPr>
          <w:b/>
          <w:bCs/>
          <w:color w:val="1F3864"/>
        </w:rPr>
        <w:t xml:space="preserve">Noise Level: </w:t>
      </w:r>
      <w:r>
        <w:t>≤ 45 dB(A) (fan-cooled units).</w:t>
      </w:r>
    </w:p>
    <w:p w:rsidR="00452F51" w:rsidRDefault="00A63796">
      <w:pPr>
        <w:spacing w:after="100" w:line="276" w:lineRule="auto"/>
        <w:jc w:val="both"/>
      </w:pPr>
      <w:r>
        <w:rPr>
          <w:b/>
          <w:bCs/>
          <w:color w:val="1F3864"/>
        </w:rPr>
        <w:t xml:space="preserve">Environmental: </w:t>
      </w:r>
      <w:r>
        <w:t>Operating 10—40</w:t>
      </w:r>
      <w:r>
        <w:t xml:space="preserve"> °C, 20—90% RH.</w:t>
      </w:r>
    </w:p>
    <w:p w:rsidR="00452F51" w:rsidRDefault="00A63796">
      <w:pPr>
        <w:spacing w:after="100" w:line="276" w:lineRule="auto"/>
        <w:jc w:val="both"/>
      </w:pPr>
      <w:r>
        <w:rPr>
          <w:b/>
          <w:bCs/>
          <w:color w:val="1F3864"/>
        </w:rPr>
        <w:t xml:space="preserve">Standards: </w:t>
      </w:r>
      <w:r>
        <w:t>IEC 60601-1, IEC 60601-1-2, IEC 60601-2-50 (Infant phototherapy equipment), ISO 13485, CE MDR / FDA cleared.</w:t>
      </w:r>
    </w:p>
    <w:p w:rsidR="00452F51" w:rsidRDefault="00A63796">
      <w:pPr>
        <w:pStyle w:val="Heading2"/>
        <w:pBdr>
          <w:bottom w:val="single" w:sz="6" w:space="3" w:color="2E5AAC"/>
        </w:pBdr>
      </w:pPr>
      <w:bookmarkStart w:id="148" w:name="_Toc235444644"/>
      <w:r>
        <w:t>19.3 Standard Accessories</w:t>
      </w:r>
      <w:bookmarkEnd w:id="148"/>
    </w:p>
    <w:p w:rsidR="00452F51" w:rsidRDefault="00A63796">
      <w:pPr>
        <w:spacing w:after="100" w:line="276" w:lineRule="auto"/>
        <w:jc w:val="both"/>
      </w:pPr>
      <w:r>
        <w:rPr>
          <w:b/>
          <w:bCs/>
          <w:color w:val="1F3864"/>
        </w:rPr>
        <w:t xml:space="preserve">High-intensity blue LED light tube array module optimized for bilirubin degradation: </w:t>
      </w:r>
      <w:r>
        <w:t>Narrow-ba</w:t>
      </w:r>
      <w:r>
        <w:t>nd blue LED array; peak wavelength 450—470 nm; uniform irradiance distribution; no UV/IR emission; rated life ≥ 20,000 hours.</w:t>
      </w:r>
    </w:p>
    <w:p w:rsidR="00452F51" w:rsidRDefault="00A63796">
      <w:pPr>
        <w:spacing w:after="100" w:line="276" w:lineRule="auto"/>
        <w:jc w:val="both"/>
      </w:pPr>
      <w:r>
        <w:rPr>
          <w:b/>
          <w:bCs/>
          <w:color w:val="1F3864"/>
        </w:rPr>
        <w:t xml:space="preserve">Mobile pedestal stand with gas-spring assisted height adjustment and caster wheels: </w:t>
      </w:r>
      <w:r>
        <w:t xml:space="preserve">Powder-coated steel column with gas-spring or </w:t>
      </w:r>
      <w:r>
        <w:t>mechanical height adjustment (100—180 cm); 4 or 5 castors with minimum 2 lockable; stable weighted base.</w:t>
      </w:r>
    </w:p>
    <w:p w:rsidR="00452F51" w:rsidRDefault="00A63796">
      <w:pPr>
        <w:spacing w:after="100" w:line="276" w:lineRule="auto"/>
        <w:jc w:val="both"/>
      </w:pPr>
      <w:r>
        <w:rPr>
          <w:b/>
          <w:bCs/>
          <w:color w:val="1F3864"/>
        </w:rPr>
        <w:t xml:space="preserve">Integrated electronic total lamp usage hour-counter display meter: </w:t>
      </w:r>
      <w:r>
        <w:t>Digital hour counter; tamper-resistant; visible on control panel; retained during po</w:t>
      </w:r>
      <w:r>
        <w:t>wer loss.</w:t>
      </w:r>
    </w:p>
    <w:p w:rsidR="00452F51" w:rsidRDefault="00A63796">
      <w:pPr>
        <w:spacing w:after="100" w:line="276" w:lineRule="auto"/>
        <w:jc w:val="both"/>
      </w:pPr>
      <w:r>
        <w:rPr>
          <w:b/>
          <w:bCs/>
          <w:color w:val="1F3864"/>
        </w:rPr>
        <w:t xml:space="preserve">Opaque neonate protective eye-shield masks (starter pack of 5, adjustable sizes): </w:t>
      </w:r>
      <w:r>
        <w:t>Soft opaque foam or fabric eye masks with hook-and-loop adjustable strap; latex-free; sizes for preterm through term neonates; single-patient or reusable per manufa</w:t>
      </w:r>
      <w:r>
        <w:t>cturer.</w:t>
      </w:r>
    </w:p>
    <w:p w:rsidR="00452F51" w:rsidRDefault="00A63796">
      <w:pPr>
        <w:spacing w:after="100" w:line="276" w:lineRule="auto"/>
        <w:jc w:val="both"/>
      </w:pPr>
      <w:r>
        <w:rPr>
          <w:b/>
          <w:bCs/>
          <w:color w:val="1F3864"/>
        </w:rPr>
        <w:t xml:space="preserve">Detachable transparent acrylic shield plate cover guard: </w:t>
      </w:r>
      <w:r>
        <w:t>Clear acrylic shield below LED array preventing accidental contact and protecting LEDs; easily removable for cleaning.</w:t>
      </w:r>
    </w:p>
    <w:p w:rsidR="00452F51" w:rsidRDefault="00A63796">
      <w:pPr>
        <w:pStyle w:val="Heading2"/>
        <w:pBdr>
          <w:bottom w:val="single" w:sz="6" w:space="3" w:color="2E5AAC"/>
        </w:pBdr>
      </w:pPr>
      <w:bookmarkStart w:id="149" w:name="_Toc235444645"/>
      <w:r>
        <w:t>19.4 Installation Requirements</w:t>
      </w:r>
      <w:bookmarkEnd w:id="149"/>
    </w:p>
    <w:p w:rsidR="00452F51" w:rsidRDefault="00A63796">
      <w:pPr>
        <w:spacing w:after="100" w:line="276" w:lineRule="auto"/>
        <w:jc w:val="both"/>
      </w:pPr>
      <w:r>
        <w:t>Standard 100—240 VAC 50/60 Hz outlet; ambient temperature 18—30 °C; no special HVAC or shielding.</w:t>
      </w:r>
    </w:p>
    <w:p w:rsidR="00452F51" w:rsidRDefault="00A63796">
      <w:pPr>
        <w:pStyle w:val="Heading2"/>
        <w:pBdr>
          <w:bottom w:val="single" w:sz="6" w:space="3" w:color="2E5AAC"/>
        </w:pBdr>
      </w:pPr>
      <w:bookmarkStart w:id="150" w:name="_Toc235444646"/>
      <w:r>
        <w:t>19.5 Documentation</w:t>
      </w:r>
      <w:bookmarkEnd w:id="150"/>
    </w:p>
    <w:p w:rsidR="00452F51" w:rsidRDefault="00A63796">
      <w:pPr>
        <w:spacing w:after="100" w:line="276" w:lineRule="auto"/>
        <w:jc w:val="both"/>
      </w:pPr>
      <w:r>
        <w:t>User Manual, Service Manual, Parts Catalogue, Factory Test Certificate including Irradiance Measurement Report, Electrical Safety Test Repo</w:t>
      </w:r>
      <w:r>
        <w:t>rt per IEC 62353, PM Schedule, CE/FDA certificate.</w:t>
      </w:r>
    </w:p>
    <w:p w:rsidR="00452F51" w:rsidRDefault="00A63796">
      <w:pPr>
        <w:pStyle w:val="Heading2"/>
        <w:pBdr>
          <w:bottom w:val="single" w:sz="6" w:space="3" w:color="2E5AAC"/>
        </w:pBdr>
      </w:pPr>
      <w:bookmarkStart w:id="151" w:name="_Toc235444647"/>
      <w:r>
        <w:t>19.6 Training</w:t>
      </w:r>
      <w:bookmarkEnd w:id="151"/>
    </w:p>
    <w:p w:rsidR="00452F51" w:rsidRDefault="00A63796">
      <w:pPr>
        <w:spacing w:after="100" w:line="276" w:lineRule="auto"/>
        <w:jc w:val="both"/>
      </w:pPr>
      <w:r>
        <w:t xml:space="preserve">Clinical training for NICU nursing staff on positioning, irradiance measurement, treatment protocols, and eye protection; biomedical training on radiometer verification, LED replacement, and </w:t>
      </w:r>
      <w:r>
        <w:t>troubleshooting.</w:t>
      </w:r>
    </w:p>
    <w:p w:rsidR="00452F51" w:rsidRDefault="00A63796">
      <w:pPr>
        <w:pStyle w:val="Heading2"/>
        <w:pBdr>
          <w:bottom w:val="single" w:sz="6" w:space="3" w:color="2E5AAC"/>
        </w:pBdr>
      </w:pPr>
      <w:bookmarkStart w:id="152" w:name="_Toc235444648"/>
      <w:r>
        <w:t>19.7 Warranty</w:t>
      </w:r>
      <w:bookmarkEnd w:id="152"/>
    </w:p>
    <w:p w:rsidR="00452F51" w:rsidRDefault="00A63796">
      <w:pPr>
        <w:spacing w:after="100" w:line="276" w:lineRule="auto"/>
        <w:jc w:val="both"/>
      </w:pPr>
      <w:r>
        <w:t>Minimum 2 years comprehensive covering LED array, electronics, gas-spring mechanism, and castors; LED array warranted for minimum rated life.</w:t>
      </w:r>
    </w:p>
    <w:p w:rsidR="00452F51" w:rsidRDefault="00A63796">
      <w:r>
        <w:br w:type="page"/>
      </w:r>
    </w:p>
    <w:p w:rsidR="00452F51" w:rsidRDefault="00A63796">
      <w:pPr>
        <w:pStyle w:val="Heading1"/>
        <w:shd w:val="clear" w:color="auto" w:fill="1F3864"/>
        <w:ind w:left="200" w:right="200"/>
      </w:pPr>
      <w:bookmarkStart w:id="153" w:name="_Toc235444649"/>
      <w:r>
        <w:t>20. BUBBLE CPAP</w:t>
      </w:r>
      <w:bookmarkEnd w:id="153"/>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154" w:name="_Toc235444650"/>
      <w:r>
        <w:t>20.1 Clinical &amp; Functional Specifications</w:t>
      </w:r>
      <w:bookmarkEnd w:id="154"/>
    </w:p>
    <w:p w:rsidR="00452F51" w:rsidRDefault="00A63796">
      <w:pPr>
        <w:spacing w:after="100" w:line="276" w:lineRule="auto"/>
        <w:jc w:val="both"/>
      </w:pPr>
      <w:r>
        <w:t>Bubble Cont</w:t>
      </w:r>
      <w:r>
        <w:t>inuous Positive Airway Pressure (bCPAP) system for non-invasive respiratory support of neonates with respiratory distress syndrome (RDS), transient tachypnoea, and other neonatal respiratory conditions. The system shall provide precisely blended, heated, h</w:t>
      </w:r>
      <w:r>
        <w:t>umidified gas at continuous positive airway pressure generated by underwater column depth, with independent control of flow, FiO₂, and pressure.</w:t>
      </w:r>
    </w:p>
    <w:p w:rsidR="00452F51" w:rsidRDefault="00A63796">
      <w:pPr>
        <w:pStyle w:val="Heading2"/>
        <w:pBdr>
          <w:bottom w:val="single" w:sz="6" w:space="3" w:color="2E5AAC"/>
        </w:pBdr>
      </w:pPr>
      <w:bookmarkStart w:id="155" w:name="_Toc235444651"/>
      <w:r>
        <w:t>20.2 Engineering Technical Specifications</w:t>
      </w:r>
      <w:bookmarkEnd w:id="155"/>
    </w:p>
    <w:p w:rsidR="00452F51" w:rsidRDefault="00A63796">
      <w:pPr>
        <w:spacing w:before="160" w:after="60"/>
      </w:pPr>
      <w:r>
        <w:rPr>
          <w:b/>
          <w:bCs/>
          <w:color w:val="1F3864"/>
          <w:sz w:val="24"/>
          <w:szCs w:val="24"/>
        </w:rPr>
        <w:t>Gas Blending</w:t>
      </w:r>
    </w:p>
    <w:p w:rsidR="00452F51" w:rsidRDefault="00A63796">
      <w:pPr>
        <w:pStyle w:val="ListParagraph"/>
        <w:numPr>
          <w:ilvl w:val="0"/>
          <w:numId w:val="2"/>
        </w:numPr>
        <w:spacing w:after="40" w:line="276" w:lineRule="auto"/>
        <w:jc w:val="both"/>
      </w:pPr>
      <w:r>
        <w:t>Precision air-oxygen blender</w:t>
      </w:r>
    </w:p>
    <w:p w:rsidR="00452F51" w:rsidRDefault="00A63796">
      <w:pPr>
        <w:pStyle w:val="ListParagraph"/>
        <w:numPr>
          <w:ilvl w:val="0"/>
          <w:numId w:val="2"/>
        </w:numPr>
        <w:spacing w:after="40" w:line="276" w:lineRule="auto"/>
        <w:jc w:val="both"/>
      </w:pPr>
      <w:r>
        <w:t>FiO₂ range: 21—100%; accura</w:t>
      </w:r>
      <w:r>
        <w:t>cy ±3%</w:t>
      </w:r>
    </w:p>
    <w:p w:rsidR="00452F51" w:rsidRDefault="00A63796">
      <w:pPr>
        <w:pStyle w:val="ListParagraph"/>
        <w:numPr>
          <w:ilvl w:val="0"/>
          <w:numId w:val="2"/>
        </w:numPr>
        <w:spacing w:after="40" w:line="276" w:lineRule="auto"/>
        <w:jc w:val="both"/>
      </w:pPr>
      <w:r>
        <w:t>Independent flow control with dual flowmeters (or single blended flowmeter): range 0—15 L/min</w:t>
      </w:r>
    </w:p>
    <w:p w:rsidR="00452F51" w:rsidRDefault="00A63796">
      <w:pPr>
        <w:spacing w:before="160" w:after="60"/>
      </w:pPr>
      <w:r>
        <w:rPr>
          <w:b/>
          <w:bCs/>
          <w:color w:val="1F3864"/>
          <w:sz w:val="24"/>
          <w:szCs w:val="24"/>
        </w:rPr>
        <w:t>Pressure Generation</w:t>
      </w:r>
    </w:p>
    <w:p w:rsidR="00452F51" w:rsidRDefault="00A63796">
      <w:pPr>
        <w:pStyle w:val="ListParagraph"/>
        <w:numPr>
          <w:ilvl w:val="0"/>
          <w:numId w:val="2"/>
        </w:numPr>
        <w:spacing w:after="40" w:line="276" w:lineRule="auto"/>
        <w:jc w:val="both"/>
      </w:pPr>
      <w:r>
        <w:t>Bubble/underwater column pressure generator</w:t>
      </w:r>
    </w:p>
    <w:p w:rsidR="00452F51" w:rsidRDefault="00A63796">
      <w:pPr>
        <w:pStyle w:val="ListParagraph"/>
        <w:numPr>
          <w:ilvl w:val="0"/>
          <w:numId w:val="2"/>
        </w:numPr>
        <w:spacing w:after="40" w:line="276" w:lineRule="auto"/>
        <w:jc w:val="both"/>
      </w:pPr>
      <w:r>
        <w:t>CPAP pressure range: 3—10 cmH₂O (minimum), adjustable in 1 cmH₂O increments</w:t>
      </w:r>
    </w:p>
    <w:p w:rsidR="00452F51" w:rsidRDefault="00A63796">
      <w:pPr>
        <w:pStyle w:val="ListParagraph"/>
        <w:numPr>
          <w:ilvl w:val="0"/>
          <w:numId w:val="2"/>
        </w:numPr>
        <w:spacing w:after="40" w:line="276" w:lineRule="auto"/>
        <w:jc w:val="both"/>
      </w:pPr>
      <w:r>
        <w:t>Clear graduated</w:t>
      </w:r>
      <w:r>
        <w:t xml:space="preserve"> column for visual verification of pressure setting</w:t>
      </w:r>
    </w:p>
    <w:p w:rsidR="00452F51" w:rsidRDefault="00A63796">
      <w:pPr>
        <w:pStyle w:val="ListParagraph"/>
        <w:numPr>
          <w:ilvl w:val="0"/>
          <w:numId w:val="2"/>
        </w:numPr>
        <w:spacing w:after="40" w:line="276" w:lineRule="auto"/>
        <w:jc w:val="both"/>
      </w:pPr>
      <w:r>
        <w:t>Overpressure safety relief</w:t>
      </w:r>
    </w:p>
    <w:p w:rsidR="00452F51" w:rsidRDefault="00A63796">
      <w:pPr>
        <w:spacing w:before="160" w:after="60"/>
      </w:pPr>
      <w:r>
        <w:rPr>
          <w:b/>
          <w:bCs/>
          <w:color w:val="1F3864"/>
          <w:sz w:val="24"/>
          <w:szCs w:val="24"/>
        </w:rPr>
        <w:t>Humidification</w:t>
      </w:r>
    </w:p>
    <w:p w:rsidR="00452F51" w:rsidRDefault="00A63796">
      <w:pPr>
        <w:pStyle w:val="ListParagraph"/>
        <w:numPr>
          <w:ilvl w:val="0"/>
          <w:numId w:val="2"/>
        </w:numPr>
        <w:spacing w:after="40" w:line="276" w:lineRule="auto"/>
        <w:jc w:val="both"/>
      </w:pPr>
      <w:r>
        <w:t>Heated humidifier with servo temperature control</w:t>
      </w:r>
    </w:p>
    <w:p w:rsidR="00452F51" w:rsidRDefault="00A63796">
      <w:pPr>
        <w:pStyle w:val="ListParagraph"/>
        <w:numPr>
          <w:ilvl w:val="0"/>
          <w:numId w:val="2"/>
        </w:numPr>
        <w:spacing w:after="40" w:line="276" w:lineRule="auto"/>
        <w:jc w:val="both"/>
      </w:pPr>
      <w:r>
        <w:t>Chamber temperature 31—37 °C adjustable</w:t>
      </w:r>
    </w:p>
    <w:p w:rsidR="00452F51" w:rsidRDefault="00A63796">
      <w:pPr>
        <w:pStyle w:val="ListParagraph"/>
        <w:numPr>
          <w:ilvl w:val="0"/>
          <w:numId w:val="2"/>
        </w:numPr>
        <w:spacing w:after="40" w:line="276" w:lineRule="auto"/>
        <w:jc w:val="both"/>
      </w:pPr>
      <w:r>
        <w:t>Auto-refill or manual-fill water chamber</w:t>
      </w:r>
    </w:p>
    <w:p w:rsidR="00452F51" w:rsidRDefault="00A63796">
      <w:pPr>
        <w:pStyle w:val="ListParagraph"/>
        <w:numPr>
          <w:ilvl w:val="0"/>
          <w:numId w:val="2"/>
        </w:numPr>
        <w:spacing w:after="40" w:line="276" w:lineRule="auto"/>
        <w:jc w:val="both"/>
      </w:pPr>
      <w:r>
        <w:t>Heated wire circuit compatibility</w:t>
      </w:r>
    </w:p>
    <w:p w:rsidR="00452F51" w:rsidRDefault="00A63796">
      <w:pPr>
        <w:spacing w:after="100" w:line="276" w:lineRule="auto"/>
        <w:jc w:val="both"/>
      </w:pPr>
      <w:r>
        <w:rPr>
          <w:b/>
          <w:bCs/>
          <w:color w:val="1F3864"/>
        </w:rPr>
        <w:t xml:space="preserve">Circuit: </w:t>
      </w:r>
      <w:r>
        <w:t>Heated wire dual-limb neonatal breathing circuit; reusable/autoclavable or single-use compatible.</w:t>
      </w:r>
    </w:p>
    <w:p w:rsidR="00452F51" w:rsidRDefault="00A63796">
      <w:pPr>
        <w:spacing w:after="100" w:line="276" w:lineRule="auto"/>
        <w:jc w:val="both"/>
      </w:pPr>
      <w:r>
        <w:rPr>
          <w:b/>
          <w:bCs/>
          <w:color w:val="1F3864"/>
        </w:rPr>
        <w:t xml:space="preserve">Interfaces: </w:t>
      </w:r>
      <w:r>
        <w:t>Neonatal nasal prongs (multiple sizes) and nasal masks; secure</w:t>
      </w:r>
      <w:r>
        <w:t>d with silicone bonnets.</w:t>
      </w:r>
    </w:p>
    <w:p w:rsidR="00452F51" w:rsidRDefault="00A63796">
      <w:pPr>
        <w:spacing w:after="100" w:line="276" w:lineRule="auto"/>
        <w:jc w:val="both"/>
      </w:pPr>
      <w:r>
        <w:rPr>
          <w:b/>
          <w:bCs/>
          <w:color w:val="1F3864"/>
        </w:rPr>
        <w:t xml:space="preserve">Mobile Stand: </w:t>
      </w:r>
      <w:r>
        <w:t>Pole stand with lockable castors, circuit support arm, and humidifier/blender mounting.</w:t>
      </w:r>
    </w:p>
    <w:p w:rsidR="00452F51" w:rsidRDefault="00A63796">
      <w:pPr>
        <w:spacing w:after="100" w:line="276" w:lineRule="auto"/>
        <w:jc w:val="both"/>
      </w:pPr>
      <w:r>
        <w:rPr>
          <w:b/>
          <w:bCs/>
          <w:color w:val="1F3864"/>
        </w:rPr>
        <w:t xml:space="preserve">Power: </w:t>
      </w:r>
      <w:r>
        <w:t>100—240 VAC, 50/60 Hz (for humidifier); gas supply from central pipeline or cylinders.</w:t>
      </w:r>
    </w:p>
    <w:p w:rsidR="00452F51" w:rsidRDefault="00A63796">
      <w:pPr>
        <w:spacing w:after="100" w:line="276" w:lineRule="auto"/>
        <w:jc w:val="both"/>
      </w:pPr>
      <w:r>
        <w:rPr>
          <w:b/>
          <w:bCs/>
          <w:color w:val="1F3864"/>
        </w:rPr>
        <w:t xml:space="preserve">Alarms: </w:t>
      </w:r>
      <w:r>
        <w:t>Humidifier temperature high</w:t>
      </w:r>
      <w:r>
        <w:t>/low, water low, power failure (audible/visual).</w:t>
      </w:r>
    </w:p>
    <w:p w:rsidR="00452F51" w:rsidRDefault="00A63796">
      <w:pPr>
        <w:spacing w:after="100" w:line="276" w:lineRule="auto"/>
        <w:jc w:val="both"/>
      </w:pPr>
      <w:r>
        <w:rPr>
          <w:b/>
          <w:bCs/>
          <w:color w:val="1F3864"/>
        </w:rPr>
        <w:t xml:space="preserve">Environmental: </w:t>
      </w:r>
      <w:r>
        <w:t>Operating 18—30 °C, 20—90% RH.</w:t>
      </w:r>
    </w:p>
    <w:p w:rsidR="00452F51" w:rsidRDefault="00A63796">
      <w:pPr>
        <w:spacing w:after="100" w:line="276" w:lineRule="auto"/>
        <w:jc w:val="both"/>
      </w:pPr>
      <w:r>
        <w:rPr>
          <w:b/>
          <w:bCs/>
          <w:color w:val="1F3864"/>
        </w:rPr>
        <w:t xml:space="preserve">Standards: </w:t>
      </w:r>
      <w:r>
        <w:t>IEC 60601-1, IEC 60601-1-2, ISO 80601-2-74 (Respiratory humidifiers), ISO 80601-2-87 or applicable CPAP standards, ISO 13485, CE MDR / FDA cleared.</w:t>
      </w:r>
    </w:p>
    <w:p w:rsidR="00452F51" w:rsidRDefault="00A63796">
      <w:pPr>
        <w:pStyle w:val="Heading2"/>
        <w:pBdr>
          <w:bottom w:val="single" w:sz="6" w:space="3" w:color="2E5AAC"/>
        </w:pBdr>
      </w:pPr>
      <w:bookmarkStart w:id="156" w:name="_Toc235444652"/>
      <w:r>
        <w:t>20</w:t>
      </w:r>
      <w:r>
        <w:t>.3 Standard Accessories</w:t>
      </w:r>
      <w:bookmarkEnd w:id="156"/>
    </w:p>
    <w:p w:rsidR="00452F51" w:rsidRDefault="00A63796">
      <w:pPr>
        <w:spacing w:after="100" w:line="276" w:lineRule="auto"/>
        <w:jc w:val="both"/>
      </w:pPr>
      <w:r>
        <w:rPr>
          <w:b/>
          <w:bCs/>
          <w:color w:val="1F3864"/>
        </w:rPr>
        <w:t xml:space="preserve">Precision air-oxygen gas blender module with independent dual flowmeters: </w:t>
      </w:r>
      <w:r>
        <w:t>Mechanical or electronic air/O₂ blender; FiO₂ 21—100%, accuracy ±3%; dual Thorpe-tube or digital flowmeters, range 0—15 L/min; standard NIST or DISS gas inlet</w:t>
      </w:r>
      <w:r>
        <w:t xml:space="preserve"> connectors.</w:t>
      </w:r>
    </w:p>
    <w:p w:rsidR="00452F51" w:rsidRDefault="00A63796">
      <w:pPr>
        <w:spacing w:after="100" w:line="276" w:lineRule="auto"/>
        <w:jc w:val="both"/>
      </w:pPr>
      <w:r>
        <w:rPr>
          <w:b/>
          <w:bCs/>
          <w:color w:val="1F3864"/>
        </w:rPr>
        <w:t xml:space="preserve">Heated humidifier base unit with automatic-filling water chamber column: </w:t>
      </w:r>
      <w:r>
        <w:t>Servo-controlled heated humidifier; temperature setpoint 31—37 °C; auto-refill or large-capacity chamber; heated wire circuit compatible; low-water alarm.</w:t>
      </w:r>
    </w:p>
    <w:p w:rsidR="00452F51" w:rsidRDefault="00A63796">
      <w:pPr>
        <w:spacing w:after="100" w:line="276" w:lineRule="auto"/>
        <w:jc w:val="both"/>
      </w:pPr>
      <w:r>
        <w:rPr>
          <w:b/>
          <w:bCs/>
          <w:color w:val="1F3864"/>
        </w:rPr>
        <w:t>Bubble generato</w:t>
      </w:r>
      <w:r>
        <w:rPr>
          <w:b/>
          <w:bCs/>
          <w:color w:val="1F3864"/>
        </w:rPr>
        <w:t xml:space="preserve">r column chamber with adjustable pressure regulatory water scale (3 to 10 cmH₂O): </w:t>
      </w:r>
      <w:r>
        <w:t>Clear graduated cylindrical column; adjustable submersion depth for CPAP pressure 3—10 cmH₂O; overpressure relief; secure mounting.</w:t>
      </w:r>
    </w:p>
    <w:p w:rsidR="00452F51" w:rsidRDefault="00A63796">
      <w:pPr>
        <w:spacing w:after="100" w:line="276" w:lineRule="auto"/>
        <w:jc w:val="both"/>
      </w:pPr>
      <w:r>
        <w:rPr>
          <w:b/>
          <w:bCs/>
          <w:color w:val="1F3864"/>
        </w:rPr>
        <w:t>Heated wire patient breathing tube circuit</w:t>
      </w:r>
      <w:r>
        <w:rPr>
          <w:b/>
          <w:bCs/>
          <w:color w:val="1F3864"/>
        </w:rPr>
        <w:t xml:space="preserve">s (set of 2, reusable/washable): </w:t>
      </w:r>
      <w:r>
        <w:t>Dual-limb neonatal circuits with integrated heated wire; latex-free medical-grade material; reusable/autoclavable per manufacturer specification; low resistance.</w:t>
      </w:r>
    </w:p>
    <w:p w:rsidR="00452F51" w:rsidRDefault="00A63796">
      <w:pPr>
        <w:spacing w:after="100" w:line="276" w:lineRule="auto"/>
        <w:jc w:val="both"/>
      </w:pPr>
      <w:r>
        <w:rPr>
          <w:b/>
          <w:bCs/>
          <w:color w:val="1F3864"/>
        </w:rPr>
        <w:t xml:space="preserve">Paediatric/neonatal nasal prongs and silicone infant bonnets </w:t>
      </w:r>
      <w:r>
        <w:rPr>
          <w:b/>
          <w:bCs/>
          <w:color w:val="1F3864"/>
        </w:rPr>
        <w:t xml:space="preserve">(starter kit of various sizes): </w:t>
      </w:r>
      <w:r>
        <w:t>Soft silicone binasal prongs in multiple sizes (preterm to term) and nasal masks; silicone/fabric bonnets with adjustable straps for secure fixation; latex-free.</w:t>
      </w:r>
    </w:p>
    <w:p w:rsidR="00452F51" w:rsidRDefault="00A63796">
      <w:pPr>
        <w:spacing w:after="100" w:line="276" w:lineRule="auto"/>
        <w:jc w:val="both"/>
      </w:pPr>
      <w:r>
        <w:rPr>
          <w:b/>
          <w:bCs/>
          <w:color w:val="1F3864"/>
        </w:rPr>
        <w:t>Mobile pole stand with lockable caster wheels and circuit supp</w:t>
      </w:r>
      <w:r>
        <w:rPr>
          <w:b/>
          <w:bCs/>
          <w:color w:val="1F3864"/>
        </w:rPr>
        <w:t xml:space="preserve">ort arm bracket: </w:t>
      </w:r>
      <w:r>
        <w:t>Powder-coated steel or stainless-steel pole; 4 castors with minimum 2 lockable; articulated circuit support arm to prevent circuit drag on infant.</w:t>
      </w:r>
    </w:p>
    <w:p w:rsidR="00452F51" w:rsidRDefault="00A63796">
      <w:pPr>
        <w:pStyle w:val="Heading2"/>
        <w:pBdr>
          <w:bottom w:val="single" w:sz="6" w:space="3" w:color="2E5AAC"/>
        </w:pBdr>
      </w:pPr>
      <w:bookmarkStart w:id="157" w:name="_Toc235444653"/>
      <w:r>
        <w:t>20.4 Installation Requirements</w:t>
      </w:r>
      <w:bookmarkEnd w:id="157"/>
    </w:p>
    <w:p w:rsidR="00452F51" w:rsidRDefault="00A63796">
      <w:pPr>
        <w:spacing w:after="100" w:line="276" w:lineRule="auto"/>
        <w:jc w:val="both"/>
      </w:pPr>
      <w:r>
        <w:t xml:space="preserve">Standard 100—240 VAC 50/60 Hz outlet for humidifier; medical </w:t>
      </w:r>
      <w:r>
        <w:t>air and oxygen gas supply at 3.5—4.5 bar (50—65 psi) from central pipeline or cylinders with appropriate NIST/DISS terminals; distilled/sterile water for humidification; NICU environment with ambient temperature 20—28 °C.</w:t>
      </w:r>
    </w:p>
    <w:p w:rsidR="00452F51" w:rsidRDefault="00A63796">
      <w:pPr>
        <w:pStyle w:val="Heading2"/>
        <w:pBdr>
          <w:bottom w:val="single" w:sz="6" w:space="3" w:color="2E5AAC"/>
        </w:pBdr>
      </w:pPr>
      <w:bookmarkStart w:id="158" w:name="_Toc235444654"/>
      <w:r>
        <w:t>20.5 Documentation</w:t>
      </w:r>
      <w:bookmarkEnd w:id="158"/>
    </w:p>
    <w:p w:rsidR="00452F51" w:rsidRDefault="00A63796">
      <w:pPr>
        <w:spacing w:after="100" w:line="276" w:lineRule="auto"/>
        <w:jc w:val="both"/>
      </w:pPr>
      <w:r>
        <w:t>User Manual, Se</w:t>
      </w:r>
      <w:r>
        <w:t>rvice Manual, Parts Catalogue, Factory Test Certificate, Electrical Safety Test Report per IEC 62353, Gas System Compatibility Report, PM Schedule, CE/FDA certificate.</w:t>
      </w:r>
    </w:p>
    <w:p w:rsidR="00452F51" w:rsidRDefault="00A63796">
      <w:pPr>
        <w:pStyle w:val="Heading2"/>
        <w:pBdr>
          <w:bottom w:val="single" w:sz="6" w:space="3" w:color="2E5AAC"/>
        </w:pBdr>
      </w:pPr>
      <w:bookmarkStart w:id="159" w:name="_Toc235444655"/>
      <w:r>
        <w:t>20.6 Training</w:t>
      </w:r>
      <w:bookmarkEnd w:id="159"/>
    </w:p>
    <w:p w:rsidR="00452F51" w:rsidRDefault="00A63796">
      <w:pPr>
        <w:spacing w:after="100" w:line="276" w:lineRule="auto"/>
        <w:jc w:val="both"/>
      </w:pPr>
      <w:r>
        <w:t>Clinical training for NICU nursing and neonatology staff on CPAP setup, in</w:t>
      </w:r>
      <w:r>
        <w:t>terface fitting, pressure/FiO₂ adjustment, humidification management, and troubleshooting; biomedical training on blender calibration, humidifier maintenance, and circuit reprocessing.</w:t>
      </w:r>
    </w:p>
    <w:p w:rsidR="00452F51" w:rsidRDefault="00A63796">
      <w:pPr>
        <w:pStyle w:val="Heading2"/>
        <w:pBdr>
          <w:bottom w:val="single" w:sz="6" w:space="3" w:color="2E5AAC"/>
        </w:pBdr>
      </w:pPr>
      <w:bookmarkStart w:id="160" w:name="_Toc235444656"/>
      <w:r>
        <w:t>20.7 Warranty</w:t>
      </w:r>
      <w:bookmarkEnd w:id="160"/>
    </w:p>
    <w:p w:rsidR="00452F51" w:rsidRDefault="00A63796">
      <w:pPr>
        <w:spacing w:after="100" w:line="276" w:lineRule="auto"/>
        <w:jc w:val="both"/>
      </w:pPr>
      <w:r>
        <w:t>Minimum 2 years comprehensive covering blender, humidifier, pressure generator, and mobile stand; consumables (prongs, bonnets) excluded after commissioning stock.</w:t>
      </w:r>
    </w:p>
    <w:p w:rsidR="00452F51" w:rsidRDefault="00A63796">
      <w:r>
        <w:br w:type="page"/>
      </w:r>
    </w:p>
    <w:p w:rsidR="00452F51" w:rsidRDefault="00A63796">
      <w:pPr>
        <w:pStyle w:val="Heading1"/>
        <w:shd w:val="clear" w:color="auto" w:fill="1F3864"/>
        <w:ind w:left="200" w:right="200"/>
      </w:pPr>
      <w:bookmarkStart w:id="161" w:name="_Toc235444657"/>
      <w:r>
        <w:t>21. VENTILATOR WITH PAEDIATRIC &amp; NEONATAL MODES</w:t>
      </w:r>
      <w:bookmarkEnd w:id="161"/>
    </w:p>
    <w:p w:rsidR="00452F51" w:rsidRDefault="00A63796">
      <w:pPr>
        <w:spacing w:before="60" w:after="240"/>
      </w:pPr>
      <w:r>
        <w:rPr>
          <w:i/>
          <w:iCs/>
          <w:color w:val="595959"/>
        </w:rPr>
        <w:t>Quantity: 4</w:t>
      </w:r>
    </w:p>
    <w:p w:rsidR="00452F51" w:rsidRDefault="00A63796">
      <w:pPr>
        <w:pStyle w:val="Heading2"/>
        <w:pBdr>
          <w:bottom w:val="single" w:sz="6" w:space="3" w:color="2E5AAC"/>
        </w:pBdr>
      </w:pPr>
      <w:bookmarkStart w:id="162" w:name="_Toc235444658"/>
      <w:r>
        <w:t>21.1 Clinical &amp; Functional Specifications</w:t>
      </w:r>
      <w:bookmarkEnd w:id="162"/>
    </w:p>
    <w:p w:rsidR="00452F51" w:rsidRDefault="00A63796">
      <w:pPr>
        <w:spacing w:after="100" w:line="276" w:lineRule="auto"/>
        <w:jc w:val="both"/>
      </w:pPr>
      <w:r>
        <w:t>Microprocessor-controlled intensive-care mechanical ventilator providing full range of invasive and non-invasive ventilation modes for neonatal, paediatric, and where required adult patients, with high-frequency ve</w:t>
      </w:r>
      <w:r>
        <w:t>ntilation capability, precise gas delivery, comprehensive monitoring, and integrated humidification. Suitable for NICU, PICU, and paediatric high-dependency use.</w:t>
      </w:r>
    </w:p>
    <w:p w:rsidR="00452F51" w:rsidRDefault="00A63796">
      <w:pPr>
        <w:pStyle w:val="Heading2"/>
        <w:pBdr>
          <w:bottom w:val="single" w:sz="6" w:space="3" w:color="2E5AAC"/>
        </w:pBdr>
      </w:pPr>
      <w:bookmarkStart w:id="163" w:name="_Toc235444659"/>
      <w:r>
        <w:t>21.2 Engineering Technical Specifications</w:t>
      </w:r>
      <w:bookmarkEnd w:id="163"/>
    </w:p>
    <w:p w:rsidR="00452F51" w:rsidRDefault="00A63796">
      <w:pPr>
        <w:spacing w:after="100" w:line="276" w:lineRule="auto"/>
        <w:jc w:val="both"/>
      </w:pPr>
      <w:r>
        <w:rPr>
          <w:b/>
          <w:bCs/>
          <w:color w:val="1F3864"/>
        </w:rPr>
        <w:t xml:space="preserve">Patient Range: </w:t>
      </w:r>
      <w:r>
        <w:t xml:space="preserve">Neonatal (from ≥ 300 g), Paediatric, </w:t>
      </w:r>
      <w:r>
        <w:t>Adult selectable; automatic circuit compliance compensation.</w:t>
      </w:r>
    </w:p>
    <w:p w:rsidR="00452F51" w:rsidRDefault="00A63796">
      <w:pPr>
        <w:spacing w:before="160" w:after="60"/>
      </w:pPr>
      <w:r>
        <w:rPr>
          <w:b/>
          <w:bCs/>
          <w:color w:val="1F3864"/>
          <w:sz w:val="24"/>
          <w:szCs w:val="24"/>
        </w:rPr>
        <w:t>Ventilation Modes (minimum)</w:t>
      </w:r>
    </w:p>
    <w:p w:rsidR="00452F51" w:rsidRDefault="00A63796">
      <w:pPr>
        <w:pStyle w:val="ListParagraph"/>
        <w:numPr>
          <w:ilvl w:val="0"/>
          <w:numId w:val="2"/>
        </w:numPr>
        <w:spacing w:after="40" w:line="276" w:lineRule="auto"/>
        <w:jc w:val="both"/>
      </w:pPr>
      <w:r>
        <w:t>Volume Control (VC / VCV)</w:t>
      </w:r>
    </w:p>
    <w:p w:rsidR="00452F51" w:rsidRDefault="00A63796">
      <w:pPr>
        <w:pStyle w:val="ListParagraph"/>
        <w:numPr>
          <w:ilvl w:val="0"/>
          <w:numId w:val="2"/>
        </w:numPr>
        <w:spacing w:after="40" w:line="276" w:lineRule="auto"/>
        <w:jc w:val="both"/>
      </w:pPr>
      <w:r>
        <w:t>Pressure Control (PC / PCV)</w:t>
      </w:r>
    </w:p>
    <w:p w:rsidR="00452F51" w:rsidRDefault="00A63796">
      <w:pPr>
        <w:pStyle w:val="ListParagraph"/>
        <w:numPr>
          <w:ilvl w:val="0"/>
          <w:numId w:val="2"/>
        </w:numPr>
        <w:spacing w:after="40" w:line="276" w:lineRule="auto"/>
        <w:jc w:val="both"/>
      </w:pPr>
      <w:r>
        <w:t>SIMV (Volume and Pressure)</w:t>
      </w:r>
    </w:p>
    <w:p w:rsidR="00452F51" w:rsidRDefault="00A63796">
      <w:pPr>
        <w:pStyle w:val="ListParagraph"/>
        <w:numPr>
          <w:ilvl w:val="0"/>
          <w:numId w:val="2"/>
        </w:numPr>
        <w:spacing w:after="40" w:line="276" w:lineRule="auto"/>
        <w:jc w:val="both"/>
      </w:pPr>
      <w:r>
        <w:t>Pressure Support (PSV)</w:t>
      </w:r>
    </w:p>
    <w:p w:rsidR="00452F51" w:rsidRDefault="00A63796">
      <w:pPr>
        <w:pStyle w:val="ListParagraph"/>
        <w:numPr>
          <w:ilvl w:val="0"/>
          <w:numId w:val="2"/>
        </w:numPr>
        <w:spacing w:after="40" w:line="276" w:lineRule="auto"/>
        <w:jc w:val="both"/>
      </w:pPr>
      <w:r>
        <w:t>CPAP / PEEP</w:t>
      </w:r>
    </w:p>
    <w:p w:rsidR="00452F51" w:rsidRDefault="00A63796">
      <w:pPr>
        <w:pStyle w:val="ListParagraph"/>
        <w:numPr>
          <w:ilvl w:val="0"/>
          <w:numId w:val="2"/>
        </w:numPr>
        <w:spacing w:after="40" w:line="276" w:lineRule="auto"/>
        <w:jc w:val="both"/>
      </w:pPr>
      <w:r>
        <w:t>PRVC or equivalent dual-control mode</w:t>
      </w:r>
    </w:p>
    <w:p w:rsidR="00452F51" w:rsidRDefault="00A63796">
      <w:pPr>
        <w:pStyle w:val="ListParagraph"/>
        <w:numPr>
          <w:ilvl w:val="0"/>
          <w:numId w:val="2"/>
        </w:numPr>
        <w:spacing w:after="40" w:line="276" w:lineRule="auto"/>
        <w:jc w:val="both"/>
      </w:pPr>
      <w:r>
        <w:t>Non-Invasive V</w:t>
      </w:r>
      <w:r>
        <w:t>entilation (NIV / NIV-PSV / NIV-CPAP)</w:t>
      </w:r>
    </w:p>
    <w:p w:rsidR="00452F51" w:rsidRDefault="00A63796">
      <w:pPr>
        <w:pStyle w:val="ListParagraph"/>
        <w:numPr>
          <w:ilvl w:val="0"/>
          <w:numId w:val="2"/>
        </w:numPr>
        <w:spacing w:after="40" w:line="276" w:lineRule="auto"/>
        <w:jc w:val="both"/>
      </w:pPr>
      <w:r>
        <w:t>Apnoea backup ventilation</w:t>
      </w:r>
    </w:p>
    <w:p w:rsidR="00452F51" w:rsidRDefault="00A63796">
      <w:pPr>
        <w:pStyle w:val="ListParagraph"/>
        <w:numPr>
          <w:ilvl w:val="0"/>
          <w:numId w:val="2"/>
        </w:numPr>
        <w:spacing w:after="40" w:line="276" w:lineRule="auto"/>
        <w:jc w:val="both"/>
      </w:pPr>
      <w:r>
        <w:t>High-Frequency Ventilation (HFV / HFOV) — as configured/optional</w:t>
      </w:r>
    </w:p>
    <w:p w:rsidR="00452F51" w:rsidRDefault="00A63796">
      <w:pPr>
        <w:pStyle w:val="ListParagraph"/>
        <w:numPr>
          <w:ilvl w:val="0"/>
          <w:numId w:val="2"/>
        </w:numPr>
        <w:spacing w:after="40" w:line="276" w:lineRule="auto"/>
        <w:jc w:val="both"/>
      </w:pPr>
      <w:r>
        <w:t>Neonatal-specific modes (e.g., flow-cycled, pressure-limited time-cycled)</w:t>
      </w:r>
    </w:p>
    <w:p w:rsidR="00452F51" w:rsidRDefault="00A63796">
      <w:pPr>
        <w:spacing w:before="160" w:after="60"/>
      </w:pPr>
      <w:r>
        <w:rPr>
          <w:b/>
          <w:bCs/>
          <w:color w:val="1F3864"/>
          <w:sz w:val="24"/>
          <w:szCs w:val="24"/>
        </w:rPr>
        <w:t>Parameters</w:t>
      </w:r>
    </w:p>
    <w:p w:rsidR="00452F51" w:rsidRDefault="00A63796">
      <w:pPr>
        <w:pStyle w:val="ListParagraph"/>
        <w:numPr>
          <w:ilvl w:val="0"/>
          <w:numId w:val="2"/>
        </w:numPr>
        <w:spacing w:after="40" w:line="276" w:lineRule="auto"/>
        <w:jc w:val="both"/>
      </w:pPr>
      <w:r>
        <w:t>Tidal Volume: 2—2000 mL (neonatal range fr</w:t>
      </w:r>
      <w:r>
        <w:t>om 2 mL)</w:t>
      </w:r>
    </w:p>
    <w:p w:rsidR="00452F51" w:rsidRDefault="00A63796">
      <w:pPr>
        <w:pStyle w:val="ListParagraph"/>
        <w:numPr>
          <w:ilvl w:val="0"/>
          <w:numId w:val="2"/>
        </w:numPr>
        <w:spacing w:after="40" w:line="276" w:lineRule="auto"/>
        <w:jc w:val="both"/>
      </w:pPr>
      <w:r>
        <w:t>Respiratory Rate: 1—150 bpm (neonatal to 150; adult 1—80)</w:t>
      </w:r>
    </w:p>
    <w:p w:rsidR="00452F51" w:rsidRDefault="00A63796">
      <w:pPr>
        <w:pStyle w:val="ListParagraph"/>
        <w:numPr>
          <w:ilvl w:val="0"/>
          <w:numId w:val="2"/>
        </w:numPr>
        <w:spacing w:after="40" w:line="276" w:lineRule="auto"/>
        <w:jc w:val="both"/>
      </w:pPr>
      <w:r>
        <w:t>I:E Ratio: 1:9 to 4:1 selectable</w:t>
      </w:r>
    </w:p>
    <w:p w:rsidR="00452F51" w:rsidRDefault="00A63796">
      <w:pPr>
        <w:pStyle w:val="ListParagraph"/>
        <w:numPr>
          <w:ilvl w:val="0"/>
          <w:numId w:val="2"/>
        </w:numPr>
        <w:spacing w:after="40" w:line="276" w:lineRule="auto"/>
        <w:jc w:val="both"/>
      </w:pPr>
      <w:r>
        <w:t>PEEP/CPAP: 0—35 cmH₂O</w:t>
      </w:r>
    </w:p>
    <w:p w:rsidR="00452F51" w:rsidRDefault="00A63796">
      <w:pPr>
        <w:pStyle w:val="ListParagraph"/>
        <w:numPr>
          <w:ilvl w:val="0"/>
          <w:numId w:val="2"/>
        </w:numPr>
        <w:spacing w:after="40" w:line="276" w:lineRule="auto"/>
        <w:jc w:val="both"/>
      </w:pPr>
      <w:r>
        <w:t>Pressure Support: 0—60 cmH₂O</w:t>
      </w:r>
    </w:p>
    <w:p w:rsidR="00452F51" w:rsidRDefault="00A63796">
      <w:pPr>
        <w:pStyle w:val="ListParagraph"/>
        <w:numPr>
          <w:ilvl w:val="0"/>
          <w:numId w:val="2"/>
        </w:numPr>
        <w:spacing w:after="40" w:line="276" w:lineRule="auto"/>
        <w:jc w:val="both"/>
      </w:pPr>
      <w:r>
        <w:t>FiO₂: 21—100%, accuracy ±3%</w:t>
      </w:r>
    </w:p>
    <w:p w:rsidR="00452F51" w:rsidRDefault="00A63796">
      <w:pPr>
        <w:pStyle w:val="ListParagraph"/>
        <w:numPr>
          <w:ilvl w:val="0"/>
          <w:numId w:val="2"/>
        </w:numPr>
        <w:spacing w:after="40" w:line="276" w:lineRule="auto"/>
        <w:jc w:val="both"/>
      </w:pPr>
      <w:r>
        <w:t>Inspiratory Flow: up to 180 L/min</w:t>
      </w:r>
    </w:p>
    <w:p w:rsidR="00452F51" w:rsidRDefault="00A63796">
      <w:pPr>
        <w:pStyle w:val="ListParagraph"/>
        <w:numPr>
          <w:ilvl w:val="0"/>
          <w:numId w:val="2"/>
        </w:numPr>
        <w:spacing w:after="40" w:line="276" w:lineRule="auto"/>
        <w:jc w:val="both"/>
      </w:pPr>
      <w:r>
        <w:t>Trigger: flow (0.1—15 L/min) and pressure (—0.5 to —20 cmH₂O)</w:t>
      </w:r>
    </w:p>
    <w:p w:rsidR="00452F51" w:rsidRDefault="00A63796">
      <w:pPr>
        <w:spacing w:before="160" w:after="60"/>
      </w:pPr>
      <w:r>
        <w:rPr>
          <w:b/>
          <w:bCs/>
          <w:color w:val="1F3864"/>
          <w:sz w:val="24"/>
          <w:szCs w:val="24"/>
        </w:rPr>
        <w:t>Monitoring</w:t>
      </w:r>
    </w:p>
    <w:p w:rsidR="00452F51" w:rsidRDefault="00A63796">
      <w:pPr>
        <w:pStyle w:val="ListParagraph"/>
        <w:numPr>
          <w:ilvl w:val="0"/>
          <w:numId w:val="2"/>
        </w:numPr>
        <w:spacing w:after="40" w:line="276" w:lineRule="auto"/>
        <w:jc w:val="both"/>
      </w:pPr>
      <w:r>
        <w:t>Airway pressure (peak, mean, plateau, PEEP)</w:t>
      </w:r>
    </w:p>
    <w:p w:rsidR="00452F51" w:rsidRDefault="00A63796">
      <w:pPr>
        <w:pStyle w:val="ListParagraph"/>
        <w:numPr>
          <w:ilvl w:val="0"/>
          <w:numId w:val="2"/>
        </w:numPr>
        <w:spacing w:after="40" w:line="276" w:lineRule="auto"/>
        <w:jc w:val="both"/>
      </w:pPr>
      <w:r>
        <w:t>Delivered tidal volume, minute volume, spontaneous VT/MV</w:t>
      </w:r>
    </w:p>
    <w:p w:rsidR="00452F51" w:rsidRDefault="00A63796">
      <w:pPr>
        <w:pStyle w:val="ListParagraph"/>
        <w:numPr>
          <w:ilvl w:val="0"/>
          <w:numId w:val="2"/>
        </w:numPr>
        <w:spacing w:after="40" w:line="276" w:lineRule="auto"/>
        <w:jc w:val="both"/>
      </w:pPr>
      <w:r>
        <w:t>Respiratory rate (total, spontaneous, mandatory)</w:t>
      </w:r>
    </w:p>
    <w:p w:rsidR="00452F51" w:rsidRDefault="00A63796">
      <w:pPr>
        <w:pStyle w:val="ListParagraph"/>
        <w:numPr>
          <w:ilvl w:val="0"/>
          <w:numId w:val="2"/>
        </w:numPr>
        <w:spacing w:after="40" w:line="276" w:lineRule="auto"/>
        <w:jc w:val="both"/>
      </w:pPr>
      <w:r>
        <w:t>FiO₂, I:E, compliance, resistance</w:t>
      </w:r>
      <w:r>
        <w:t>, auto-PEEP</w:t>
      </w:r>
    </w:p>
    <w:p w:rsidR="00452F51" w:rsidRDefault="00A63796">
      <w:pPr>
        <w:pStyle w:val="ListParagraph"/>
        <w:numPr>
          <w:ilvl w:val="0"/>
          <w:numId w:val="2"/>
        </w:numPr>
        <w:spacing w:after="40" w:line="276" w:lineRule="auto"/>
        <w:jc w:val="both"/>
      </w:pPr>
      <w:r>
        <w:t>Waveforms: pressure, flow, volume vs time; loops (P-V, F-V, P-F)</w:t>
      </w:r>
    </w:p>
    <w:p w:rsidR="00452F51" w:rsidRDefault="00A63796">
      <w:pPr>
        <w:pStyle w:val="ListParagraph"/>
        <w:numPr>
          <w:ilvl w:val="0"/>
          <w:numId w:val="2"/>
        </w:numPr>
        <w:spacing w:after="40" w:line="276" w:lineRule="auto"/>
        <w:jc w:val="both"/>
      </w:pPr>
      <w:r>
        <w:t>Trends: minimum 72 hours</w:t>
      </w:r>
    </w:p>
    <w:p w:rsidR="00452F51" w:rsidRDefault="00A63796">
      <w:pPr>
        <w:spacing w:after="100" w:line="276" w:lineRule="auto"/>
        <w:jc w:val="both"/>
      </w:pPr>
      <w:r>
        <w:rPr>
          <w:b/>
          <w:bCs/>
          <w:color w:val="1F3864"/>
        </w:rPr>
        <w:t xml:space="preserve">Display: </w:t>
      </w:r>
      <w:r>
        <w:t>Color TFT touchscreen; minimum 12-inch diagonal; simultaneous waveforms, numerics, and trends; adjustable brightness.</w:t>
      </w:r>
    </w:p>
    <w:p w:rsidR="00452F51" w:rsidRDefault="00A63796">
      <w:pPr>
        <w:spacing w:after="100" w:line="276" w:lineRule="auto"/>
        <w:jc w:val="both"/>
      </w:pPr>
      <w:r>
        <w:rPr>
          <w:b/>
          <w:bCs/>
          <w:color w:val="1F3864"/>
        </w:rPr>
        <w:t xml:space="preserve">Alarms: </w:t>
      </w:r>
      <w:r>
        <w:t>Three-level priority per IEC 60601-1-8; comprehensive (high/low pressure, volume, MV, rate, FiO₂, apnoea, disconnection, occlusion</w:t>
      </w:r>
      <w:r>
        <w:t>, power, gas supply); audible and visual; history log ≥ 1000 events.</w:t>
      </w:r>
    </w:p>
    <w:p w:rsidR="00452F51" w:rsidRDefault="00A63796">
      <w:pPr>
        <w:spacing w:after="100" w:line="276" w:lineRule="auto"/>
        <w:jc w:val="both"/>
      </w:pPr>
      <w:r>
        <w:rPr>
          <w:b/>
          <w:bCs/>
          <w:color w:val="1F3864"/>
        </w:rPr>
        <w:t xml:space="preserve">Gas Supply: </w:t>
      </w:r>
      <w:r>
        <w:t>Medical air and oxygen at 2.8—6.0 bar; standard NIST or DISS connectors; internal turbine option preferred for redundancy.</w:t>
      </w:r>
    </w:p>
    <w:p w:rsidR="00452F51" w:rsidRDefault="00A63796">
      <w:pPr>
        <w:spacing w:after="100" w:line="276" w:lineRule="auto"/>
        <w:jc w:val="both"/>
      </w:pPr>
      <w:r>
        <w:rPr>
          <w:b/>
          <w:bCs/>
          <w:color w:val="1F3864"/>
        </w:rPr>
        <w:t xml:space="preserve">Humidification: </w:t>
      </w:r>
      <w:r>
        <w:t>Integrated or dedicated heated humid</w:t>
      </w:r>
      <w:r>
        <w:t>ifier with servo control; compatible with heated-wire circuits.</w:t>
      </w:r>
    </w:p>
    <w:p w:rsidR="00452F51" w:rsidRDefault="00A63796">
      <w:pPr>
        <w:spacing w:after="100" w:line="276" w:lineRule="auto"/>
        <w:jc w:val="both"/>
      </w:pPr>
      <w:r>
        <w:rPr>
          <w:b/>
          <w:bCs/>
          <w:color w:val="1F3864"/>
        </w:rPr>
        <w:t xml:space="preserve">Connectivity: </w:t>
      </w:r>
      <w:r>
        <w:t>RS-232, USB, Ethernet; HL7 / IHE PCD compatible; nurse-call output; VGA/HDMI mirror output preferred.</w:t>
      </w:r>
    </w:p>
    <w:p w:rsidR="00452F51" w:rsidRDefault="00A63796">
      <w:pPr>
        <w:spacing w:before="160" w:after="60"/>
      </w:pPr>
      <w:r>
        <w:rPr>
          <w:b/>
          <w:bCs/>
          <w:color w:val="1F3864"/>
          <w:sz w:val="24"/>
          <w:szCs w:val="24"/>
        </w:rPr>
        <w:t>Power</w:t>
      </w:r>
    </w:p>
    <w:p w:rsidR="00452F51" w:rsidRDefault="00A63796">
      <w:pPr>
        <w:pStyle w:val="ListParagraph"/>
        <w:numPr>
          <w:ilvl w:val="0"/>
          <w:numId w:val="2"/>
        </w:numPr>
        <w:spacing w:after="40" w:line="276" w:lineRule="auto"/>
        <w:jc w:val="both"/>
      </w:pPr>
      <w:r>
        <w:t>100—240 VAC, 50/60 Hz</w:t>
      </w:r>
    </w:p>
    <w:p w:rsidR="00452F51" w:rsidRDefault="00A63796">
      <w:pPr>
        <w:pStyle w:val="ListParagraph"/>
        <w:numPr>
          <w:ilvl w:val="0"/>
          <w:numId w:val="2"/>
        </w:numPr>
        <w:spacing w:after="40" w:line="276" w:lineRule="auto"/>
        <w:jc w:val="both"/>
      </w:pPr>
      <w:r>
        <w:t>Integrated rechargeable battery; runtime minimum</w:t>
      </w:r>
      <w:r>
        <w:t xml:space="preserve"> 60 minutes at typical settings</w:t>
      </w:r>
    </w:p>
    <w:p w:rsidR="00452F51" w:rsidRDefault="00A63796">
      <w:pPr>
        <w:pStyle w:val="ListParagraph"/>
        <w:numPr>
          <w:ilvl w:val="0"/>
          <w:numId w:val="2"/>
        </w:numPr>
        <w:spacing w:after="40" w:line="276" w:lineRule="auto"/>
        <w:jc w:val="both"/>
      </w:pPr>
      <w:r>
        <w:t>Automatic changeover; low-battery alarm</w:t>
      </w:r>
    </w:p>
    <w:p w:rsidR="00452F51" w:rsidRDefault="00A63796">
      <w:pPr>
        <w:spacing w:after="100" w:line="276" w:lineRule="auto"/>
        <w:jc w:val="both"/>
      </w:pPr>
      <w:r>
        <w:rPr>
          <w:b/>
          <w:bCs/>
          <w:color w:val="1F3864"/>
        </w:rPr>
        <w:t xml:space="preserve">Environmental: </w:t>
      </w:r>
      <w:r>
        <w:t>Operating 10—40 °C, 15—95% RH.</w:t>
      </w:r>
    </w:p>
    <w:p w:rsidR="00452F51" w:rsidRDefault="00A63796">
      <w:pPr>
        <w:spacing w:after="100" w:line="276" w:lineRule="auto"/>
        <w:jc w:val="both"/>
      </w:pPr>
      <w:r>
        <w:rPr>
          <w:b/>
          <w:bCs/>
          <w:color w:val="1F3864"/>
        </w:rPr>
        <w:t xml:space="preserve">Physical: </w:t>
      </w:r>
      <w:r>
        <w:t>Mobile trolley with lockable castors; articulated circuit support arm; weight approximately 60—100 kg with trolley.</w:t>
      </w:r>
    </w:p>
    <w:p w:rsidR="00452F51" w:rsidRDefault="00A63796">
      <w:pPr>
        <w:spacing w:after="100" w:line="276" w:lineRule="auto"/>
        <w:jc w:val="both"/>
      </w:pPr>
      <w:r>
        <w:rPr>
          <w:b/>
          <w:bCs/>
          <w:color w:val="1F3864"/>
        </w:rPr>
        <w:t xml:space="preserve">Standards: </w:t>
      </w:r>
      <w:r>
        <w:t>I</w:t>
      </w:r>
      <w:r>
        <w:t>EC 60601-1, IEC 60601-1-2, IEC 60601-1-8, ISO 80601-2-12 (Critical care ventilators), ISO 80601-2-79 / -87 (Home care / non-invasive as applicable), IEC 62304 (software), ISO 14971 (risk management), ISO 13485, CE MDR / FDA cleared.</w:t>
      </w:r>
    </w:p>
    <w:p w:rsidR="00452F51" w:rsidRDefault="00A63796">
      <w:pPr>
        <w:pStyle w:val="Heading2"/>
        <w:pBdr>
          <w:bottom w:val="single" w:sz="6" w:space="3" w:color="2E5AAC"/>
        </w:pBdr>
      </w:pPr>
      <w:bookmarkStart w:id="164" w:name="_Toc235444660"/>
      <w:r>
        <w:t>21.3 Standard Accessories</w:t>
      </w:r>
      <w:bookmarkEnd w:id="164"/>
    </w:p>
    <w:p w:rsidR="00452F51" w:rsidRDefault="00A63796">
      <w:pPr>
        <w:spacing w:after="100" w:line="276" w:lineRule="auto"/>
        <w:jc w:val="both"/>
      </w:pPr>
      <w:r>
        <w:rPr>
          <w:b/>
          <w:bCs/>
          <w:color w:val="1F3864"/>
        </w:rPr>
        <w:t xml:space="preserve">Heavy-duty mobile trolley with lockable casters and articulated circuit support arm: </w:t>
      </w:r>
      <w:r>
        <w:t>Powder-coated steel or aluminium mobile trolley; 4 castors (minimum 125 mm) with 2 lockable; articulated multi-joint circuit support arm; integra</w:t>
      </w:r>
      <w:r>
        <w:t>ted cylinder holder (optional); storage shelves.</w:t>
      </w:r>
    </w:p>
    <w:p w:rsidR="00452F51" w:rsidRDefault="00A63796">
      <w:pPr>
        <w:spacing w:after="100" w:line="276" w:lineRule="auto"/>
        <w:jc w:val="both"/>
      </w:pPr>
      <w:r>
        <w:rPr>
          <w:b/>
          <w:bCs/>
          <w:color w:val="1F3864"/>
        </w:rPr>
        <w:t xml:space="preserve">High-frequency ventilation (HFV) or proximal flow sensor tracking modules: </w:t>
      </w:r>
      <w:r>
        <w:t>HFV module (as configured) providing high-frequency oscillatory or jet ventilation OR proximal flow sensor module for accurate neona</w:t>
      </w:r>
      <w:r>
        <w:t>tal flow/volume measurement at the patient wye; interchangeable/upgradeable.</w:t>
      </w:r>
    </w:p>
    <w:p w:rsidR="00452F51" w:rsidRDefault="00A63796">
      <w:pPr>
        <w:spacing w:after="100" w:line="276" w:lineRule="auto"/>
        <w:jc w:val="both"/>
      </w:pPr>
      <w:r>
        <w:rPr>
          <w:b/>
          <w:bCs/>
          <w:color w:val="1F3864"/>
        </w:rPr>
        <w:t xml:space="preserve">Reusable neonatal silicone breathing circuit with inline water traps: </w:t>
      </w:r>
      <w:r>
        <w:t>Neonatal-sized dual-limb silicone circuit; inline water traps; heated-wire compatible; autoclavable per manuf</w:t>
      </w:r>
      <w:r>
        <w:t>acturer specification.</w:t>
      </w:r>
    </w:p>
    <w:p w:rsidR="00452F51" w:rsidRDefault="00A63796">
      <w:pPr>
        <w:spacing w:after="100" w:line="276" w:lineRule="auto"/>
        <w:jc w:val="both"/>
      </w:pPr>
      <w:r>
        <w:rPr>
          <w:b/>
          <w:bCs/>
          <w:color w:val="1F3864"/>
        </w:rPr>
        <w:t xml:space="preserve">Reusable paediatric silicone breathing circuit with inline water traps: </w:t>
      </w:r>
      <w:r>
        <w:t>Paediatric-sized dual-limb silicone circuit; inline water traps; heated-wire compatible; autoclavable per manufacturer specification.</w:t>
      </w:r>
    </w:p>
    <w:p w:rsidR="00452F51" w:rsidRDefault="00A63796">
      <w:pPr>
        <w:spacing w:after="100" w:line="276" w:lineRule="auto"/>
        <w:jc w:val="both"/>
      </w:pPr>
      <w:r>
        <w:rPr>
          <w:b/>
          <w:bCs/>
          <w:color w:val="1F3864"/>
        </w:rPr>
        <w:t>Integrated electronic or ul</w:t>
      </w:r>
      <w:r>
        <w:rPr>
          <w:b/>
          <w:bCs/>
          <w:color w:val="1F3864"/>
        </w:rPr>
        <w:t xml:space="preserve">trasonic humidifier base unit with reusable chamber: </w:t>
      </w:r>
      <w:r>
        <w:t>Servo-controlled heated humidifier; temperature and humidity setpoints adjustable; reusable/autoclavable chamber; heated-wire circuit compatible; low-water and over-temperature alarms.</w:t>
      </w:r>
    </w:p>
    <w:p w:rsidR="00452F51" w:rsidRDefault="00A63796">
      <w:pPr>
        <w:spacing w:after="100" w:line="276" w:lineRule="auto"/>
        <w:jc w:val="both"/>
      </w:pPr>
      <w:r>
        <w:rPr>
          <w:b/>
          <w:bCs/>
          <w:color w:val="1F3864"/>
        </w:rPr>
        <w:t>High-pressure oxyg</w:t>
      </w:r>
      <w:r>
        <w:rPr>
          <w:b/>
          <w:bCs/>
          <w:color w:val="1F3864"/>
        </w:rPr>
        <w:t xml:space="preserve">en and medical air inlet hoses with color-coded connectors: </w:t>
      </w:r>
      <w:r>
        <w:t>Medical-grade high-pressure gas hoses; O₂ (white/green per regional standard) and air (black/yellow) colour-coded; NIST or DISS standard terminals matched to hospital pipeline; length minimum 3 m.</w:t>
      </w:r>
    </w:p>
    <w:p w:rsidR="00452F51" w:rsidRDefault="00A63796">
      <w:pPr>
        <w:spacing w:after="100" w:line="276" w:lineRule="auto"/>
        <w:jc w:val="both"/>
      </w:pPr>
      <w:r>
        <w:rPr>
          <w:b/>
          <w:bCs/>
          <w:color w:val="1F3864"/>
        </w:rPr>
        <w:t xml:space="preserve">Reusable neonatal proximal flow sensors (pack of 2) and expiratory valve membranes: </w:t>
      </w:r>
      <w:r>
        <w:t>Neonatal proximal flow sensors (differential-pressure or hot-wire type); pack of 2 reusable/autoclavable per manufacturer; replacement expiratory valve diaphragm membranes</w:t>
      </w:r>
      <w:r>
        <w:t>.</w:t>
      </w:r>
    </w:p>
    <w:p w:rsidR="00452F51" w:rsidRDefault="00A63796">
      <w:pPr>
        <w:spacing w:after="100" w:line="276" w:lineRule="auto"/>
        <w:jc w:val="both"/>
      </w:pPr>
      <w:r>
        <w:rPr>
          <w:b/>
          <w:bCs/>
          <w:color w:val="1F3864"/>
        </w:rPr>
        <w:t xml:space="preserve">Built-in rechargeable backup battery pack for continuous emergency use: </w:t>
      </w:r>
      <w:r>
        <w:t>Sealed medical-grade Li-ion battery; runtime minimum 60 minutes at typical ventilation settings; automatic changeover; user-replaceable service part.</w:t>
      </w:r>
    </w:p>
    <w:p w:rsidR="00452F51" w:rsidRDefault="00A63796">
      <w:pPr>
        <w:pStyle w:val="Heading2"/>
        <w:pBdr>
          <w:bottom w:val="single" w:sz="6" w:space="3" w:color="2E5AAC"/>
        </w:pBdr>
      </w:pPr>
      <w:bookmarkStart w:id="165" w:name="_Toc235444661"/>
      <w:r>
        <w:t>21.4 Installation Requirements</w:t>
      </w:r>
      <w:bookmarkEnd w:id="165"/>
    </w:p>
    <w:p w:rsidR="00452F51" w:rsidRDefault="00A63796">
      <w:pPr>
        <w:spacing w:after="100" w:line="276" w:lineRule="auto"/>
        <w:jc w:val="both"/>
      </w:pPr>
      <w:r>
        <w:t>S</w:t>
      </w:r>
      <w:r>
        <w:t>tandard 100—240 VAC 50/60 Hz 15A outlet on UPS / emergency-backed critical circuit; medical oxygen and medical air pipeline at 2.8—6.0 bar with appropriate NIST/DISS terminals within 3 m of installation; ambient temperature 20—28 °C; humidity ≤ 80% RH; NIC</w:t>
      </w:r>
      <w:r>
        <w:t>U/PICU-grade environmental hygiene; network connection (RJ-45) recommended for HIS integration; minimum floor area 2 m² per unit with adequate access.</w:t>
      </w:r>
    </w:p>
    <w:p w:rsidR="00452F51" w:rsidRDefault="00A63796">
      <w:pPr>
        <w:pStyle w:val="Heading2"/>
        <w:pBdr>
          <w:bottom w:val="single" w:sz="6" w:space="3" w:color="2E5AAC"/>
        </w:pBdr>
      </w:pPr>
      <w:bookmarkStart w:id="166" w:name="_Toc235444662"/>
      <w:r>
        <w:t>21.5 Documentation</w:t>
      </w:r>
      <w:bookmarkEnd w:id="166"/>
    </w:p>
    <w:p w:rsidR="00452F51" w:rsidRDefault="00A63796">
      <w:pPr>
        <w:spacing w:after="100" w:line="276" w:lineRule="auto"/>
        <w:jc w:val="both"/>
      </w:pPr>
      <w:r>
        <w:t xml:space="preserve">User Manual, Service Manual, Parts Catalogue, Factory Test &amp; Calibration Certificate, </w:t>
      </w:r>
      <w:r>
        <w:t>Electrical Safety Test Report per IEC 62353, Gas System Compatibility Report, Installation &amp; Commissioning Report, Performance Verification Report, PM Schedule, Software Version and Update Log, CE/FDA certificate.</w:t>
      </w:r>
    </w:p>
    <w:p w:rsidR="00452F51" w:rsidRDefault="00A63796">
      <w:pPr>
        <w:pStyle w:val="Heading2"/>
        <w:pBdr>
          <w:bottom w:val="single" w:sz="6" w:space="3" w:color="2E5AAC"/>
        </w:pBdr>
      </w:pPr>
      <w:bookmarkStart w:id="167" w:name="_Toc235444663"/>
      <w:r>
        <w:t>21.6 Training</w:t>
      </w:r>
      <w:bookmarkEnd w:id="167"/>
    </w:p>
    <w:p w:rsidR="00452F51" w:rsidRDefault="00A63796">
      <w:pPr>
        <w:spacing w:after="100" w:line="276" w:lineRule="auto"/>
        <w:jc w:val="both"/>
      </w:pPr>
      <w:r>
        <w:t>Comprehensive clinical training for NICU/PICU nursing, respiratory therapy, neonatology, and paediatric intensive care staff on all ventilation modes, alarm management, weaning protocols, and troubleshooting; biomedical engineering training on PM, calibrat</w:t>
      </w:r>
      <w:r>
        <w:t>ion verification, sensor replacement, humidifier maintenance, and software updates; refresher training at 6 and 12 months; application specialist support during initial commissioning period.</w:t>
      </w:r>
    </w:p>
    <w:p w:rsidR="00452F51" w:rsidRDefault="00A63796">
      <w:pPr>
        <w:pStyle w:val="Heading2"/>
        <w:pBdr>
          <w:bottom w:val="single" w:sz="6" w:space="3" w:color="2E5AAC"/>
        </w:pBdr>
      </w:pPr>
      <w:bookmarkStart w:id="168" w:name="_Toc235444664"/>
      <w:r>
        <w:t>21.7 Warranty</w:t>
      </w:r>
      <w:bookmarkEnd w:id="168"/>
    </w:p>
    <w:p w:rsidR="00452F51" w:rsidRDefault="00A63796">
      <w:pPr>
        <w:spacing w:after="100" w:line="276" w:lineRule="auto"/>
        <w:jc w:val="both"/>
      </w:pPr>
      <w:r>
        <w:t xml:space="preserve">Minimum 2 years comprehensive covering ventilator, </w:t>
      </w:r>
      <w:r>
        <w:t>humidifier, sensors, battery, trolley, and all electronic and pneumatic components; all software updates and patches included for warranty duration; response time not exceeding 24 hours for critical failures; minimum 2 preventive maintenance visits per yea</w:t>
      </w:r>
      <w:r>
        <w:t>r.</w:t>
      </w:r>
    </w:p>
    <w:sectPr w:rsidR="00452F51">
      <w:footerReference w:type="default" r:id="rId7"/>
      <w:pgSz w:w="12240" w:h="15840"/>
      <w:pgMar w:top="1440" w:right="144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3796" w:rsidRDefault="00A63796">
      <w:r>
        <w:separator/>
      </w:r>
    </w:p>
  </w:endnote>
  <w:endnote w:type="continuationSeparator" w:id="0">
    <w:p w:rsidR="00A63796" w:rsidRDefault="00A637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52F51" w:rsidRDefault="00A63796">
    <w:pPr>
      <w:jc w:val="center"/>
    </w:pPr>
    <w:r>
      <w:rPr>
        <w:color w:val="595959"/>
        <w:sz w:val="20"/>
        <w:szCs w:val="20"/>
      </w:rPr>
      <w:t xml:space="preserve">Page </w:t>
    </w:r>
    <w:r>
      <w:rPr>
        <w:color w:val="595959"/>
        <w:sz w:val="20"/>
        <w:szCs w:val="20"/>
      </w:rPr>
      <w:fldChar w:fldCharType="begin"/>
    </w:r>
    <w:r>
      <w:rPr>
        <w:color w:val="595959"/>
        <w:sz w:val="20"/>
        <w:szCs w:val="20"/>
      </w:rPr>
      <w:instrText>PAGE</w:instrText>
    </w:r>
    <w:r w:rsidR="00405E79">
      <w:rPr>
        <w:color w:val="595959"/>
        <w:sz w:val="20"/>
        <w:szCs w:val="20"/>
      </w:rPr>
      <w:fldChar w:fldCharType="separate"/>
    </w:r>
    <w:r w:rsidR="00405E79">
      <w:rPr>
        <w:noProof/>
        <w:color w:val="595959"/>
        <w:sz w:val="20"/>
        <w:szCs w:val="20"/>
      </w:rPr>
      <w:t>1</w:t>
    </w:r>
    <w:r>
      <w:rPr>
        <w:color w:val="595959"/>
        <w:sz w:val="20"/>
        <w:szCs w:val="20"/>
      </w:rPr>
      <w:fldChar w:fldCharType="end"/>
    </w:r>
    <w:r>
      <w:rPr>
        <w:color w:val="595959"/>
        <w:sz w:val="20"/>
        <w:szCs w:val="20"/>
      </w:rPr>
      <w:t xml:space="preserve"> of </w:t>
    </w:r>
    <w:r>
      <w:rPr>
        <w:color w:val="595959"/>
        <w:sz w:val="20"/>
        <w:szCs w:val="20"/>
      </w:rPr>
      <w:fldChar w:fldCharType="begin"/>
    </w:r>
    <w:r>
      <w:rPr>
        <w:color w:val="595959"/>
        <w:sz w:val="20"/>
        <w:szCs w:val="20"/>
      </w:rPr>
      <w:instrText>NUMPAGES</w:instrText>
    </w:r>
    <w:r w:rsidR="00405E79">
      <w:rPr>
        <w:color w:val="595959"/>
        <w:sz w:val="20"/>
        <w:szCs w:val="20"/>
      </w:rPr>
      <w:fldChar w:fldCharType="separate"/>
    </w:r>
    <w:r w:rsidR="00405E79">
      <w:rPr>
        <w:noProof/>
        <w:color w:val="595959"/>
        <w:sz w:val="20"/>
        <w:szCs w:val="20"/>
      </w:rPr>
      <w:t>1</w:t>
    </w:r>
    <w:r>
      <w:rPr>
        <w:color w:val="595959"/>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3796" w:rsidRDefault="00A63796">
      <w:r>
        <w:separator/>
      </w:r>
    </w:p>
  </w:footnote>
  <w:footnote w:type="continuationSeparator" w:id="0">
    <w:p w:rsidR="00A63796" w:rsidRDefault="00A6379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7A0B1E"/>
    <w:multiLevelType w:val="hybridMultilevel"/>
    <w:tmpl w:val="5A226192"/>
    <w:lvl w:ilvl="0" w:tplc="91AE56A4">
      <w:start w:val="1"/>
      <w:numFmt w:val="bullet"/>
      <w:lvlText w:val="•"/>
      <w:lvlJc w:val="left"/>
      <w:pPr>
        <w:ind w:left="720" w:hanging="360"/>
      </w:pPr>
    </w:lvl>
    <w:lvl w:ilvl="1" w:tplc="4394D71A">
      <w:numFmt w:val="decimal"/>
      <w:lvlText w:val=""/>
      <w:lvlJc w:val="left"/>
    </w:lvl>
    <w:lvl w:ilvl="2" w:tplc="AB4401B4">
      <w:numFmt w:val="decimal"/>
      <w:lvlText w:val=""/>
      <w:lvlJc w:val="left"/>
    </w:lvl>
    <w:lvl w:ilvl="3" w:tplc="D5D27B10">
      <w:numFmt w:val="decimal"/>
      <w:lvlText w:val=""/>
      <w:lvlJc w:val="left"/>
    </w:lvl>
    <w:lvl w:ilvl="4" w:tplc="7AC2CD8C">
      <w:numFmt w:val="decimal"/>
      <w:lvlText w:val=""/>
      <w:lvlJc w:val="left"/>
    </w:lvl>
    <w:lvl w:ilvl="5" w:tplc="1ACE9E66">
      <w:numFmt w:val="decimal"/>
      <w:lvlText w:val=""/>
      <w:lvlJc w:val="left"/>
    </w:lvl>
    <w:lvl w:ilvl="6" w:tplc="5CBAD8AA">
      <w:numFmt w:val="decimal"/>
      <w:lvlText w:val=""/>
      <w:lvlJc w:val="left"/>
    </w:lvl>
    <w:lvl w:ilvl="7" w:tplc="B1C0C994">
      <w:numFmt w:val="decimal"/>
      <w:lvlText w:val=""/>
      <w:lvlJc w:val="left"/>
    </w:lvl>
    <w:lvl w:ilvl="8" w:tplc="C116F794">
      <w:numFmt w:val="decimal"/>
      <w:lvlText w:val=""/>
      <w:lvlJc w:val="left"/>
    </w:lvl>
  </w:abstractNum>
  <w:abstractNum w:abstractNumId="1" w15:restartNumberingAfterBreak="0">
    <w:nsid w:val="237162C9"/>
    <w:multiLevelType w:val="hybridMultilevel"/>
    <w:tmpl w:val="2D5EF0AC"/>
    <w:lvl w:ilvl="0" w:tplc="8DDCB6DE">
      <w:start w:val="1"/>
      <w:numFmt w:val="bullet"/>
      <w:lvlText w:val="●"/>
      <w:lvlJc w:val="left"/>
      <w:pPr>
        <w:ind w:left="720" w:hanging="360"/>
      </w:pPr>
    </w:lvl>
    <w:lvl w:ilvl="1" w:tplc="E1923810">
      <w:start w:val="1"/>
      <w:numFmt w:val="bullet"/>
      <w:lvlText w:val="○"/>
      <w:lvlJc w:val="left"/>
      <w:pPr>
        <w:ind w:left="1440" w:hanging="360"/>
      </w:pPr>
    </w:lvl>
    <w:lvl w:ilvl="2" w:tplc="3FAE86BA">
      <w:start w:val="1"/>
      <w:numFmt w:val="bullet"/>
      <w:lvlText w:val="■"/>
      <w:lvlJc w:val="left"/>
      <w:pPr>
        <w:ind w:left="2160" w:hanging="360"/>
      </w:pPr>
    </w:lvl>
    <w:lvl w:ilvl="3" w:tplc="1A14D56A">
      <w:start w:val="1"/>
      <w:numFmt w:val="bullet"/>
      <w:lvlText w:val="●"/>
      <w:lvlJc w:val="left"/>
      <w:pPr>
        <w:ind w:left="2880" w:hanging="360"/>
      </w:pPr>
    </w:lvl>
    <w:lvl w:ilvl="4" w:tplc="CB9825F8">
      <w:start w:val="1"/>
      <w:numFmt w:val="bullet"/>
      <w:lvlText w:val="○"/>
      <w:lvlJc w:val="left"/>
      <w:pPr>
        <w:ind w:left="3600" w:hanging="360"/>
      </w:pPr>
    </w:lvl>
    <w:lvl w:ilvl="5" w:tplc="EF36A170">
      <w:start w:val="1"/>
      <w:numFmt w:val="bullet"/>
      <w:lvlText w:val="■"/>
      <w:lvlJc w:val="left"/>
      <w:pPr>
        <w:ind w:left="4320" w:hanging="360"/>
      </w:pPr>
    </w:lvl>
    <w:lvl w:ilvl="6" w:tplc="C4244AD8">
      <w:start w:val="1"/>
      <w:numFmt w:val="bullet"/>
      <w:lvlText w:val="●"/>
      <w:lvlJc w:val="left"/>
      <w:pPr>
        <w:ind w:left="5040" w:hanging="360"/>
      </w:pPr>
    </w:lvl>
    <w:lvl w:ilvl="7" w:tplc="945CFFF4">
      <w:start w:val="1"/>
      <w:numFmt w:val="bullet"/>
      <w:lvlText w:val="●"/>
      <w:lvlJc w:val="left"/>
      <w:pPr>
        <w:ind w:left="5760" w:hanging="360"/>
      </w:pPr>
    </w:lvl>
    <w:lvl w:ilvl="8" w:tplc="F28A34C8">
      <w:start w:val="1"/>
      <w:numFmt w:val="bullet"/>
      <w:lvlText w:val="●"/>
      <w:lvlJc w:val="left"/>
      <w:pPr>
        <w:ind w:left="6480" w:hanging="360"/>
      </w:pPr>
    </w:lvl>
  </w:abstractNum>
  <w:abstractNum w:abstractNumId="2" w15:restartNumberingAfterBreak="0">
    <w:nsid w:val="380672AF"/>
    <w:multiLevelType w:val="hybridMultilevel"/>
    <w:tmpl w:val="057CE5FE"/>
    <w:lvl w:ilvl="0" w:tplc="F78E8EBA">
      <w:start w:val="1"/>
      <w:numFmt w:val="decimal"/>
      <w:lvlText w:val="%1."/>
      <w:lvlJc w:val="left"/>
      <w:pPr>
        <w:ind w:left="720" w:hanging="360"/>
      </w:pPr>
    </w:lvl>
    <w:lvl w:ilvl="1" w:tplc="1DC68A7A">
      <w:numFmt w:val="decimal"/>
      <w:lvlText w:val=""/>
      <w:lvlJc w:val="left"/>
    </w:lvl>
    <w:lvl w:ilvl="2" w:tplc="ECA89D12">
      <w:numFmt w:val="decimal"/>
      <w:lvlText w:val=""/>
      <w:lvlJc w:val="left"/>
    </w:lvl>
    <w:lvl w:ilvl="3" w:tplc="660E894E">
      <w:numFmt w:val="decimal"/>
      <w:lvlText w:val=""/>
      <w:lvlJc w:val="left"/>
    </w:lvl>
    <w:lvl w:ilvl="4" w:tplc="FD122E26">
      <w:numFmt w:val="decimal"/>
      <w:lvlText w:val=""/>
      <w:lvlJc w:val="left"/>
    </w:lvl>
    <w:lvl w:ilvl="5" w:tplc="DFA0A636">
      <w:numFmt w:val="decimal"/>
      <w:lvlText w:val=""/>
      <w:lvlJc w:val="left"/>
    </w:lvl>
    <w:lvl w:ilvl="6" w:tplc="E4DEB9AC">
      <w:numFmt w:val="decimal"/>
      <w:lvlText w:val=""/>
      <w:lvlJc w:val="left"/>
    </w:lvl>
    <w:lvl w:ilvl="7" w:tplc="8EACC62C">
      <w:numFmt w:val="decimal"/>
      <w:lvlText w:val=""/>
      <w:lvlJc w:val="left"/>
    </w:lvl>
    <w:lvl w:ilvl="8" w:tplc="198A170A">
      <w:numFmt w:val="decimal"/>
      <w:lvlText w:val=""/>
      <w:lvlJc w:val="left"/>
    </w:lvl>
  </w:abstractNum>
  <w:num w:numId="1">
    <w:abstractNumId w:val="1"/>
    <w:lvlOverride w:ilvl="0">
      <w:startOverride w:val="1"/>
    </w:lvlOverride>
  </w:num>
  <w:num w:numId="2">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2F51"/>
    <w:rsid w:val="00405E79"/>
    <w:rsid w:val="00452F51"/>
    <w:rsid w:val="00A637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047DB71-5B7B-4254-B23B-15D6ED6892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spacing w:after="120"/>
      <w:outlineLvl w:val="0"/>
    </w:pPr>
    <w:rPr>
      <w:b/>
      <w:bCs/>
      <w:color w:val="FFFFFF"/>
      <w:sz w:val="32"/>
      <w:szCs w:val="32"/>
    </w:rPr>
  </w:style>
  <w:style w:type="paragraph" w:styleId="Heading2">
    <w:name w:val="heading 2"/>
    <w:uiPriority w:val="9"/>
    <w:unhideWhenUsed/>
    <w:qFormat/>
    <w:pPr>
      <w:spacing w:before="240" w:after="100"/>
      <w:outlineLvl w:val="1"/>
    </w:pPr>
    <w:rPr>
      <w:b/>
      <w:bCs/>
      <w:color w:val="1F3864"/>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paragraph" w:styleId="TOC1">
    <w:name w:val="toc 1"/>
    <w:basedOn w:val="Normal"/>
    <w:next w:val="Normal"/>
    <w:autoRedefine/>
    <w:uiPriority w:val="39"/>
    <w:unhideWhenUsed/>
    <w:rsid w:val="00405E79"/>
    <w:pPr>
      <w:spacing w:after="100"/>
    </w:pPr>
  </w:style>
  <w:style w:type="paragraph" w:styleId="TOC2">
    <w:name w:val="toc 2"/>
    <w:basedOn w:val="Normal"/>
    <w:next w:val="Normal"/>
    <w:autoRedefine/>
    <w:uiPriority w:val="39"/>
    <w:unhideWhenUsed/>
    <w:rsid w:val="00405E79"/>
    <w:pPr>
      <w:spacing w:after="100"/>
      <w:ind w:left="220"/>
    </w:pPr>
  </w:style>
  <w:style w:type="paragraph" w:styleId="TOC3">
    <w:name w:val="toc 3"/>
    <w:basedOn w:val="Normal"/>
    <w:next w:val="Normal"/>
    <w:autoRedefine/>
    <w:uiPriority w:val="39"/>
    <w:unhideWhenUsed/>
    <w:rsid w:val="00405E79"/>
    <w:pPr>
      <w:spacing w:after="100" w:line="259" w:lineRule="auto"/>
      <w:ind w:left="440"/>
    </w:pPr>
    <w:rPr>
      <w:rFonts w:asciiTheme="minorHAnsi" w:eastAsiaTheme="minorEastAsia" w:hAnsiTheme="minorHAnsi" w:cstheme="minorBidi"/>
    </w:rPr>
  </w:style>
  <w:style w:type="paragraph" w:styleId="TOC4">
    <w:name w:val="toc 4"/>
    <w:basedOn w:val="Normal"/>
    <w:next w:val="Normal"/>
    <w:autoRedefine/>
    <w:uiPriority w:val="39"/>
    <w:unhideWhenUsed/>
    <w:rsid w:val="00405E79"/>
    <w:pPr>
      <w:spacing w:after="100" w:line="259" w:lineRule="auto"/>
      <w:ind w:left="660"/>
    </w:pPr>
    <w:rPr>
      <w:rFonts w:asciiTheme="minorHAnsi" w:eastAsiaTheme="minorEastAsia" w:hAnsiTheme="minorHAnsi" w:cstheme="minorBidi"/>
    </w:rPr>
  </w:style>
  <w:style w:type="paragraph" w:styleId="TOC5">
    <w:name w:val="toc 5"/>
    <w:basedOn w:val="Normal"/>
    <w:next w:val="Normal"/>
    <w:autoRedefine/>
    <w:uiPriority w:val="39"/>
    <w:unhideWhenUsed/>
    <w:rsid w:val="00405E79"/>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405E79"/>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405E79"/>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405E79"/>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405E79"/>
    <w:pPr>
      <w:spacing w:after="100" w:line="259" w:lineRule="auto"/>
      <w:ind w:left="1760"/>
    </w:pPr>
    <w:rPr>
      <w:rFonts w:asciiTheme="minorHAnsi" w:eastAsiaTheme="minorEastAsia" w:hAnsiTheme="minorHAnsi" w:cstheme="minorBidi"/>
    </w:rPr>
  </w:style>
  <w:style w:type="character" w:styleId="UnresolvedMention">
    <w:name w:val="Unresolved Mention"/>
    <w:basedOn w:val="DefaultParagraphFont"/>
    <w:uiPriority w:val="99"/>
    <w:semiHidden/>
    <w:unhideWhenUsed/>
    <w:rsid w:val="00405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13347</Words>
  <Characters>76083</Characters>
  <Application>Microsoft Office Word</Application>
  <DocSecurity>0</DocSecurity>
  <Lines>634</Lines>
  <Paragraphs>178</Paragraphs>
  <ScaleCrop>false</ScaleCrop>
  <Company/>
  <LinksUpToDate>false</LinksUpToDate>
  <CharactersWithSpaces>89252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TECHNICAL SPECIFICATIONS --- PAEDIATRIC DEPARTMENT EQUIPMENT</dc:title>
  <dc:creator>Tender Generator</dc:creator>
  <cp:lastModifiedBy>ARSLAN QURESHI</cp:lastModifiedBy>
  <cp:revision>3</cp:revision>
  <dcterms:created xsi:type="dcterms:W3CDTF">2026-07-17T19:19:00Z</dcterms:created>
  <dcterms:modified xsi:type="dcterms:W3CDTF">2026-07-20T07:54:00Z</dcterms:modified>
</cp:coreProperties>
</file>