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E33" w:rsidRPr="009D0E33" w:rsidRDefault="009D0E33" w:rsidP="009D0E33">
      <w:pPr>
        <w:spacing w:after="160" w:line="360" w:lineRule="auto"/>
        <w:jc w:val="center"/>
        <w:rPr>
          <w:rFonts w:ascii="Calibri" w:eastAsia="SimSun" w:hAnsi="Calibri" w:cs="Times New Roman"/>
          <w:sz w:val="52"/>
          <w:szCs w:val="52"/>
          <w:lang w:eastAsia="zh-CN"/>
        </w:rPr>
      </w:pPr>
      <w:r w:rsidRPr="009D0E33">
        <w:rPr>
          <w:rFonts w:ascii="Calibri" w:eastAsia="SimSun" w:hAnsi="Calibri" w:cs="Times New Roman"/>
          <w:sz w:val="52"/>
          <w:szCs w:val="52"/>
          <w:lang w:eastAsia="zh-CN"/>
        </w:rPr>
        <w:t>BIOCHEMISTRY STUDY GUIDE</w:t>
      </w:r>
    </w:p>
    <w:p w:rsidR="009D0E33" w:rsidRPr="009D0E33" w:rsidRDefault="001A77F9" w:rsidP="009D0E33">
      <w:pPr>
        <w:spacing w:after="160" w:line="360" w:lineRule="auto"/>
        <w:jc w:val="center"/>
        <w:rPr>
          <w:rFonts w:ascii="Calibri" w:eastAsia="SimSun" w:hAnsi="Calibri" w:cs="Times New Roman"/>
          <w:sz w:val="52"/>
          <w:szCs w:val="52"/>
          <w:lang w:eastAsia="zh-CN"/>
        </w:rPr>
      </w:pPr>
      <w:r>
        <w:rPr>
          <w:rFonts w:ascii="Calibri" w:eastAsia="SimSun" w:hAnsi="Calibri" w:cs="Times New Roman"/>
          <w:sz w:val="52"/>
          <w:szCs w:val="52"/>
          <w:lang w:eastAsia="zh-CN"/>
        </w:rPr>
        <w:t>SECOND</w:t>
      </w:r>
      <w:r w:rsidR="009D0E33" w:rsidRPr="009D0E33">
        <w:rPr>
          <w:rFonts w:ascii="Calibri" w:eastAsia="SimSun" w:hAnsi="Calibri" w:cs="Times New Roman"/>
          <w:sz w:val="52"/>
          <w:szCs w:val="52"/>
          <w:lang w:eastAsia="zh-CN"/>
        </w:rPr>
        <w:t xml:space="preserve"> YEAR MBBS </w:t>
      </w:r>
    </w:p>
    <w:p w:rsidR="009D0E33" w:rsidRPr="009D0E33" w:rsidRDefault="00D31EB6" w:rsidP="009D0E33">
      <w:pPr>
        <w:spacing w:after="160" w:line="360" w:lineRule="auto"/>
        <w:jc w:val="center"/>
        <w:rPr>
          <w:rFonts w:ascii="Calibri" w:eastAsia="SimSun" w:hAnsi="Calibri" w:cs="Times New Roman"/>
          <w:sz w:val="20"/>
          <w:szCs w:val="20"/>
          <w:lang w:eastAsia="zh-CN"/>
        </w:rPr>
      </w:pPr>
      <w:r>
        <w:rPr>
          <w:rFonts w:ascii="Calibri" w:eastAsia="SimSun" w:hAnsi="Calibri" w:cs="Times New Roman"/>
          <w:sz w:val="52"/>
          <w:szCs w:val="52"/>
          <w:lang w:eastAsia="zh-CN"/>
        </w:rPr>
        <w:t>2022</w:t>
      </w:r>
    </w:p>
    <w:p w:rsidR="009D0E33" w:rsidRPr="009D0E33" w:rsidRDefault="001A77F9" w:rsidP="009D0E33">
      <w:pPr>
        <w:spacing w:after="160" w:line="360" w:lineRule="auto"/>
        <w:jc w:val="center"/>
        <w:rPr>
          <w:rFonts w:ascii="Calibri" w:eastAsia="SimSun" w:hAnsi="Calibri" w:cs="Times New Roman"/>
          <w:sz w:val="52"/>
          <w:szCs w:val="52"/>
          <w:lang w:eastAsia="zh-CN"/>
        </w:rPr>
      </w:pPr>
      <w:r>
        <w:rPr>
          <w:rFonts w:ascii="Calibri" w:eastAsia="SimSun" w:hAnsi="Calibri" w:cs="Times New Roman"/>
          <w:noProof/>
          <w:sz w:val="52"/>
          <w:szCs w:val="52"/>
        </w:rPr>
        <w:drawing>
          <wp:inline distT="0" distB="0" distL="0" distR="0" wp14:anchorId="1C1F0CF0">
            <wp:extent cx="5517515" cy="3078480"/>
            <wp:effectExtent l="0" t="0" r="698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7515" cy="3078480"/>
                    </a:xfrm>
                    <a:prstGeom prst="rect">
                      <a:avLst/>
                    </a:prstGeom>
                    <a:noFill/>
                  </pic:spPr>
                </pic:pic>
              </a:graphicData>
            </a:graphic>
          </wp:inline>
        </w:drawing>
      </w:r>
    </w:p>
    <w:p w:rsidR="009D0E33" w:rsidRPr="009D0E33" w:rsidRDefault="009D0E33" w:rsidP="009D0E33">
      <w:pPr>
        <w:spacing w:after="160" w:line="360" w:lineRule="auto"/>
        <w:jc w:val="center"/>
        <w:rPr>
          <w:rFonts w:ascii="Calibri" w:eastAsia="SimSun" w:hAnsi="Calibri" w:cs="Times New Roman"/>
          <w:sz w:val="52"/>
          <w:szCs w:val="52"/>
          <w:lang w:eastAsia="zh-CN"/>
        </w:rPr>
      </w:pPr>
      <w:r w:rsidRPr="009D0E33">
        <w:rPr>
          <w:rFonts w:ascii="Calibri" w:eastAsia="SimSun" w:hAnsi="Calibri" w:cs="Times New Roman"/>
          <w:sz w:val="52"/>
          <w:szCs w:val="52"/>
          <w:lang w:eastAsia="zh-CN"/>
        </w:rPr>
        <w:t>DEPARTMENT OF BIOCHEMISTRY</w:t>
      </w:r>
    </w:p>
    <w:p w:rsidR="009D0E33" w:rsidRPr="009D0E33" w:rsidRDefault="009D0E33" w:rsidP="009D0E33">
      <w:pPr>
        <w:spacing w:after="160" w:line="360" w:lineRule="auto"/>
        <w:jc w:val="center"/>
        <w:rPr>
          <w:rFonts w:ascii="Calibri" w:eastAsia="SimSun" w:hAnsi="Calibri" w:cs="Times New Roman"/>
          <w:sz w:val="52"/>
          <w:szCs w:val="52"/>
          <w:lang w:eastAsia="zh-CN"/>
        </w:rPr>
      </w:pPr>
      <w:r w:rsidRPr="009D0E33">
        <w:rPr>
          <w:rFonts w:ascii="Calibri" w:eastAsia="SimSun" w:hAnsi="Calibri" w:cs="Times New Roman"/>
          <w:sz w:val="52"/>
          <w:szCs w:val="52"/>
          <w:lang w:eastAsia="zh-CN"/>
        </w:rPr>
        <w:t>LMDC, LHR</w:t>
      </w:r>
    </w:p>
    <w:p w:rsidR="00B826CA" w:rsidRDefault="00B826CA" w:rsidP="009D0E33">
      <w:pPr>
        <w:pStyle w:val="NoSpacing"/>
        <w:spacing w:line="276" w:lineRule="auto"/>
        <w:rPr>
          <w:sz w:val="24"/>
          <w:szCs w:val="24"/>
        </w:rPr>
      </w:pPr>
    </w:p>
    <w:p w:rsidR="009D0E33" w:rsidRDefault="009D0E33" w:rsidP="009D0E33">
      <w:pPr>
        <w:pStyle w:val="NoSpacing"/>
        <w:spacing w:line="276" w:lineRule="auto"/>
        <w:rPr>
          <w:sz w:val="24"/>
          <w:szCs w:val="24"/>
        </w:rPr>
      </w:pPr>
    </w:p>
    <w:p w:rsidR="009D0E33" w:rsidRDefault="009D0E33" w:rsidP="009D0E33">
      <w:pPr>
        <w:pStyle w:val="NoSpacing"/>
        <w:spacing w:line="276" w:lineRule="auto"/>
        <w:rPr>
          <w:sz w:val="24"/>
          <w:szCs w:val="24"/>
        </w:rPr>
      </w:pPr>
    </w:p>
    <w:p w:rsidR="009D0E33" w:rsidRDefault="009D0E33" w:rsidP="009D0E33">
      <w:pPr>
        <w:pStyle w:val="NoSpacing"/>
        <w:spacing w:line="276" w:lineRule="auto"/>
        <w:rPr>
          <w:sz w:val="24"/>
          <w:szCs w:val="24"/>
        </w:rPr>
      </w:pPr>
    </w:p>
    <w:p w:rsidR="009D0E33" w:rsidRDefault="009D0E33" w:rsidP="009D0E33">
      <w:pPr>
        <w:pStyle w:val="NoSpacing"/>
        <w:spacing w:line="276" w:lineRule="auto"/>
        <w:rPr>
          <w:sz w:val="24"/>
          <w:szCs w:val="24"/>
        </w:rPr>
      </w:pPr>
    </w:p>
    <w:p w:rsidR="009D0E33" w:rsidRDefault="009D0E33" w:rsidP="009D0E33">
      <w:pPr>
        <w:pStyle w:val="NoSpacing"/>
        <w:spacing w:line="276" w:lineRule="auto"/>
        <w:rPr>
          <w:sz w:val="24"/>
          <w:szCs w:val="24"/>
        </w:rPr>
      </w:pPr>
    </w:p>
    <w:p w:rsidR="009D0E33" w:rsidRDefault="009D0E33" w:rsidP="009D0E33">
      <w:pPr>
        <w:pStyle w:val="NoSpacing"/>
        <w:spacing w:line="276" w:lineRule="auto"/>
        <w:rPr>
          <w:sz w:val="24"/>
          <w:szCs w:val="24"/>
        </w:rPr>
      </w:pPr>
    </w:p>
    <w:p w:rsidR="009D0E33" w:rsidRDefault="009D0E33" w:rsidP="009D0E33">
      <w:pPr>
        <w:pStyle w:val="NoSpacing"/>
        <w:spacing w:line="276" w:lineRule="auto"/>
        <w:rPr>
          <w:sz w:val="24"/>
          <w:szCs w:val="24"/>
        </w:rPr>
      </w:pPr>
    </w:p>
    <w:p w:rsidR="00735AA5" w:rsidRDefault="00735AA5" w:rsidP="001F709C">
      <w:pPr>
        <w:spacing w:after="160" w:line="360" w:lineRule="auto"/>
        <w:jc w:val="center"/>
        <w:rPr>
          <w:rFonts w:ascii="Calibri" w:eastAsia="SimSun" w:hAnsi="Calibri" w:cs="Times New Roman"/>
          <w:b/>
          <w:sz w:val="28"/>
          <w:szCs w:val="28"/>
          <w:lang w:eastAsia="zh-CN"/>
        </w:rPr>
      </w:pPr>
    </w:p>
    <w:p w:rsidR="00892D4D" w:rsidRPr="00997D21" w:rsidRDefault="001F709C" w:rsidP="001F709C">
      <w:pPr>
        <w:spacing w:after="160" w:line="360" w:lineRule="auto"/>
        <w:jc w:val="center"/>
        <w:rPr>
          <w:rFonts w:ascii="Calibri" w:eastAsia="SimSun" w:hAnsi="Calibri" w:cs="Times New Roman"/>
          <w:b/>
          <w:sz w:val="28"/>
          <w:szCs w:val="28"/>
          <w:lang w:eastAsia="zh-CN"/>
        </w:rPr>
      </w:pPr>
      <w:r w:rsidRPr="001F709C">
        <w:rPr>
          <w:rFonts w:ascii="Calibri" w:eastAsia="SimSun" w:hAnsi="Calibri" w:cs="Times New Roman"/>
          <w:b/>
          <w:sz w:val="28"/>
          <w:szCs w:val="28"/>
          <w:lang w:eastAsia="zh-CN"/>
        </w:rPr>
        <w:lastRenderedPageBreak/>
        <w:t>DEPARTMENTAL ORGANOGRAM</w:t>
      </w:r>
    </w:p>
    <w:p w:rsidR="00892D4D" w:rsidRPr="00997D21" w:rsidRDefault="00892D4D" w:rsidP="00892D4D">
      <w:pPr>
        <w:spacing w:after="160" w:line="360" w:lineRule="auto"/>
        <w:rPr>
          <w:rFonts w:ascii="Calibri" w:eastAsia="SimSun" w:hAnsi="Calibri" w:cs="Times New Roman"/>
          <w:b/>
          <w:sz w:val="24"/>
          <w:szCs w:val="24"/>
          <w:lang w:eastAsia="zh-CN"/>
        </w:rPr>
      </w:pPr>
      <w:r w:rsidRPr="00997D21">
        <w:rPr>
          <w:rFonts w:ascii="Calibri" w:eastAsia="Calibri" w:hAnsi="Calibri" w:cs="Times New Roman"/>
          <w:b/>
          <w:noProof/>
          <w:sz w:val="32"/>
          <w:szCs w:val="32"/>
        </w:rPr>
        <mc:AlternateContent>
          <mc:Choice Requires="wps">
            <w:drawing>
              <wp:anchor distT="45720" distB="45720" distL="114300" distR="114300" simplePos="0" relativeHeight="251659264" behindDoc="0" locked="0" layoutInCell="1" allowOverlap="1" wp14:anchorId="41A570C6" wp14:editId="02E423CA">
                <wp:simplePos x="0" y="0"/>
                <wp:positionH relativeFrom="margin">
                  <wp:posOffset>1876425</wp:posOffset>
                </wp:positionH>
                <wp:positionV relativeFrom="paragraph">
                  <wp:posOffset>257810</wp:posOffset>
                </wp:positionV>
                <wp:extent cx="1899285" cy="581660"/>
                <wp:effectExtent l="0" t="0" r="2476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285" cy="581660"/>
                        </a:xfrm>
                        <a:prstGeom prst="rect">
                          <a:avLst/>
                        </a:prstGeom>
                        <a:solidFill>
                          <a:srgbClr val="FFFFFF"/>
                        </a:solidFill>
                        <a:ln w="9525">
                          <a:solidFill>
                            <a:srgbClr val="000000"/>
                          </a:solidFill>
                          <a:miter lim="800000"/>
                          <a:headEnd/>
                          <a:tailEnd/>
                        </a:ln>
                      </wps:spPr>
                      <wps:txbx>
                        <w:txbxContent>
                          <w:p w:rsidR="004466B2" w:rsidRPr="008558CF" w:rsidRDefault="004466B2" w:rsidP="00892D4D">
                            <w:pPr>
                              <w:spacing w:line="240" w:lineRule="auto"/>
                              <w:jc w:val="center"/>
                              <w:rPr>
                                <w:sz w:val="24"/>
                                <w:szCs w:val="24"/>
                              </w:rPr>
                            </w:pPr>
                            <w:r w:rsidRPr="008558CF">
                              <w:rPr>
                                <w:sz w:val="24"/>
                                <w:szCs w:val="24"/>
                              </w:rPr>
                              <w:t>HEAD OF DEPARTMENT</w:t>
                            </w:r>
                          </w:p>
                          <w:p w:rsidR="004466B2" w:rsidRPr="008558CF" w:rsidRDefault="004466B2" w:rsidP="00892D4D">
                            <w:pPr>
                              <w:spacing w:line="240" w:lineRule="auto"/>
                              <w:jc w:val="center"/>
                              <w:rPr>
                                <w:sz w:val="24"/>
                                <w:szCs w:val="24"/>
                              </w:rPr>
                            </w:pPr>
                            <w:r w:rsidRPr="008558CF">
                              <w:rPr>
                                <w:sz w:val="24"/>
                                <w:szCs w:val="24"/>
                              </w:rPr>
                              <w:t>Prof. Dr. Rubina Bashir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7.75pt;margin-top:20.3pt;width:149.55pt;height:45.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">
                <v:textbox>
                  <w:txbxContent>
                    <w:p w:rsidR="004466B2" w:rsidRPr="008558CF" w:rsidRDefault="004466B2" w:rsidP="00892D4D">
                      <w:pPr>
                        <w:spacing w:line="240" w:lineRule="auto"/>
                        <w:jc w:val="center"/>
                        <w:rPr>
                          <w:sz w:val="24"/>
                          <w:szCs w:val="24"/>
                        </w:rPr>
                      </w:pPr>
                      <w:r w:rsidRPr="008558CF">
                        <w:rPr>
                          <w:sz w:val="24"/>
                          <w:szCs w:val="24"/>
                        </w:rPr>
                        <w:t>HEAD OF DEPARTMENT</w:t>
                      </w:r>
                    </w:p>
                    <w:p w:rsidR="004466B2" w:rsidRPr="008558CF" w:rsidRDefault="004466B2" w:rsidP="00892D4D">
                      <w:pPr>
                        <w:spacing w:line="240" w:lineRule="auto"/>
                        <w:jc w:val="center"/>
                        <w:rPr>
                          <w:sz w:val="24"/>
                          <w:szCs w:val="24"/>
                        </w:rPr>
                      </w:pPr>
                      <w:r w:rsidRPr="008558CF">
                        <w:rPr>
                          <w:sz w:val="24"/>
                          <w:szCs w:val="24"/>
                        </w:rPr>
                        <w:t>Prof. Dr. Rubina Bashir</w:t>
                      </w:r>
                    </w:p>
                  </w:txbxContent>
                </v:textbox>
                <w10:wrap type="square" anchorx="margin"/>
              </v:shape>
            </w:pict>
          </mc:Fallback>
        </mc:AlternateContent>
      </w:r>
    </w:p>
    <w:p w:rsidR="00892D4D" w:rsidRPr="00997D21" w:rsidRDefault="00892D4D" w:rsidP="00892D4D">
      <w:pPr>
        <w:spacing w:after="160" w:line="360" w:lineRule="auto"/>
        <w:rPr>
          <w:rFonts w:ascii="Calibri" w:eastAsia="SimSun" w:hAnsi="Calibri" w:cs="Times New Roman"/>
          <w:b/>
          <w:sz w:val="24"/>
          <w:szCs w:val="24"/>
          <w:lang w:eastAsia="zh-CN"/>
        </w:rPr>
      </w:pPr>
    </w:p>
    <w:p w:rsidR="00892D4D" w:rsidRPr="00997D21" w:rsidRDefault="00892D4D" w:rsidP="00892D4D">
      <w:pPr>
        <w:spacing w:after="160" w:line="360" w:lineRule="auto"/>
        <w:rPr>
          <w:rFonts w:ascii="Calibri" w:eastAsia="SimSun" w:hAnsi="Calibri" w:cs="Times New Roman"/>
          <w:b/>
          <w:sz w:val="24"/>
          <w:szCs w:val="24"/>
          <w:lang w:eastAsia="zh-CN"/>
        </w:rPr>
      </w:pPr>
      <w:r w:rsidRPr="00997D21">
        <w:rPr>
          <w:rFonts w:ascii="Calibri" w:eastAsia="Calibri" w:hAnsi="Calibri" w:cs="Times New Roman"/>
          <w:noProof/>
          <w:sz w:val="32"/>
          <w:szCs w:val="32"/>
        </w:rPr>
        <mc:AlternateContent>
          <mc:Choice Requires="wps">
            <w:drawing>
              <wp:anchor distT="0" distB="0" distL="114300" distR="114300" simplePos="0" relativeHeight="251668480" behindDoc="0" locked="0" layoutInCell="1" allowOverlap="1" wp14:anchorId="053DB748" wp14:editId="2BACEFCB">
                <wp:simplePos x="0" y="0"/>
                <wp:positionH relativeFrom="margin">
                  <wp:posOffset>2779776</wp:posOffset>
                </wp:positionH>
                <wp:positionV relativeFrom="paragraph">
                  <wp:posOffset>76810</wp:posOffset>
                </wp:positionV>
                <wp:extent cx="0" cy="943660"/>
                <wp:effectExtent l="0" t="0" r="19050" b="27940"/>
                <wp:wrapNone/>
                <wp:docPr id="14" name="Straight Connector 14"/>
                <wp:cNvGraphicFramePr/>
                <a:graphic xmlns:a="http://schemas.openxmlformats.org/drawingml/2006/main">
                  <a:graphicData uri="http://schemas.microsoft.com/office/word/2010/wordprocessingShape">
                    <wps:wsp>
                      <wps:cNvCnPr/>
                      <wps:spPr>
                        <a:xfrm>
                          <a:off x="0" y="0"/>
                          <a:ext cx="0" cy="94366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id="Straight Connector 14" o:spid="_x0000_s1026" style="position:absolute;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18.9pt,6.05pt" to="218.9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" strokecolor="windowText" strokeweight="1pt">
                <v:stroke joinstyle="miter"/>
                <w10:wrap anchorx="margin"/>
              </v:line>
            </w:pict>
          </mc:Fallback>
        </mc:AlternateContent>
      </w:r>
      <w:r w:rsidRPr="00997D21">
        <w:rPr>
          <w:rFonts w:ascii="Calibri" w:eastAsia="SimSun" w:hAnsi="Calibri" w:cs="Times New Roman"/>
          <w:b/>
          <w:sz w:val="24"/>
          <w:szCs w:val="24"/>
          <w:lang w:eastAsia="zh-CN"/>
        </w:rPr>
        <w:t xml:space="preserve">                                                </w:t>
      </w:r>
    </w:p>
    <w:p w:rsidR="00892D4D" w:rsidRPr="00997D21" w:rsidRDefault="00892D4D" w:rsidP="00892D4D">
      <w:pPr>
        <w:spacing w:after="160" w:line="360" w:lineRule="auto"/>
        <w:rPr>
          <w:rFonts w:ascii="Calibri" w:eastAsia="Calibri" w:hAnsi="Calibri" w:cs="Times New Roman"/>
          <w:sz w:val="32"/>
          <w:szCs w:val="32"/>
        </w:rPr>
      </w:pPr>
      <w:r w:rsidRPr="00997D21">
        <w:rPr>
          <w:rFonts w:ascii="Calibri" w:eastAsia="Calibri" w:hAnsi="Calibri" w:cs="Times New Roman"/>
          <w:noProof/>
          <w:sz w:val="32"/>
          <w:szCs w:val="32"/>
        </w:rPr>
        <mc:AlternateContent>
          <mc:Choice Requires="wps">
            <w:drawing>
              <wp:anchor distT="0" distB="0" distL="114300" distR="114300" simplePos="0" relativeHeight="251674624" behindDoc="0" locked="0" layoutInCell="1" allowOverlap="1" wp14:anchorId="247816C8" wp14:editId="2E0EAB4B">
                <wp:simplePos x="0" y="0"/>
                <wp:positionH relativeFrom="margin">
                  <wp:posOffset>955040</wp:posOffset>
                </wp:positionH>
                <wp:positionV relativeFrom="paragraph">
                  <wp:posOffset>1654810</wp:posOffset>
                </wp:positionV>
                <wp:extent cx="0" cy="333375"/>
                <wp:effectExtent l="0" t="0" r="19050" b="9525"/>
                <wp:wrapNone/>
                <wp:docPr id="13" name="Straight Connector 13"/>
                <wp:cNvGraphicFramePr/>
                <a:graphic xmlns:a="http://schemas.openxmlformats.org/drawingml/2006/main">
                  <a:graphicData uri="http://schemas.microsoft.com/office/word/2010/wordprocessingShape">
                    <wps:wsp>
                      <wps:cNvCnPr/>
                      <wps:spPr>
                        <a:xfrm flipH="1">
                          <a:off x="0" y="0"/>
                          <a:ext cx="0" cy="3333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x;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2pt,130.3pt" to="75.2pt,1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" strokecolor="windowText" strokeweight="1pt">
                <v:stroke joinstyle="miter"/>
                <w10:wrap anchorx="margin"/>
              </v:line>
            </w:pict>
          </mc:Fallback>
        </mc:AlternateContent>
      </w:r>
      <w:r w:rsidRPr="00997D21">
        <w:rPr>
          <w:rFonts w:ascii="Calibri" w:eastAsia="Calibri" w:hAnsi="Calibri" w:cs="Times New Roman"/>
          <w:b/>
          <w:noProof/>
          <w:sz w:val="32"/>
          <w:szCs w:val="32"/>
        </w:rPr>
        <mc:AlternateContent>
          <mc:Choice Requires="wps">
            <w:drawing>
              <wp:anchor distT="0" distB="0" distL="114300" distR="114300" simplePos="0" relativeHeight="251675648" behindDoc="0" locked="0" layoutInCell="1" allowOverlap="1" wp14:anchorId="25EFFB0F" wp14:editId="027F3257">
                <wp:simplePos x="0" y="0"/>
                <wp:positionH relativeFrom="margin">
                  <wp:posOffset>247650</wp:posOffset>
                </wp:positionH>
                <wp:positionV relativeFrom="paragraph">
                  <wp:posOffset>2001520</wp:posOffset>
                </wp:positionV>
                <wp:extent cx="5110480" cy="1905"/>
                <wp:effectExtent l="0" t="0" r="13970" b="36195"/>
                <wp:wrapNone/>
                <wp:docPr id="31" name="Straight Connector 31"/>
                <wp:cNvGraphicFramePr/>
                <a:graphic xmlns:a="http://schemas.openxmlformats.org/drawingml/2006/main">
                  <a:graphicData uri="http://schemas.microsoft.com/office/word/2010/wordprocessingShape">
                    <wps:wsp>
                      <wps:cNvCnPr/>
                      <wps:spPr>
                        <a:xfrm>
                          <a:off x="0" y="0"/>
                          <a:ext cx="5110480" cy="190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5pt,157.6pt" to="421.9pt,1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" strokecolor="windowText" strokeweight="1pt">
                <v:stroke joinstyle="miter"/>
                <w10:wrap anchorx="margin"/>
              </v:line>
            </w:pict>
          </mc:Fallback>
        </mc:AlternateContent>
      </w:r>
      <w:r w:rsidRPr="00997D21">
        <w:rPr>
          <w:rFonts w:ascii="Calibri" w:eastAsia="Calibri" w:hAnsi="Calibri" w:cs="Times New Roman"/>
          <w:noProof/>
          <w:sz w:val="32"/>
          <w:szCs w:val="32"/>
        </w:rPr>
        <mc:AlternateContent>
          <mc:Choice Requires="wps">
            <w:drawing>
              <wp:anchor distT="0" distB="0" distL="114300" distR="114300" simplePos="0" relativeHeight="251676672" behindDoc="0" locked="0" layoutInCell="1" allowOverlap="1" wp14:anchorId="64BAD672" wp14:editId="6EC1BF03">
                <wp:simplePos x="0" y="0"/>
                <wp:positionH relativeFrom="margin">
                  <wp:posOffset>250190</wp:posOffset>
                </wp:positionH>
                <wp:positionV relativeFrom="paragraph">
                  <wp:posOffset>2002155</wp:posOffset>
                </wp:positionV>
                <wp:extent cx="0" cy="333375"/>
                <wp:effectExtent l="0" t="0" r="19050" b="9525"/>
                <wp:wrapNone/>
                <wp:docPr id="15" name="Straight Connector 15"/>
                <wp:cNvGraphicFramePr/>
                <a:graphic xmlns:a="http://schemas.openxmlformats.org/drawingml/2006/main">
                  <a:graphicData uri="http://schemas.microsoft.com/office/word/2010/wordprocessingShape">
                    <wps:wsp>
                      <wps:cNvCnPr/>
                      <wps:spPr>
                        <a:xfrm flipH="1">
                          <a:off x="0" y="0"/>
                          <a:ext cx="0" cy="3333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flip:x;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7pt,157.65pt" to="19.7pt,1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" strokecolor="windowText" strokeweight="1pt">
                <v:stroke joinstyle="miter"/>
                <w10:wrap anchorx="margin"/>
              </v:line>
            </w:pict>
          </mc:Fallback>
        </mc:AlternateContent>
      </w:r>
      <w:r w:rsidRPr="00997D21">
        <w:rPr>
          <w:rFonts w:ascii="Calibri" w:eastAsia="Calibri" w:hAnsi="Calibri" w:cs="Times New Roman"/>
          <w:noProof/>
          <w:sz w:val="32"/>
          <w:szCs w:val="32"/>
        </w:rPr>
        <mc:AlternateContent>
          <mc:Choice Requires="wps">
            <w:drawing>
              <wp:anchor distT="0" distB="0" distL="114300" distR="114300" simplePos="0" relativeHeight="251680768" behindDoc="0" locked="0" layoutInCell="1" allowOverlap="1" wp14:anchorId="19C9C0A4" wp14:editId="6BF01271">
                <wp:simplePos x="0" y="0"/>
                <wp:positionH relativeFrom="margin">
                  <wp:posOffset>5358130</wp:posOffset>
                </wp:positionH>
                <wp:positionV relativeFrom="paragraph">
                  <wp:posOffset>2009775</wp:posOffset>
                </wp:positionV>
                <wp:extent cx="0" cy="333375"/>
                <wp:effectExtent l="0" t="0" r="19050" b="9525"/>
                <wp:wrapNone/>
                <wp:docPr id="24" name="Straight Connector 24"/>
                <wp:cNvGraphicFramePr/>
                <a:graphic xmlns:a="http://schemas.openxmlformats.org/drawingml/2006/main">
                  <a:graphicData uri="http://schemas.microsoft.com/office/word/2010/wordprocessingShape">
                    <wps:wsp>
                      <wps:cNvCnPr/>
                      <wps:spPr>
                        <a:xfrm flipH="1">
                          <a:off x="0" y="0"/>
                          <a:ext cx="0" cy="3333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flip:x;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1.9pt,158.25pt" to="421.9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" strokecolor="windowText" strokeweight="1pt">
                <v:stroke joinstyle="miter"/>
                <w10:wrap anchorx="margin"/>
              </v:line>
            </w:pict>
          </mc:Fallback>
        </mc:AlternateContent>
      </w:r>
      <w:r w:rsidRPr="00997D21">
        <w:rPr>
          <w:rFonts w:ascii="Calibri" w:eastAsia="Calibri" w:hAnsi="Calibri" w:cs="Times New Roman"/>
          <w:noProof/>
          <w:sz w:val="32"/>
          <w:szCs w:val="32"/>
        </w:rPr>
        <mc:AlternateContent>
          <mc:Choice Requires="wps">
            <w:drawing>
              <wp:anchor distT="0" distB="0" distL="114300" distR="114300" simplePos="0" relativeHeight="251679744" behindDoc="0" locked="0" layoutInCell="1" allowOverlap="1" wp14:anchorId="74006219" wp14:editId="4DC04C65">
                <wp:simplePos x="0" y="0"/>
                <wp:positionH relativeFrom="margin">
                  <wp:posOffset>4164965</wp:posOffset>
                </wp:positionH>
                <wp:positionV relativeFrom="paragraph">
                  <wp:posOffset>2009775</wp:posOffset>
                </wp:positionV>
                <wp:extent cx="0" cy="333375"/>
                <wp:effectExtent l="0" t="0" r="19050" b="9525"/>
                <wp:wrapNone/>
                <wp:docPr id="23" name="Straight Connector 23"/>
                <wp:cNvGraphicFramePr/>
                <a:graphic xmlns:a="http://schemas.openxmlformats.org/drawingml/2006/main">
                  <a:graphicData uri="http://schemas.microsoft.com/office/word/2010/wordprocessingShape">
                    <wps:wsp>
                      <wps:cNvCnPr/>
                      <wps:spPr>
                        <a:xfrm flipH="1">
                          <a:off x="0" y="0"/>
                          <a:ext cx="0" cy="3333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flip:x;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7.95pt,158.25pt" to="327.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" strokecolor="windowText" strokeweight="1pt">
                <v:stroke joinstyle="miter"/>
                <w10:wrap anchorx="margin"/>
              </v:line>
            </w:pict>
          </mc:Fallback>
        </mc:AlternateContent>
      </w:r>
      <w:r w:rsidRPr="00997D21">
        <w:rPr>
          <w:rFonts w:ascii="Calibri" w:eastAsia="Calibri" w:hAnsi="Calibri" w:cs="Times New Roman"/>
          <w:noProof/>
          <w:sz w:val="32"/>
          <w:szCs w:val="32"/>
        </w:rPr>
        <mc:AlternateContent>
          <mc:Choice Requires="wps">
            <w:drawing>
              <wp:anchor distT="0" distB="0" distL="114300" distR="114300" simplePos="0" relativeHeight="251678720" behindDoc="0" locked="0" layoutInCell="1" allowOverlap="1" wp14:anchorId="653FAD82" wp14:editId="56F046DE">
                <wp:simplePos x="0" y="0"/>
                <wp:positionH relativeFrom="margin">
                  <wp:posOffset>2879090</wp:posOffset>
                </wp:positionH>
                <wp:positionV relativeFrom="paragraph">
                  <wp:posOffset>2009775</wp:posOffset>
                </wp:positionV>
                <wp:extent cx="0" cy="333375"/>
                <wp:effectExtent l="0" t="0" r="19050" b="9525"/>
                <wp:wrapNone/>
                <wp:docPr id="22" name="Straight Connector 22"/>
                <wp:cNvGraphicFramePr/>
                <a:graphic xmlns:a="http://schemas.openxmlformats.org/drawingml/2006/main">
                  <a:graphicData uri="http://schemas.microsoft.com/office/word/2010/wordprocessingShape">
                    <wps:wsp>
                      <wps:cNvCnPr/>
                      <wps:spPr>
                        <a:xfrm flipH="1">
                          <a:off x="0" y="0"/>
                          <a:ext cx="0" cy="3333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6.7pt,158.25pt" to="226.7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" strokecolor="windowText" strokeweight="1pt">
                <v:stroke joinstyle="miter"/>
                <w10:wrap anchorx="margin"/>
              </v:line>
            </w:pict>
          </mc:Fallback>
        </mc:AlternateContent>
      </w:r>
      <w:r w:rsidRPr="00997D21">
        <w:rPr>
          <w:rFonts w:ascii="Calibri" w:eastAsia="Calibri" w:hAnsi="Calibri" w:cs="Times New Roman"/>
          <w:noProof/>
          <w:sz w:val="32"/>
          <w:szCs w:val="32"/>
        </w:rPr>
        <mc:AlternateContent>
          <mc:Choice Requires="wps">
            <w:drawing>
              <wp:anchor distT="0" distB="0" distL="114300" distR="114300" simplePos="0" relativeHeight="251677696" behindDoc="0" locked="0" layoutInCell="1" allowOverlap="1" wp14:anchorId="5ADB890A" wp14:editId="33252F08">
                <wp:simplePos x="0" y="0"/>
                <wp:positionH relativeFrom="margin">
                  <wp:posOffset>1669415</wp:posOffset>
                </wp:positionH>
                <wp:positionV relativeFrom="paragraph">
                  <wp:posOffset>2009775</wp:posOffset>
                </wp:positionV>
                <wp:extent cx="0" cy="333375"/>
                <wp:effectExtent l="0" t="0" r="19050" b="9525"/>
                <wp:wrapNone/>
                <wp:docPr id="17" name="Straight Connector 17"/>
                <wp:cNvGraphicFramePr/>
                <a:graphic xmlns:a="http://schemas.openxmlformats.org/drawingml/2006/main">
                  <a:graphicData uri="http://schemas.microsoft.com/office/word/2010/wordprocessingShape">
                    <wps:wsp>
                      <wps:cNvCnPr/>
                      <wps:spPr>
                        <a:xfrm flipH="1">
                          <a:off x="0" y="0"/>
                          <a:ext cx="0" cy="3333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flip:x;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1.45pt,158.25pt" to="131.4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" strokecolor="windowText" strokeweight="1pt">
                <v:stroke joinstyle="miter"/>
                <w10:wrap anchorx="margin"/>
              </v:line>
            </w:pict>
          </mc:Fallback>
        </mc:AlternateContent>
      </w:r>
      <w:r w:rsidRPr="00997D21">
        <w:rPr>
          <w:rFonts w:ascii="Calibri" w:eastAsia="Calibri" w:hAnsi="Calibri" w:cs="Times New Roman"/>
          <w:noProof/>
          <w:sz w:val="32"/>
          <w:szCs w:val="32"/>
        </w:rPr>
        <mc:AlternateContent>
          <mc:Choice Requires="wps">
            <w:drawing>
              <wp:anchor distT="45720" distB="45720" distL="114300" distR="114300" simplePos="0" relativeHeight="251666432" behindDoc="0" locked="0" layoutInCell="1" allowOverlap="1" wp14:anchorId="348A1D0D" wp14:editId="318938B7">
                <wp:simplePos x="0" y="0"/>
                <wp:positionH relativeFrom="margin">
                  <wp:posOffset>3604260</wp:posOffset>
                </wp:positionH>
                <wp:positionV relativeFrom="paragraph">
                  <wp:posOffset>2340610</wp:posOffset>
                </wp:positionV>
                <wp:extent cx="1148080" cy="560070"/>
                <wp:effectExtent l="0" t="0" r="13970"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560070"/>
                        </a:xfrm>
                        <a:prstGeom prst="rect">
                          <a:avLst/>
                        </a:prstGeom>
                        <a:solidFill>
                          <a:srgbClr val="FFFFFF"/>
                        </a:solidFill>
                        <a:ln w="9525">
                          <a:solidFill>
                            <a:srgbClr val="000000"/>
                          </a:solidFill>
                          <a:miter lim="800000"/>
                          <a:headEnd/>
                          <a:tailEnd/>
                        </a:ln>
                      </wps:spPr>
                      <wps:txbx>
                        <w:txbxContent>
                          <w:p w:rsidR="004466B2" w:rsidRPr="008558CF" w:rsidRDefault="004466B2" w:rsidP="00892D4D">
                            <w:pPr>
                              <w:pStyle w:val="NoSpacing"/>
                              <w:jc w:val="center"/>
                              <w:rPr>
                                <w:sz w:val="20"/>
                                <w:szCs w:val="20"/>
                              </w:rPr>
                            </w:pPr>
                            <w:r w:rsidRPr="008558CF">
                              <w:rPr>
                                <w:sz w:val="20"/>
                                <w:szCs w:val="20"/>
                              </w:rPr>
                              <w:t>DEMONSTRATOR</w:t>
                            </w:r>
                          </w:p>
                          <w:p w:rsidR="004466B2" w:rsidRPr="008558CF" w:rsidRDefault="004466B2" w:rsidP="00892D4D">
                            <w:pPr>
                              <w:jc w:val="center"/>
                            </w:pPr>
                            <w:r>
                              <w:t xml:space="preserve">Dr. M. </w:t>
                            </w:r>
                            <w:proofErr w:type="spellStart"/>
                            <w:r>
                              <w:t>Awais</w:t>
                            </w:r>
                            <w:proofErr w:type="spellEnd"/>
                            <w:r>
                              <w:t xml:space="preserve"> </w:t>
                            </w:r>
                          </w:p>
                        </w:txbxContent>
                      </wps:txbx>
                      <wps:bodyPr rot="0" vert="horz" wrap="square" lIns="91440" tIns="9144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83.8pt;margin-top:184.3pt;width:90.4pt;height:44.1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">
                <v:textbox inset=",7.2pt">
                  <w:txbxContent>
                    <w:p w:rsidR="004466B2" w:rsidRPr="008558CF" w:rsidRDefault="004466B2" w:rsidP="00892D4D">
                      <w:pPr>
                        <w:pStyle w:val="NoSpacing"/>
                        <w:jc w:val="center"/>
                        <w:rPr>
                          <w:sz w:val="20"/>
                          <w:szCs w:val="20"/>
                        </w:rPr>
                      </w:pPr>
                      <w:r w:rsidRPr="008558CF">
                        <w:rPr>
                          <w:sz w:val="20"/>
                          <w:szCs w:val="20"/>
                        </w:rPr>
                        <w:t>DEMONSTRATOR</w:t>
                      </w:r>
                    </w:p>
                    <w:p w:rsidR="004466B2" w:rsidRPr="008558CF" w:rsidRDefault="004466B2" w:rsidP="00892D4D">
                      <w:pPr>
                        <w:jc w:val="center"/>
                      </w:pPr>
                      <w:r>
                        <w:t xml:space="preserve">Dr. M. </w:t>
                      </w:r>
                      <w:proofErr w:type="spellStart"/>
                      <w:r>
                        <w:t>Awais</w:t>
                      </w:r>
                      <w:proofErr w:type="spellEnd"/>
                      <w:r>
                        <w:t xml:space="preserve"> </w:t>
                      </w:r>
                    </w:p>
                  </w:txbxContent>
                </v:textbox>
                <w10:wrap type="square" anchorx="margin"/>
              </v:shape>
            </w:pict>
          </mc:Fallback>
        </mc:AlternateContent>
      </w:r>
      <w:r w:rsidRPr="00997D21">
        <w:rPr>
          <w:rFonts w:ascii="Calibri" w:eastAsia="Calibri" w:hAnsi="Calibri" w:cs="Times New Roman"/>
          <w:noProof/>
          <w:sz w:val="32"/>
          <w:szCs w:val="32"/>
        </w:rPr>
        <mc:AlternateContent>
          <mc:Choice Requires="wps">
            <w:drawing>
              <wp:anchor distT="45720" distB="45720" distL="114300" distR="114300" simplePos="0" relativeHeight="251664384" behindDoc="0" locked="0" layoutInCell="1" allowOverlap="1" wp14:anchorId="785198C6" wp14:editId="6D5ECB07">
                <wp:simplePos x="0" y="0"/>
                <wp:positionH relativeFrom="column">
                  <wp:posOffset>1064260</wp:posOffset>
                </wp:positionH>
                <wp:positionV relativeFrom="paragraph">
                  <wp:posOffset>2341880</wp:posOffset>
                </wp:positionV>
                <wp:extent cx="1151890" cy="560070"/>
                <wp:effectExtent l="0" t="0" r="1016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560070"/>
                        </a:xfrm>
                        <a:prstGeom prst="rect">
                          <a:avLst/>
                        </a:prstGeom>
                        <a:solidFill>
                          <a:srgbClr val="FFFFFF"/>
                        </a:solidFill>
                        <a:ln w="9525">
                          <a:solidFill>
                            <a:srgbClr val="000000"/>
                          </a:solidFill>
                          <a:miter lim="800000"/>
                          <a:headEnd/>
                          <a:tailEnd/>
                        </a:ln>
                      </wps:spPr>
                      <wps:txbx>
                        <w:txbxContent>
                          <w:p w:rsidR="004466B2" w:rsidRPr="008558CF" w:rsidRDefault="004466B2" w:rsidP="00892D4D">
                            <w:pPr>
                              <w:pStyle w:val="NoSpacing"/>
                              <w:jc w:val="center"/>
                              <w:rPr>
                                <w:sz w:val="20"/>
                                <w:szCs w:val="20"/>
                              </w:rPr>
                            </w:pPr>
                            <w:r w:rsidRPr="008558CF">
                              <w:rPr>
                                <w:sz w:val="20"/>
                                <w:szCs w:val="20"/>
                              </w:rPr>
                              <w:t>DEMONSTRATOR</w:t>
                            </w:r>
                          </w:p>
                          <w:p w:rsidR="004466B2" w:rsidRPr="008558CF" w:rsidRDefault="004466B2" w:rsidP="00892D4D">
                            <w:pPr>
                              <w:jc w:val="center"/>
                            </w:pPr>
                            <w:r w:rsidRPr="008558CF">
                              <w:t>Dr. Aadil Rehman</w:t>
                            </w:r>
                          </w:p>
                        </w:txbxContent>
                      </wps:txbx>
                      <wps:bodyPr rot="0" vert="horz" wrap="square" lIns="91440" tIns="9144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3.8pt;margin-top:184.4pt;width:90.7pt;height:44.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">
                <v:textbox inset=",7.2pt,0,0">
                  <w:txbxContent>
                    <w:p w:rsidR="004466B2" w:rsidRPr="008558CF" w:rsidRDefault="004466B2" w:rsidP="00892D4D">
                      <w:pPr>
                        <w:pStyle w:val="NoSpacing"/>
                        <w:jc w:val="center"/>
                        <w:rPr>
                          <w:sz w:val="20"/>
                          <w:szCs w:val="20"/>
                        </w:rPr>
                      </w:pPr>
                      <w:r w:rsidRPr="008558CF">
                        <w:rPr>
                          <w:sz w:val="20"/>
                          <w:szCs w:val="20"/>
                        </w:rPr>
                        <w:t>DEMONSTRATOR</w:t>
                      </w:r>
                    </w:p>
                    <w:p w:rsidR="004466B2" w:rsidRPr="008558CF" w:rsidRDefault="004466B2" w:rsidP="00892D4D">
                      <w:pPr>
                        <w:jc w:val="center"/>
                      </w:pPr>
                      <w:r w:rsidRPr="008558CF">
                        <w:t>Dr. Aadil Rehman</w:t>
                      </w:r>
                    </w:p>
                  </w:txbxContent>
                </v:textbox>
                <w10:wrap type="square"/>
              </v:shape>
            </w:pict>
          </mc:Fallback>
        </mc:AlternateContent>
      </w:r>
      <w:r w:rsidRPr="00997D21">
        <w:rPr>
          <w:rFonts w:ascii="Calibri" w:eastAsia="Calibri" w:hAnsi="Calibri" w:cs="Times New Roman"/>
          <w:noProof/>
          <w:sz w:val="32"/>
          <w:szCs w:val="32"/>
        </w:rPr>
        <mc:AlternateContent>
          <mc:Choice Requires="wps">
            <w:drawing>
              <wp:anchor distT="45720" distB="45720" distL="114300" distR="114300" simplePos="0" relativeHeight="251663360" behindDoc="0" locked="0" layoutInCell="1" allowOverlap="1" wp14:anchorId="689FC958" wp14:editId="54FC3445">
                <wp:simplePos x="0" y="0"/>
                <wp:positionH relativeFrom="margin">
                  <wp:posOffset>-347980</wp:posOffset>
                </wp:positionH>
                <wp:positionV relativeFrom="paragraph">
                  <wp:posOffset>2328545</wp:posOffset>
                </wp:positionV>
                <wp:extent cx="1222375" cy="574040"/>
                <wp:effectExtent l="0" t="0" r="15875" b="165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574040"/>
                        </a:xfrm>
                        <a:prstGeom prst="rect">
                          <a:avLst/>
                        </a:prstGeom>
                        <a:solidFill>
                          <a:srgbClr val="FFFFFF"/>
                        </a:solidFill>
                        <a:ln w="9525">
                          <a:solidFill>
                            <a:srgbClr val="000000"/>
                          </a:solidFill>
                          <a:miter lim="800000"/>
                          <a:headEnd/>
                          <a:tailEnd/>
                        </a:ln>
                      </wps:spPr>
                      <wps:txbx>
                        <w:txbxContent>
                          <w:p w:rsidR="004466B2" w:rsidRPr="008558CF" w:rsidRDefault="004466B2" w:rsidP="00892D4D">
                            <w:pPr>
                              <w:pStyle w:val="NoSpacing"/>
                              <w:jc w:val="center"/>
                              <w:rPr>
                                <w:sz w:val="20"/>
                                <w:szCs w:val="20"/>
                              </w:rPr>
                            </w:pPr>
                            <w:r w:rsidRPr="008558CF">
                              <w:rPr>
                                <w:sz w:val="20"/>
                                <w:szCs w:val="20"/>
                              </w:rPr>
                              <w:t>DEMONSTRATOR</w:t>
                            </w:r>
                          </w:p>
                          <w:p w:rsidR="004466B2" w:rsidRPr="008558CF" w:rsidRDefault="004466B2" w:rsidP="00892D4D">
                            <w:pPr>
                              <w:jc w:val="center"/>
                            </w:pPr>
                            <w:r>
                              <w:t>Dr. Maham Zeba</w:t>
                            </w:r>
                          </w:p>
                        </w:txbxContent>
                      </wps:txbx>
                      <wps:bodyPr rot="0" vert="horz" wrap="square" lIns="91440" tIns="9144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4pt;margin-top:183.35pt;width:96.25pt;height:45.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">
                <v:textbox inset=",7.2pt">
                  <w:txbxContent>
                    <w:p w:rsidR="004466B2" w:rsidRPr="008558CF" w:rsidRDefault="004466B2" w:rsidP="00892D4D">
                      <w:pPr>
                        <w:pStyle w:val="NoSpacing"/>
                        <w:jc w:val="center"/>
                        <w:rPr>
                          <w:sz w:val="20"/>
                          <w:szCs w:val="20"/>
                        </w:rPr>
                      </w:pPr>
                      <w:r w:rsidRPr="008558CF">
                        <w:rPr>
                          <w:sz w:val="20"/>
                          <w:szCs w:val="20"/>
                        </w:rPr>
                        <w:t>DEMONSTRATOR</w:t>
                      </w:r>
                    </w:p>
                    <w:p w:rsidR="004466B2" w:rsidRPr="008558CF" w:rsidRDefault="004466B2" w:rsidP="00892D4D">
                      <w:pPr>
                        <w:jc w:val="center"/>
                      </w:pPr>
                      <w:r>
                        <w:t>Dr. Maham Zeba</w:t>
                      </w:r>
                    </w:p>
                  </w:txbxContent>
                </v:textbox>
                <w10:wrap type="square" anchorx="margin"/>
              </v:shape>
            </w:pict>
          </mc:Fallback>
        </mc:AlternateContent>
      </w:r>
      <w:r w:rsidRPr="00997D21">
        <w:rPr>
          <w:rFonts w:ascii="Calibri" w:eastAsia="Calibri" w:hAnsi="Calibri" w:cs="Times New Roman"/>
          <w:noProof/>
          <w:sz w:val="32"/>
          <w:szCs w:val="32"/>
        </w:rPr>
        <mc:AlternateContent>
          <mc:Choice Requires="wps">
            <w:drawing>
              <wp:anchor distT="0" distB="0" distL="114300" distR="114300" simplePos="0" relativeHeight="251673600" behindDoc="0" locked="0" layoutInCell="1" allowOverlap="1" wp14:anchorId="6A6E2C35" wp14:editId="1FA2D1BC">
                <wp:simplePos x="0" y="0"/>
                <wp:positionH relativeFrom="margin">
                  <wp:posOffset>4545965</wp:posOffset>
                </wp:positionH>
                <wp:positionV relativeFrom="paragraph">
                  <wp:posOffset>1656080</wp:posOffset>
                </wp:positionV>
                <wp:extent cx="0" cy="333375"/>
                <wp:effectExtent l="0" t="0" r="19050" b="9525"/>
                <wp:wrapNone/>
                <wp:docPr id="11" name="Straight Connector 11"/>
                <wp:cNvGraphicFramePr/>
                <a:graphic xmlns:a="http://schemas.openxmlformats.org/drawingml/2006/main">
                  <a:graphicData uri="http://schemas.microsoft.com/office/word/2010/wordprocessingShape">
                    <wps:wsp>
                      <wps:cNvCnPr/>
                      <wps:spPr>
                        <a:xfrm flipH="1">
                          <a:off x="0" y="0"/>
                          <a:ext cx="0" cy="3333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7.95pt,130.4pt" to="357.95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" strokecolor="windowText" strokeweight="1pt">
                <v:stroke joinstyle="miter"/>
                <w10:wrap anchorx="margin"/>
              </v:line>
            </w:pict>
          </mc:Fallback>
        </mc:AlternateContent>
      </w:r>
      <w:r w:rsidRPr="00997D21">
        <w:rPr>
          <w:rFonts w:ascii="Calibri" w:eastAsia="Calibri" w:hAnsi="Calibri" w:cs="Times New Roman"/>
          <w:sz w:val="32"/>
          <w:szCs w:val="32"/>
        </w:rPr>
        <w:t xml:space="preserve">     </w:t>
      </w:r>
    </w:p>
    <w:p w:rsidR="00892D4D" w:rsidRPr="00065A56" w:rsidRDefault="001705F4" w:rsidP="00892D4D">
      <w:pPr>
        <w:pStyle w:val="NoSpacing"/>
        <w:spacing w:line="276" w:lineRule="auto"/>
        <w:rPr>
          <w:sz w:val="24"/>
          <w:szCs w:val="24"/>
        </w:rPr>
      </w:pPr>
      <w:r w:rsidRPr="00997D21">
        <w:rPr>
          <w:rFonts w:ascii="Calibri" w:eastAsia="Calibri" w:hAnsi="Calibri" w:cs="Times New Roman"/>
          <w:noProof/>
          <w:sz w:val="32"/>
          <w:szCs w:val="32"/>
        </w:rPr>
        <mc:AlternateContent>
          <mc:Choice Requires="wps">
            <w:drawing>
              <wp:anchor distT="0" distB="0" distL="114300" distR="114300" simplePos="0" relativeHeight="251671552" behindDoc="0" locked="0" layoutInCell="1" allowOverlap="1" wp14:anchorId="4454E307" wp14:editId="07965332">
                <wp:simplePos x="0" y="0"/>
                <wp:positionH relativeFrom="margin">
                  <wp:posOffset>1064260</wp:posOffset>
                </wp:positionH>
                <wp:positionV relativeFrom="paragraph">
                  <wp:posOffset>164465</wp:posOffset>
                </wp:positionV>
                <wp:extent cx="0" cy="30480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0" cy="3048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3.8pt,12.95pt" to="83.8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" strokecolor="windowText" strokeweight="1pt">
                <v:stroke joinstyle="miter"/>
                <w10:wrap anchorx="margin"/>
              </v:line>
            </w:pict>
          </mc:Fallback>
        </mc:AlternateContent>
      </w:r>
      <w:r w:rsidRPr="00997D21">
        <w:rPr>
          <w:rFonts w:ascii="Calibri" w:eastAsia="Calibri" w:hAnsi="Calibri" w:cs="Times New Roman"/>
          <w:noProof/>
          <w:sz w:val="32"/>
          <w:szCs w:val="32"/>
        </w:rPr>
        <mc:AlternateContent>
          <mc:Choice Requires="wps">
            <w:drawing>
              <wp:anchor distT="0" distB="0" distL="114300" distR="114300" simplePos="0" relativeHeight="251672576" behindDoc="0" locked="0" layoutInCell="1" allowOverlap="1" wp14:anchorId="2D025BDD" wp14:editId="4E8AF7B0">
                <wp:simplePos x="0" y="0"/>
                <wp:positionH relativeFrom="margin">
                  <wp:posOffset>4543425</wp:posOffset>
                </wp:positionH>
                <wp:positionV relativeFrom="paragraph">
                  <wp:posOffset>164465</wp:posOffset>
                </wp:positionV>
                <wp:extent cx="0" cy="333375"/>
                <wp:effectExtent l="0" t="0" r="19050" b="9525"/>
                <wp:wrapNone/>
                <wp:docPr id="6" name="Straight Connector 6"/>
                <wp:cNvGraphicFramePr/>
                <a:graphic xmlns:a="http://schemas.openxmlformats.org/drawingml/2006/main">
                  <a:graphicData uri="http://schemas.microsoft.com/office/word/2010/wordprocessingShape">
                    <wps:wsp>
                      <wps:cNvCnPr/>
                      <wps:spPr>
                        <a:xfrm flipH="1">
                          <a:off x="0" y="0"/>
                          <a:ext cx="0" cy="3333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7.75pt,12.95pt" to="357.7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" strokecolor="windowText" strokeweight="1pt">
                <v:stroke joinstyle="miter"/>
                <w10:wrap anchorx="margin"/>
              </v:line>
            </w:pict>
          </mc:Fallback>
        </mc:AlternateContent>
      </w:r>
      <w:r w:rsidRPr="00997D21">
        <w:rPr>
          <w:rFonts w:ascii="Calibri" w:eastAsia="Calibri" w:hAnsi="Calibri" w:cs="Times New Roman"/>
          <w:b/>
          <w:noProof/>
          <w:sz w:val="32"/>
          <w:szCs w:val="32"/>
        </w:rPr>
        <mc:AlternateContent>
          <mc:Choice Requires="wps">
            <w:drawing>
              <wp:anchor distT="0" distB="0" distL="114300" distR="114300" simplePos="0" relativeHeight="251670528" behindDoc="0" locked="0" layoutInCell="1" allowOverlap="1" wp14:anchorId="444D02F0" wp14:editId="59768F85">
                <wp:simplePos x="0" y="0"/>
                <wp:positionH relativeFrom="margin">
                  <wp:posOffset>1066800</wp:posOffset>
                </wp:positionH>
                <wp:positionV relativeFrom="paragraph">
                  <wp:posOffset>164465</wp:posOffset>
                </wp:positionV>
                <wp:extent cx="3476625" cy="0"/>
                <wp:effectExtent l="0" t="0" r="9525" b="19050"/>
                <wp:wrapNone/>
                <wp:docPr id="12" name="Straight Connector 12"/>
                <wp:cNvGraphicFramePr/>
                <a:graphic xmlns:a="http://schemas.openxmlformats.org/drawingml/2006/main">
                  <a:graphicData uri="http://schemas.microsoft.com/office/word/2010/wordprocessingShape">
                    <wps:wsp>
                      <wps:cNvCnPr/>
                      <wps:spPr>
                        <a:xfrm>
                          <a:off x="0" y="0"/>
                          <a:ext cx="34766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4pt,12.95pt" to="357.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" strokecolor="windowText" strokeweight="1pt">
                <v:stroke joinstyle="miter"/>
                <w10:wrap anchorx="margin"/>
              </v:line>
            </w:pict>
          </mc:Fallback>
        </mc:AlternateContent>
      </w:r>
    </w:p>
    <w:p w:rsidR="00892D4D" w:rsidRPr="00065A56" w:rsidRDefault="00892D4D" w:rsidP="00892D4D">
      <w:pPr>
        <w:pStyle w:val="NoSpacing"/>
        <w:spacing w:line="276" w:lineRule="auto"/>
        <w:rPr>
          <w:sz w:val="24"/>
          <w:szCs w:val="24"/>
        </w:rPr>
      </w:pPr>
    </w:p>
    <w:p w:rsidR="00892D4D" w:rsidRPr="00A447AD" w:rsidRDefault="00B6759D" w:rsidP="00892D4D">
      <w:pPr>
        <w:pStyle w:val="NoSpacing"/>
        <w:spacing w:line="276" w:lineRule="auto"/>
        <w:rPr>
          <w:sz w:val="24"/>
          <w:szCs w:val="24"/>
        </w:rPr>
      </w:pPr>
      <w:r w:rsidRPr="00997D21">
        <w:rPr>
          <w:rFonts w:ascii="Calibri" w:eastAsia="Calibri" w:hAnsi="Calibri" w:cs="Times New Roman"/>
          <w:noProof/>
          <w:sz w:val="32"/>
          <w:szCs w:val="32"/>
        </w:rPr>
        <mc:AlternateContent>
          <mc:Choice Requires="wps">
            <w:drawing>
              <wp:anchor distT="45720" distB="45720" distL="114300" distR="114300" simplePos="0" relativeHeight="251661312" behindDoc="0" locked="0" layoutInCell="1" allowOverlap="1" wp14:anchorId="4502954C" wp14:editId="0F266977">
                <wp:simplePos x="0" y="0"/>
                <wp:positionH relativeFrom="margin">
                  <wp:posOffset>182880</wp:posOffset>
                </wp:positionH>
                <wp:positionV relativeFrom="paragraph">
                  <wp:posOffset>45085</wp:posOffset>
                </wp:positionV>
                <wp:extent cx="1697990" cy="709295"/>
                <wp:effectExtent l="0" t="0" r="16510" b="1460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709295"/>
                        </a:xfrm>
                        <a:prstGeom prst="rect">
                          <a:avLst/>
                        </a:prstGeom>
                        <a:solidFill>
                          <a:srgbClr val="FFFFFF"/>
                        </a:solidFill>
                        <a:ln w="9525">
                          <a:solidFill>
                            <a:srgbClr val="000000"/>
                          </a:solidFill>
                          <a:miter lim="800000"/>
                          <a:headEnd/>
                          <a:tailEnd/>
                        </a:ln>
                      </wps:spPr>
                      <wps:txbx>
                        <w:txbxContent>
                          <w:p w:rsidR="004466B2" w:rsidRPr="008558CF" w:rsidRDefault="004466B2" w:rsidP="00892D4D">
                            <w:pPr>
                              <w:pStyle w:val="NoSpacing"/>
                              <w:jc w:val="center"/>
                              <w:rPr>
                                <w:sz w:val="24"/>
                                <w:szCs w:val="24"/>
                              </w:rPr>
                            </w:pPr>
                            <w:r>
                              <w:rPr>
                                <w:sz w:val="24"/>
                                <w:szCs w:val="24"/>
                              </w:rPr>
                              <w:t>ASSOCIATE</w:t>
                            </w:r>
                            <w:r w:rsidRPr="008558CF">
                              <w:rPr>
                                <w:sz w:val="24"/>
                                <w:szCs w:val="24"/>
                              </w:rPr>
                              <w:t xml:space="preserve"> PROFESSOR</w:t>
                            </w:r>
                          </w:p>
                          <w:p w:rsidR="004466B2" w:rsidRDefault="004466B2" w:rsidP="00892D4D">
                            <w:pPr>
                              <w:pStyle w:val="NoSpacing"/>
                              <w:jc w:val="center"/>
                              <w:rPr>
                                <w:sz w:val="24"/>
                                <w:szCs w:val="24"/>
                              </w:rPr>
                            </w:pPr>
                          </w:p>
                          <w:p w:rsidR="004466B2" w:rsidRPr="008558CF" w:rsidRDefault="004466B2" w:rsidP="00892D4D">
                            <w:pPr>
                              <w:pStyle w:val="NoSpacing"/>
                              <w:jc w:val="center"/>
                              <w:rPr>
                                <w:sz w:val="24"/>
                                <w:szCs w:val="24"/>
                              </w:rPr>
                            </w:pPr>
                            <w:r w:rsidRPr="008558CF">
                              <w:rPr>
                                <w:sz w:val="24"/>
                                <w:szCs w:val="24"/>
                              </w:rPr>
                              <w:t>Dr. Naveed Shuja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4.4pt;margin-top:3.55pt;width:133.7pt;height:55.8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">
                <v:textbox>
                  <w:txbxContent>
                    <w:p w:rsidR="004466B2" w:rsidRPr="008558CF" w:rsidRDefault="004466B2" w:rsidP="00892D4D">
                      <w:pPr>
                        <w:pStyle w:val="NoSpacing"/>
                        <w:jc w:val="center"/>
                        <w:rPr>
                          <w:sz w:val="24"/>
                          <w:szCs w:val="24"/>
                        </w:rPr>
                      </w:pPr>
                      <w:r>
                        <w:rPr>
                          <w:sz w:val="24"/>
                          <w:szCs w:val="24"/>
                        </w:rPr>
                        <w:t>ASSOCIATE</w:t>
                      </w:r>
                      <w:r w:rsidRPr="008558CF">
                        <w:rPr>
                          <w:sz w:val="24"/>
                          <w:szCs w:val="24"/>
                        </w:rPr>
                        <w:t xml:space="preserve"> PROFESSOR</w:t>
                      </w:r>
                    </w:p>
                    <w:p w:rsidR="004466B2" w:rsidRDefault="004466B2" w:rsidP="00892D4D">
                      <w:pPr>
                        <w:pStyle w:val="NoSpacing"/>
                        <w:jc w:val="center"/>
                        <w:rPr>
                          <w:sz w:val="24"/>
                          <w:szCs w:val="24"/>
                        </w:rPr>
                      </w:pPr>
                    </w:p>
                    <w:p w:rsidR="004466B2" w:rsidRPr="008558CF" w:rsidRDefault="004466B2" w:rsidP="00892D4D">
                      <w:pPr>
                        <w:pStyle w:val="NoSpacing"/>
                        <w:jc w:val="center"/>
                        <w:rPr>
                          <w:sz w:val="24"/>
                          <w:szCs w:val="24"/>
                        </w:rPr>
                      </w:pPr>
                      <w:r w:rsidRPr="008558CF">
                        <w:rPr>
                          <w:sz w:val="24"/>
                          <w:szCs w:val="24"/>
                        </w:rPr>
                        <w:t>Dr. Naveed Shuja</w:t>
                      </w:r>
                    </w:p>
                  </w:txbxContent>
                </v:textbox>
                <w10:wrap type="square" anchorx="margin"/>
              </v:shape>
            </w:pict>
          </mc:Fallback>
        </mc:AlternateContent>
      </w:r>
      <w:r w:rsidR="001705F4" w:rsidRPr="00997D21">
        <w:rPr>
          <w:rFonts w:ascii="Calibri" w:eastAsia="Calibri" w:hAnsi="Calibri" w:cs="Times New Roman"/>
          <w:noProof/>
          <w:sz w:val="32"/>
          <w:szCs w:val="32"/>
        </w:rPr>
        <mc:AlternateContent>
          <mc:Choice Requires="wps">
            <w:drawing>
              <wp:anchor distT="45720" distB="45720" distL="114300" distR="114300" simplePos="0" relativeHeight="251662336" behindDoc="0" locked="0" layoutInCell="1" allowOverlap="1" wp14:anchorId="3B229E62" wp14:editId="3A22F73C">
                <wp:simplePos x="0" y="0"/>
                <wp:positionH relativeFrom="margin">
                  <wp:posOffset>3672205</wp:posOffset>
                </wp:positionH>
                <wp:positionV relativeFrom="paragraph">
                  <wp:posOffset>71755</wp:posOffset>
                </wp:positionV>
                <wp:extent cx="1769745" cy="680085"/>
                <wp:effectExtent l="0" t="0" r="20955" b="247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680085"/>
                        </a:xfrm>
                        <a:prstGeom prst="rect">
                          <a:avLst/>
                        </a:prstGeom>
                        <a:solidFill>
                          <a:srgbClr val="FFFFFF"/>
                        </a:solidFill>
                        <a:ln w="9525">
                          <a:solidFill>
                            <a:srgbClr val="000000"/>
                          </a:solidFill>
                          <a:miter lim="800000"/>
                          <a:headEnd/>
                          <a:tailEnd/>
                        </a:ln>
                      </wps:spPr>
                      <wps:txbx>
                        <w:txbxContent>
                          <w:p w:rsidR="004466B2" w:rsidRPr="001705F4" w:rsidRDefault="004466B2" w:rsidP="001705F4">
                            <w:pPr>
                              <w:pStyle w:val="NoSpacing"/>
                              <w:jc w:val="center"/>
                              <w:rPr>
                                <w:sz w:val="24"/>
                                <w:szCs w:val="24"/>
                              </w:rPr>
                            </w:pPr>
                            <w:r w:rsidRPr="001705F4">
                              <w:rPr>
                                <w:sz w:val="24"/>
                                <w:szCs w:val="24"/>
                              </w:rPr>
                              <w:t>ASSISTANT PROFESSORS</w:t>
                            </w:r>
                          </w:p>
                          <w:p w:rsidR="004466B2" w:rsidRDefault="004466B2" w:rsidP="001705F4">
                            <w:pPr>
                              <w:pStyle w:val="NoSpacing"/>
                              <w:jc w:val="center"/>
                              <w:rPr>
                                <w:sz w:val="24"/>
                                <w:szCs w:val="24"/>
                              </w:rPr>
                            </w:pPr>
                            <w:r w:rsidRPr="001705F4">
                              <w:rPr>
                                <w:sz w:val="24"/>
                                <w:szCs w:val="24"/>
                              </w:rPr>
                              <w:t>Dr. Mahwish Shahzad</w:t>
                            </w:r>
                          </w:p>
                          <w:p w:rsidR="004466B2" w:rsidRPr="001705F4" w:rsidRDefault="004466B2" w:rsidP="001705F4">
                            <w:pPr>
                              <w:pStyle w:val="NoSpacing"/>
                              <w:jc w:val="center"/>
                              <w:rPr>
                                <w:sz w:val="24"/>
                                <w:szCs w:val="24"/>
                              </w:rPr>
                            </w:pPr>
                            <w:r>
                              <w:rPr>
                                <w:sz w:val="24"/>
                                <w:szCs w:val="24"/>
                              </w:rPr>
                              <w:t xml:space="preserve">Dr. </w:t>
                            </w:r>
                            <w:proofErr w:type="spellStart"/>
                            <w:r>
                              <w:rPr>
                                <w:sz w:val="24"/>
                                <w:szCs w:val="24"/>
                              </w:rPr>
                              <w:t>Haleema</w:t>
                            </w:r>
                            <w:proofErr w:type="spellEnd"/>
                            <w:r>
                              <w:rPr>
                                <w:sz w:val="24"/>
                                <w:szCs w:val="24"/>
                              </w:rPr>
                              <w:t xml:space="preserve"> </w:t>
                            </w:r>
                            <w:proofErr w:type="spellStart"/>
                            <w:r>
                              <w:rPr>
                                <w:sz w:val="24"/>
                                <w:szCs w:val="24"/>
                              </w:rPr>
                              <w:t>Sajid</w:t>
                            </w:r>
                            <w:proofErr w:type="spellEnd"/>
                          </w:p>
                          <w:p w:rsidR="004466B2" w:rsidRDefault="004466B2" w:rsidP="00892D4D">
                            <w:pPr>
                              <w:jc w:val="center"/>
                              <w:rPr>
                                <w:sz w:val="24"/>
                                <w:szCs w:val="24"/>
                              </w:rPr>
                            </w:pPr>
                          </w:p>
                          <w:p w:rsidR="004466B2" w:rsidRDefault="004466B2" w:rsidP="00892D4D">
                            <w:pPr>
                              <w:jc w:val="center"/>
                              <w:rPr>
                                <w:sz w:val="24"/>
                                <w:szCs w:val="24"/>
                              </w:rPr>
                            </w:pPr>
                          </w:p>
                          <w:p w:rsidR="004466B2" w:rsidRPr="008558CF" w:rsidRDefault="004466B2" w:rsidP="00892D4D">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89.15pt;margin-top:5.65pt;width:139.35pt;height:53.5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">
                <v:textbox>
                  <w:txbxContent>
                    <w:p w:rsidR="004466B2" w:rsidRPr="001705F4" w:rsidRDefault="004466B2" w:rsidP="001705F4">
                      <w:pPr>
                        <w:pStyle w:val="NoSpacing"/>
                        <w:jc w:val="center"/>
                        <w:rPr>
                          <w:sz w:val="24"/>
                          <w:szCs w:val="24"/>
                        </w:rPr>
                      </w:pPr>
                      <w:r w:rsidRPr="001705F4">
                        <w:rPr>
                          <w:sz w:val="24"/>
                          <w:szCs w:val="24"/>
                        </w:rPr>
                        <w:t>ASSISTANT PROFESSORS</w:t>
                      </w:r>
                    </w:p>
                    <w:p w:rsidR="004466B2" w:rsidRDefault="004466B2" w:rsidP="001705F4">
                      <w:pPr>
                        <w:pStyle w:val="NoSpacing"/>
                        <w:jc w:val="center"/>
                        <w:rPr>
                          <w:sz w:val="24"/>
                          <w:szCs w:val="24"/>
                        </w:rPr>
                      </w:pPr>
                      <w:r w:rsidRPr="001705F4">
                        <w:rPr>
                          <w:sz w:val="24"/>
                          <w:szCs w:val="24"/>
                        </w:rPr>
                        <w:t>Dr. Mahwish Shahzad</w:t>
                      </w:r>
                    </w:p>
                    <w:p w:rsidR="004466B2" w:rsidRPr="001705F4" w:rsidRDefault="004466B2" w:rsidP="001705F4">
                      <w:pPr>
                        <w:pStyle w:val="NoSpacing"/>
                        <w:jc w:val="center"/>
                        <w:rPr>
                          <w:sz w:val="24"/>
                          <w:szCs w:val="24"/>
                        </w:rPr>
                      </w:pPr>
                      <w:r>
                        <w:rPr>
                          <w:sz w:val="24"/>
                          <w:szCs w:val="24"/>
                        </w:rPr>
                        <w:t xml:space="preserve">Dr. </w:t>
                      </w:r>
                      <w:proofErr w:type="spellStart"/>
                      <w:r>
                        <w:rPr>
                          <w:sz w:val="24"/>
                          <w:szCs w:val="24"/>
                        </w:rPr>
                        <w:t>Haleema</w:t>
                      </w:r>
                      <w:proofErr w:type="spellEnd"/>
                      <w:r>
                        <w:rPr>
                          <w:sz w:val="24"/>
                          <w:szCs w:val="24"/>
                        </w:rPr>
                        <w:t xml:space="preserve"> </w:t>
                      </w:r>
                      <w:proofErr w:type="spellStart"/>
                      <w:r>
                        <w:rPr>
                          <w:sz w:val="24"/>
                          <w:szCs w:val="24"/>
                        </w:rPr>
                        <w:t>Sajid</w:t>
                      </w:r>
                      <w:proofErr w:type="spellEnd"/>
                    </w:p>
                    <w:p w:rsidR="004466B2" w:rsidRDefault="004466B2" w:rsidP="00892D4D">
                      <w:pPr>
                        <w:jc w:val="center"/>
                        <w:rPr>
                          <w:sz w:val="24"/>
                          <w:szCs w:val="24"/>
                        </w:rPr>
                      </w:pPr>
                    </w:p>
                    <w:p w:rsidR="004466B2" w:rsidRDefault="004466B2" w:rsidP="00892D4D">
                      <w:pPr>
                        <w:jc w:val="center"/>
                        <w:rPr>
                          <w:sz w:val="24"/>
                          <w:szCs w:val="24"/>
                        </w:rPr>
                      </w:pPr>
                    </w:p>
                    <w:p w:rsidR="004466B2" w:rsidRPr="008558CF" w:rsidRDefault="004466B2" w:rsidP="00892D4D">
                      <w:pPr>
                        <w:jc w:val="center"/>
                        <w:rPr>
                          <w:sz w:val="24"/>
                          <w:szCs w:val="24"/>
                        </w:rPr>
                      </w:pPr>
                    </w:p>
                  </w:txbxContent>
                </v:textbox>
                <w10:wrap type="square" anchorx="margin"/>
              </v:shape>
            </w:pict>
          </mc:Fallback>
        </mc:AlternateContent>
      </w:r>
    </w:p>
    <w:p w:rsidR="00892D4D" w:rsidRPr="00C85382" w:rsidRDefault="00892D4D" w:rsidP="00892D4D">
      <w:pPr>
        <w:ind w:left="1080"/>
        <w:contextualSpacing/>
        <w:jc w:val="both"/>
        <w:rPr>
          <w:rFonts w:ascii="Calibri" w:eastAsia="Calibri" w:hAnsi="Calibri" w:cs="Times New Roman"/>
          <w:sz w:val="24"/>
          <w:szCs w:val="24"/>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5A76E7" w:rsidP="007D7F37">
      <w:pPr>
        <w:pStyle w:val="NoSpacing"/>
        <w:spacing w:line="276" w:lineRule="auto"/>
        <w:rPr>
          <w:b/>
          <w:sz w:val="28"/>
          <w:szCs w:val="28"/>
          <w:lang w:eastAsia="zh-CN"/>
        </w:rPr>
      </w:pPr>
      <w:r w:rsidRPr="00997D21">
        <w:rPr>
          <w:rFonts w:ascii="Calibri" w:eastAsia="Calibri" w:hAnsi="Calibri" w:cs="Times New Roman"/>
          <w:noProof/>
          <w:sz w:val="32"/>
          <w:szCs w:val="32"/>
        </w:rPr>
        <mc:AlternateContent>
          <mc:Choice Requires="wps">
            <w:drawing>
              <wp:anchor distT="45720" distB="45720" distL="114300" distR="114300" simplePos="0" relativeHeight="251667456" behindDoc="0" locked="0" layoutInCell="1" allowOverlap="1" wp14:anchorId="6DB8A7BC" wp14:editId="6007DC4B">
                <wp:simplePos x="0" y="0"/>
                <wp:positionH relativeFrom="page">
                  <wp:posOffset>5812155</wp:posOffset>
                </wp:positionH>
                <wp:positionV relativeFrom="paragraph">
                  <wp:posOffset>394970</wp:posOffset>
                </wp:positionV>
                <wp:extent cx="1208405" cy="560070"/>
                <wp:effectExtent l="0" t="0" r="10795"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560070"/>
                        </a:xfrm>
                        <a:prstGeom prst="rect">
                          <a:avLst/>
                        </a:prstGeom>
                        <a:solidFill>
                          <a:srgbClr val="FFFFFF"/>
                        </a:solidFill>
                        <a:ln w="9525">
                          <a:solidFill>
                            <a:srgbClr val="000000"/>
                          </a:solidFill>
                          <a:miter lim="800000"/>
                          <a:headEnd/>
                          <a:tailEnd/>
                        </a:ln>
                      </wps:spPr>
                      <wps:txbx>
                        <w:txbxContent>
                          <w:p w:rsidR="004466B2" w:rsidRPr="008558CF" w:rsidRDefault="004466B2" w:rsidP="00892D4D">
                            <w:pPr>
                              <w:pStyle w:val="NoSpacing"/>
                              <w:jc w:val="center"/>
                              <w:rPr>
                                <w:sz w:val="20"/>
                                <w:szCs w:val="20"/>
                              </w:rPr>
                            </w:pPr>
                            <w:r w:rsidRPr="008558CF">
                              <w:rPr>
                                <w:sz w:val="20"/>
                                <w:szCs w:val="20"/>
                              </w:rPr>
                              <w:t>DEMONSTRATOR</w:t>
                            </w:r>
                          </w:p>
                          <w:p w:rsidR="004466B2" w:rsidRPr="008558CF" w:rsidRDefault="004466B2" w:rsidP="00892D4D">
                            <w:pPr>
                              <w:jc w:val="center"/>
                            </w:pPr>
                            <w:r>
                              <w:t xml:space="preserve">Dr. </w:t>
                            </w:r>
                            <w:proofErr w:type="spellStart"/>
                            <w:r>
                              <w:t>Momina</w:t>
                            </w:r>
                            <w:proofErr w:type="spellEnd"/>
                            <w:r>
                              <w:t xml:space="preserve"> </w:t>
                            </w:r>
                            <w:proofErr w:type="spellStart"/>
                            <w:r>
                              <w:t>Sajjad</w:t>
                            </w:r>
                            <w:proofErr w:type="spellEnd"/>
                          </w:p>
                        </w:txbxContent>
                      </wps:txbx>
                      <wps:bodyPr rot="0" vert="horz" wrap="square" lIns="91440" tIns="9144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57.65pt;margin-top:31.1pt;width:95.15pt;height:44.1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">
                <v:textbox inset=",7.2pt,0,0">
                  <w:txbxContent>
                    <w:p w:rsidR="004466B2" w:rsidRPr="008558CF" w:rsidRDefault="004466B2" w:rsidP="00892D4D">
                      <w:pPr>
                        <w:pStyle w:val="NoSpacing"/>
                        <w:jc w:val="center"/>
                        <w:rPr>
                          <w:sz w:val="20"/>
                          <w:szCs w:val="20"/>
                        </w:rPr>
                      </w:pPr>
                      <w:r w:rsidRPr="008558CF">
                        <w:rPr>
                          <w:sz w:val="20"/>
                          <w:szCs w:val="20"/>
                        </w:rPr>
                        <w:t>DEMONSTRATOR</w:t>
                      </w:r>
                    </w:p>
                    <w:p w:rsidR="004466B2" w:rsidRPr="008558CF" w:rsidRDefault="004466B2" w:rsidP="00892D4D">
                      <w:pPr>
                        <w:jc w:val="center"/>
                      </w:pPr>
                      <w:r>
                        <w:t xml:space="preserve">Dr. </w:t>
                      </w:r>
                      <w:proofErr w:type="spellStart"/>
                      <w:r>
                        <w:t>Momina</w:t>
                      </w:r>
                      <w:proofErr w:type="spellEnd"/>
                      <w:r>
                        <w:t xml:space="preserve"> </w:t>
                      </w:r>
                      <w:proofErr w:type="spellStart"/>
                      <w:r>
                        <w:t>Sajjad</w:t>
                      </w:r>
                      <w:proofErr w:type="spellEnd"/>
                    </w:p>
                  </w:txbxContent>
                </v:textbox>
                <w10:wrap type="square" anchorx="page"/>
              </v:shape>
            </w:pict>
          </mc:Fallback>
        </mc:AlternateContent>
      </w:r>
      <w:r w:rsidR="00EA0B66" w:rsidRPr="00997D21">
        <w:rPr>
          <w:rFonts w:ascii="Calibri" w:eastAsia="Calibri" w:hAnsi="Calibri" w:cs="Times New Roman"/>
          <w:noProof/>
          <w:sz w:val="32"/>
          <w:szCs w:val="32"/>
        </w:rPr>
        <mc:AlternateContent>
          <mc:Choice Requires="wps">
            <w:drawing>
              <wp:anchor distT="45720" distB="45720" distL="114300" distR="114300" simplePos="0" relativeHeight="251665408" behindDoc="0" locked="0" layoutInCell="1" allowOverlap="1" wp14:anchorId="5FC33689" wp14:editId="5F10109E">
                <wp:simplePos x="0" y="0"/>
                <wp:positionH relativeFrom="column">
                  <wp:posOffset>2345055</wp:posOffset>
                </wp:positionH>
                <wp:positionV relativeFrom="paragraph">
                  <wp:posOffset>394970</wp:posOffset>
                </wp:positionV>
                <wp:extent cx="1097280" cy="562610"/>
                <wp:effectExtent l="0" t="0" r="26670" b="279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62610"/>
                        </a:xfrm>
                        <a:prstGeom prst="rect">
                          <a:avLst/>
                        </a:prstGeom>
                        <a:solidFill>
                          <a:srgbClr val="FFFFFF"/>
                        </a:solidFill>
                        <a:ln w="9525">
                          <a:solidFill>
                            <a:srgbClr val="000000"/>
                          </a:solidFill>
                          <a:miter lim="800000"/>
                          <a:headEnd/>
                          <a:tailEnd/>
                        </a:ln>
                      </wps:spPr>
                      <wps:txbx>
                        <w:txbxContent>
                          <w:p w:rsidR="004466B2" w:rsidRPr="008558CF" w:rsidRDefault="004466B2" w:rsidP="00892D4D">
                            <w:pPr>
                              <w:pStyle w:val="NoSpacing"/>
                              <w:jc w:val="center"/>
                              <w:rPr>
                                <w:sz w:val="20"/>
                                <w:szCs w:val="20"/>
                              </w:rPr>
                            </w:pPr>
                            <w:r w:rsidRPr="008558CF">
                              <w:rPr>
                                <w:sz w:val="20"/>
                                <w:szCs w:val="20"/>
                              </w:rPr>
                              <w:t>DEMONSTRATOR</w:t>
                            </w:r>
                          </w:p>
                          <w:p w:rsidR="004466B2" w:rsidRPr="008558CF" w:rsidRDefault="004466B2" w:rsidP="00892D4D">
                            <w:pPr>
                              <w:pStyle w:val="NoSpacing"/>
                              <w:jc w:val="center"/>
                              <w:rPr>
                                <w:sz w:val="20"/>
                                <w:szCs w:val="20"/>
                              </w:rPr>
                            </w:pPr>
                            <w:r>
                              <w:rPr>
                                <w:sz w:val="20"/>
                                <w:szCs w:val="20"/>
                              </w:rPr>
                              <w:t>Dr. Maryam Saeed</w:t>
                            </w:r>
                          </w:p>
                        </w:txbxContent>
                      </wps:txbx>
                      <wps:bodyPr rot="0" vert="horz" wrap="square" lIns="91440" tIns="9144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84.65pt;margin-top:31.1pt;width:86.4pt;height:44.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">
                <v:textbox inset=",7.2pt,0">
                  <w:txbxContent>
                    <w:p w:rsidR="004466B2" w:rsidRPr="008558CF" w:rsidRDefault="004466B2" w:rsidP="00892D4D">
                      <w:pPr>
                        <w:pStyle w:val="NoSpacing"/>
                        <w:jc w:val="center"/>
                        <w:rPr>
                          <w:sz w:val="20"/>
                          <w:szCs w:val="20"/>
                        </w:rPr>
                      </w:pPr>
                      <w:r w:rsidRPr="008558CF">
                        <w:rPr>
                          <w:sz w:val="20"/>
                          <w:szCs w:val="20"/>
                        </w:rPr>
                        <w:t>DEMONSTRATOR</w:t>
                      </w:r>
                    </w:p>
                    <w:p w:rsidR="004466B2" w:rsidRPr="008558CF" w:rsidRDefault="004466B2" w:rsidP="00892D4D">
                      <w:pPr>
                        <w:pStyle w:val="NoSpacing"/>
                        <w:jc w:val="center"/>
                        <w:rPr>
                          <w:sz w:val="20"/>
                          <w:szCs w:val="20"/>
                        </w:rPr>
                      </w:pPr>
                      <w:r>
                        <w:rPr>
                          <w:sz w:val="20"/>
                          <w:szCs w:val="20"/>
                        </w:rPr>
                        <w:t>Dr. Maryam Saeed</w:t>
                      </w:r>
                    </w:p>
                  </w:txbxContent>
                </v:textbox>
                <w10:wrap type="square"/>
              </v:shape>
            </w:pict>
          </mc:Fallback>
        </mc:AlternateContent>
      </w: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892D4D" w:rsidRDefault="00892D4D" w:rsidP="007D7F37">
      <w:pPr>
        <w:pStyle w:val="NoSpacing"/>
        <w:spacing w:line="276" w:lineRule="auto"/>
        <w:rPr>
          <w:b/>
          <w:sz w:val="28"/>
          <w:szCs w:val="28"/>
          <w:lang w:eastAsia="zh-CN"/>
        </w:rPr>
      </w:pPr>
    </w:p>
    <w:p w:rsidR="00E409B0" w:rsidRPr="007D7F37" w:rsidRDefault="00E409B0" w:rsidP="001F709C">
      <w:pPr>
        <w:pStyle w:val="NoSpacing"/>
        <w:spacing w:line="276" w:lineRule="auto"/>
        <w:jc w:val="center"/>
        <w:rPr>
          <w:b/>
          <w:sz w:val="28"/>
          <w:szCs w:val="28"/>
          <w:lang w:eastAsia="zh-CN"/>
        </w:rPr>
      </w:pPr>
      <w:r w:rsidRPr="007D7F37">
        <w:rPr>
          <w:b/>
          <w:sz w:val="28"/>
          <w:szCs w:val="28"/>
          <w:lang w:eastAsia="zh-CN"/>
        </w:rPr>
        <w:lastRenderedPageBreak/>
        <w:t>CONTENTS</w:t>
      </w:r>
    </w:p>
    <w:p w:rsidR="00E409B0" w:rsidRPr="007D7F37" w:rsidRDefault="00E409B0" w:rsidP="007D7F37">
      <w:pPr>
        <w:pStyle w:val="NoSpacing"/>
        <w:spacing w:line="276" w:lineRule="auto"/>
        <w:rPr>
          <w:b/>
          <w:sz w:val="28"/>
          <w:szCs w:val="28"/>
          <w:lang w:eastAsia="zh-CN"/>
        </w:rPr>
      </w:pPr>
    </w:p>
    <w:p w:rsidR="00E409B0" w:rsidRPr="007D7F37" w:rsidRDefault="00D90E61" w:rsidP="001F2215">
      <w:pPr>
        <w:pStyle w:val="NoSpacing"/>
        <w:numPr>
          <w:ilvl w:val="0"/>
          <w:numId w:val="14"/>
        </w:numPr>
        <w:spacing w:line="480" w:lineRule="auto"/>
        <w:rPr>
          <w:b/>
          <w:sz w:val="28"/>
          <w:szCs w:val="28"/>
          <w:lang w:eastAsia="zh-CN"/>
        </w:rPr>
      </w:pPr>
      <w:r>
        <w:rPr>
          <w:b/>
          <w:sz w:val="28"/>
          <w:szCs w:val="28"/>
          <w:lang w:eastAsia="zh-CN"/>
        </w:rPr>
        <w:t>Introduction</w:t>
      </w:r>
      <w:r>
        <w:rPr>
          <w:b/>
          <w:sz w:val="28"/>
          <w:szCs w:val="28"/>
          <w:lang w:eastAsia="zh-CN"/>
        </w:rPr>
        <w:tab/>
      </w:r>
      <w:r>
        <w:rPr>
          <w:b/>
          <w:sz w:val="28"/>
          <w:szCs w:val="28"/>
          <w:lang w:eastAsia="zh-CN"/>
        </w:rPr>
        <w:tab/>
      </w:r>
      <w:r>
        <w:rPr>
          <w:b/>
          <w:sz w:val="28"/>
          <w:szCs w:val="28"/>
          <w:lang w:eastAsia="zh-CN"/>
        </w:rPr>
        <w:tab/>
      </w:r>
      <w:r>
        <w:rPr>
          <w:b/>
          <w:sz w:val="28"/>
          <w:szCs w:val="28"/>
          <w:lang w:eastAsia="zh-CN"/>
        </w:rPr>
        <w:tab/>
      </w:r>
      <w:r>
        <w:rPr>
          <w:b/>
          <w:sz w:val="28"/>
          <w:szCs w:val="28"/>
          <w:lang w:eastAsia="zh-CN"/>
        </w:rPr>
        <w:tab/>
      </w:r>
      <w:r>
        <w:rPr>
          <w:b/>
          <w:sz w:val="28"/>
          <w:szCs w:val="28"/>
          <w:lang w:eastAsia="zh-CN"/>
        </w:rPr>
        <w:tab/>
      </w:r>
      <w:r>
        <w:rPr>
          <w:b/>
          <w:sz w:val="28"/>
          <w:szCs w:val="28"/>
          <w:lang w:eastAsia="zh-CN"/>
        </w:rPr>
        <w:tab/>
      </w:r>
      <w:r>
        <w:rPr>
          <w:b/>
          <w:sz w:val="28"/>
          <w:szCs w:val="28"/>
          <w:lang w:eastAsia="zh-CN"/>
        </w:rPr>
        <w:tab/>
      </w:r>
      <w:r w:rsidR="00E409B0" w:rsidRPr="007D7F37">
        <w:rPr>
          <w:b/>
          <w:sz w:val="28"/>
          <w:szCs w:val="28"/>
          <w:lang w:eastAsia="zh-CN"/>
        </w:rPr>
        <w:tab/>
      </w:r>
    </w:p>
    <w:p w:rsidR="00E409B0" w:rsidRPr="007D7F37" w:rsidRDefault="00E409B0" w:rsidP="001F2215">
      <w:pPr>
        <w:pStyle w:val="NoSpacing"/>
        <w:numPr>
          <w:ilvl w:val="0"/>
          <w:numId w:val="14"/>
        </w:numPr>
        <w:spacing w:line="480" w:lineRule="auto"/>
        <w:rPr>
          <w:b/>
          <w:sz w:val="28"/>
          <w:szCs w:val="28"/>
          <w:lang w:eastAsia="zh-CN"/>
        </w:rPr>
      </w:pPr>
      <w:r w:rsidRPr="007D7F37">
        <w:rPr>
          <w:b/>
          <w:sz w:val="28"/>
          <w:szCs w:val="28"/>
          <w:lang w:eastAsia="zh-CN"/>
        </w:rPr>
        <w:t xml:space="preserve">Study guide </w:t>
      </w:r>
      <w:r w:rsidR="002D5947">
        <w:rPr>
          <w:b/>
          <w:sz w:val="28"/>
          <w:szCs w:val="28"/>
          <w:lang w:eastAsia="zh-CN"/>
        </w:rPr>
        <w:t>objectives</w:t>
      </w:r>
    </w:p>
    <w:p w:rsidR="00E409B0" w:rsidRDefault="002D63D8" w:rsidP="001F2215">
      <w:pPr>
        <w:pStyle w:val="NoSpacing"/>
        <w:numPr>
          <w:ilvl w:val="0"/>
          <w:numId w:val="14"/>
        </w:numPr>
        <w:spacing w:line="480" w:lineRule="auto"/>
        <w:rPr>
          <w:b/>
          <w:sz w:val="28"/>
          <w:szCs w:val="28"/>
          <w:lang w:eastAsia="zh-CN"/>
        </w:rPr>
      </w:pPr>
      <w:r>
        <w:rPr>
          <w:b/>
          <w:sz w:val="28"/>
          <w:szCs w:val="28"/>
          <w:lang w:eastAsia="zh-CN"/>
        </w:rPr>
        <w:t>UHS s</w:t>
      </w:r>
      <w:r w:rsidR="00E409B0" w:rsidRPr="007D7F37">
        <w:rPr>
          <w:b/>
          <w:sz w:val="28"/>
          <w:szCs w:val="28"/>
          <w:lang w:eastAsia="zh-CN"/>
        </w:rPr>
        <w:t xml:space="preserve">yllabus, </w:t>
      </w:r>
      <w:r w:rsidR="0034256E">
        <w:rPr>
          <w:b/>
          <w:sz w:val="28"/>
          <w:szCs w:val="28"/>
          <w:lang w:eastAsia="zh-CN"/>
        </w:rPr>
        <w:t>t</w:t>
      </w:r>
      <w:r w:rsidR="00EF3AFF">
        <w:rPr>
          <w:b/>
          <w:sz w:val="28"/>
          <w:szCs w:val="28"/>
          <w:lang w:eastAsia="zh-CN"/>
        </w:rPr>
        <w:t xml:space="preserve">able of </w:t>
      </w:r>
      <w:r w:rsidR="0034256E">
        <w:rPr>
          <w:b/>
          <w:sz w:val="28"/>
          <w:szCs w:val="28"/>
          <w:lang w:eastAsia="zh-CN"/>
        </w:rPr>
        <w:t>sp</w:t>
      </w:r>
      <w:r w:rsidR="00EF3AFF">
        <w:rPr>
          <w:b/>
          <w:sz w:val="28"/>
          <w:szCs w:val="28"/>
          <w:lang w:eastAsia="zh-CN"/>
        </w:rPr>
        <w:t>ecification</w:t>
      </w:r>
      <w:r w:rsidR="0034256E">
        <w:rPr>
          <w:b/>
          <w:sz w:val="28"/>
          <w:szCs w:val="28"/>
          <w:lang w:eastAsia="zh-CN"/>
        </w:rPr>
        <w:t>s</w:t>
      </w:r>
      <w:r w:rsidR="00EF3AFF">
        <w:rPr>
          <w:b/>
          <w:sz w:val="28"/>
          <w:szCs w:val="28"/>
          <w:lang w:eastAsia="zh-CN"/>
        </w:rPr>
        <w:t xml:space="preserve"> (</w:t>
      </w:r>
      <w:proofErr w:type="spellStart"/>
      <w:r w:rsidR="00EF3AFF">
        <w:rPr>
          <w:b/>
          <w:sz w:val="28"/>
          <w:szCs w:val="28"/>
          <w:lang w:eastAsia="zh-CN"/>
        </w:rPr>
        <w:t>ToS</w:t>
      </w:r>
      <w:proofErr w:type="spellEnd"/>
      <w:r w:rsidR="00EF3AFF">
        <w:rPr>
          <w:b/>
          <w:sz w:val="28"/>
          <w:szCs w:val="28"/>
          <w:lang w:eastAsia="zh-CN"/>
        </w:rPr>
        <w:t xml:space="preserve">), </w:t>
      </w:r>
      <w:r w:rsidR="00E409B0" w:rsidRPr="007D7F37">
        <w:rPr>
          <w:b/>
          <w:sz w:val="28"/>
          <w:szCs w:val="28"/>
          <w:lang w:eastAsia="zh-CN"/>
        </w:rPr>
        <w:t xml:space="preserve">examination rules and regulations </w:t>
      </w:r>
    </w:p>
    <w:p w:rsidR="00A7050B" w:rsidRDefault="00A7050B" w:rsidP="001F2215">
      <w:pPr>
        <w:pStyle w:val="NoSpacing"/>
        <w:numPr>
          <w:ilvl w:val="0"/>
          <w:numId w:val="14"/>
        </w:numPr>
        <w:spacing w:line="480" w:lineRule="auto"/>
        <w:rPr>
          <w:b/>
          <w:sz w:val="28"/>
          <w:szCs w:val="28"/>
          <w:lang w:eastAsia="zh-CN"/>
        </w:rPr>
      </w:pPr>
      <w:r w:rsidRPr="007D7F37">
        <w:rPr>
          <w:b/>
          <w:sz w:val="28"/>
          <w:szCs w:val="28"/>
          <w:lang w:eastAsia="zh-CN"/>
        </w:rPr>
        <w:t>Academic calendar</w:t>
      </w:r>
    </w:p>
    <w:p w:rsidR="00A7050B" w:rsidRDefault="00A7050B" w:rsidP="001F2215">
      <w:pPr>
        <w:pStyle w:val="NoSpacing"/>
        <w:numPr>
          <w:ilvl w:val="0"/>
          <w:numId w:val="14"/>
        </w:numPr>
        <w:spacing w:line="480" w:lineRule="auto"/>
        <w:rPr>
          <w:b/>
          <w:sz w:val="28"/>
          <w:szCs w:val="28"/>
          <w:lang w:eastAsia="zh-CN"/>
        </w:rPr>
      </w:pPr>
      <w:r w:rsidRPr="007D7F37">
        <w:rPr>
          <w:b/>
          <w:sz w:val="28"/>
          <w:szCs w:val="28"/>
          <w:lang w:eastAsia="zh-CN"/>
        </w:rPr>
        <w:t>Departmental time table</w:t>
      </w:r>
    </w:p>
    <w:p w:rsidR="00E409B0" w:rsidRPr="007D7F37" w:rsidRDefault="00E409B0" w:rsidP="001F2215">
      <w:pPr>
        <w:pStyle w:val="NoSpacing"/>
        <w:numPr>
          <w:ilvl w:val="0"/>
          <w:numId w:val="14"/>
        </w:numPr>
        <w:spacing w:line="480" w:lineRule="auto"/>
        <w:rPr>
          <w:b/>
          <w:sz w:val="28"/>
          <w:szCs w:val="28"/>
          <w:lang w:eastAsia="zh-CN"/>
        </w:rPr>
      </w:pPr>
      <w:r w:rsidRPr="007D7F37">
        <w:rPr>
          <w:b/>
          <w:sz w:val="28"/>
          <w:szCs w:val="28"/>
          <w:lang w:eastAsia="zh-CN"/>
        </w:rPr>
        <w:t>Teaching and learning methodologies</w:t>
      </w:r>
    </w:p>
    <w:p w:rsidR="00E409B0" w:rsidRPr="007D7F37" w:rsidRDefault="00E409B0" w:rsidP="001F2215">
      <w:pPr>
        <w:pStyle w:val="NoSpacing"/>
        <w:numPr>
          <w:ilvl w:val="0"/>
          <w:numId w:val="14"/>
        </w:numPr>
        <w:spacing w:line="480" w:lineRule="auto"/>
        <w:rPr>
          <w:b/>
          <w:sz w:val="28"/>
          <w:szCs w:val="28"/>
          <w:lang w:eastAsia="zh-CN"/>
        </w:rPr>
      </w:pPr>
      <w:r w:rsidRPr="007D7F37">
        <w:rPr>
          <w:b/>
          <w:sz w:val="28"/>
          <w:szCs w:val="28"/>
          <w:lang w:eastAsia="zh-CN"/>
        </w:rPr>
        <w:t>Learning resources</w:t>
      </w:r>
    </w:p>
    <w:p w:rsidR="00E409B0" w:rsidRDefault="00E409B0" w:rsidP="001F2215">
      <w:pPr>
        <w:pStyle w:val="NoSpacing"/>
        <w:numPr>
          <w:ilvl w:val="0"/>
          <w:numId w:val="14"/>
        </w:numPr>
        <w:spacing w:line="480" w:lineRule="auto"/>
        <w:rPr>
          <w:b/>
          <w:sz w:val="28"/>
          <w:szCs w:val="28"/>
          <w:lang w:eastAsia="zh-CN"/>
        </w:rPr>
      </w:pPr>
      <w:r w:rsidRPr="007D7F37">
        <w:rPr>
          <w:b/>
          <w:sz w:val="28"/>
          <w:szCs w:val="28"/>
          <w:lang w:eastAsia="zh-CN"/>
        </w:rPr>
        <w:t>Assessment formats</w:t>
      </w:r>
    </w:p>
    <w:p w:rsidR="00FB26B0" w:rsidRPr="007D7F37" w:rsidRDefault="00AB0021" w:rsidP="001F2215">
      <w:pPr>
        <w:pStyle w:val="NoSpacing"/>
        <w:numPr>
          <w:ilvl w:val="0"/>
          <w:numId w:val="14"/>
        </w:numPr>
        <w:spacing w:line="480" w:lineRule="auto"/>
        <w:rPr>
          <w:b/>
          <w:sz w:val="28"/>
          <w:szCs w:val="28"/>
          <w:lang w:eastAsia="zh-CN"/>
        </w:rPr>
      </w:pPr>
      <w:r>
        <w:rPr>
          <w:b/>
          <w:sz w:val="28"/>
          <w:szCs w:val="28"/>
          <w:lang w:eastAsia="zh-CN"/>
        </w:rPr>
        <w:t>Online teaching</w:t>
      </w:r>
      <w:r w:rsidR="00FB26B0" w:rsidRPr="007D7F37">
        <w:rPr>
          <w:b/>
          <w:sz w:val="28"/>
          <w:szCs w:val="28"/>
          <w:lang w:eastAsia="zh-CN"/>
        </w:rPr>
        <w:t xml:space="preserve"> </w:t>
      </w:r>
    </w:p>
    <w:p w:rsidR="00E409B0" w:rsidRPr="007D7F37" w:rsidRDefault="00E409B0" w:rsidP="001F2215">
      <w:pPr>
        <w:pStyle w:val="NoSpacing"/>
        <w:numPr>
          <w:ilvl w:val="0"/>
          <w:numId w:val="14"/>
        </w:numPr>
        <w:spacing w:line="480" w:lineRule="auto"/>
        <w:rPr>
          <w:b/>
          <w:sz w:val="28"/>
          <w:szCs w:val="28"/>
          <w:lang w:eastAsia="zh-CN"/>
        </w:rPr>
      </w:pPr>
      <w:r w:rsidRPr="007D7F37">
        <w:rPr>
          <w:b/>
          <w:sz w:val="28"/>
          <w:szCs w:val="28"/>
          <w:lang w:eastAsia="zh-CN"/>
        </w:rPr>
        <w:t>Robust feedback system</w:t>
      </w:r>
    </w:p>
    <w:p w:rsidR="00E409B0" w:rsidRPr="007D7F37" w:rsidRDefault="00E409B0" w:rsidP="001F2215">
      <w:pPr>
        <w:pStyle w:val="NoSpacing"/>
        <w:numPr>
          <w:ilvl w:val="0"/>
          <w:numId w:val="14"/>
        </w:numPr>
        <w:spacing w:line="480" w:lineRule="auto"/>
        <w:rPr>
          <w:b/>
          <w:sz w:val="28"/>
          <w:szCs w:val="28"/>
          <w:lang w:eastAsia="zh-CN"/>
        </w:rPr>
      </w:pPr>
      <w:r w:rsidRPr="007D7F37">
        <w:rPr>
          <w:b/>
          <w:sz w:val="28"/>
          <w:szCs w:val="28"/>
          <w:lang w:eastAsia="zh-CN"/>
        </w:rPr>
        <w:t>Counseling facilities for students</w:t>
      </w:r>
    </w:p>
    <w:p w:rsidR="00E409B0" w:rsidRPr="007D7F37" w:rsidRDefault="00E409B0" w:rsidP="001F2215">
      <w:pPr>
        <w:pStyle w:val="NoSpacing"/>
        <w:numPr>
          <w:ilvl w:val="0"/>
          <w:numId w:val="14"/>
        </w:numPr>
        <w:spacing w:line="480" w:lineRule="auto"/>
        <w:rPr>
          <w:b/>
          <w:sz w:val="28"/>
          <w:szCs w:val="28"/>
          <w:lang w:eastAsia="zh-CN"/>
        </w:rPr>
      </w:pPr>
      <w:r w:rsidRPr="007D7F37">
        <w:rPr>
          <w:b/>
          <w:sz w:val="28"/>
          <w:szCs w:val="28"/>
          <w:lang w:eastAsia="zh-CN"/>
        </w:rPr>
        <w:t>Summer vacations and remedial classes</w:t>
      </w:r>
    </w:p>
    <w:p w:rsidR="00D7491D" w:rsidRDefault="00D7491D" w:rsidP="007D7F37">
      <w:pPr>
        <w:pStyle w:val="NoSpacing"/>
        <w:rPr>
          <w:sz w:val="28"/>
          <w:szCs w:val="28"/>
          <w:lang w:eastAsia="zh-CN"/>
        </w:rPr>
      </w:pPr>
    </w:p>
    <w:p w:rsidR="007D7F37" w:rsidRDefault="007D7F37" w:rsidP="00D7491D">
      <w:pPr>
        <w:spacing w:after="0"/>
        <w:rPr>
          <w:rFonts w:ascii="Calibri" w:eastAsia="SimSun" w:hAnsi="Calibri" w:cs="Times New Roman"/>
          <w:b/>
          <w:sz w:val="28"/>
          <w:szCs w:val="28"/>
        </w:rPr>
      </w:pPr>
    </w:p>
    <w:p w:rsidR="007D7F37" w:rsidRDefault="007D7F37" w:rsidP="00D7491D">
      <w:pPr>
        <w:spacing w:after="0"/>
        <w:rPr>
          <w:rFonts w:ascii="Calibri" w:eastAsia="SimSun" w:hAnsi="Calibri" w:cs="Times New Roman"/>
          <w:b/>
          <w:sz w:val="28"/>
          <w:szCs w:val="28"/>
        </w:rPr>
      </w:pPr>
    </w:p>
    <w:p w:rsidR="007D7F37" w:rsidRDefault="007D7F37" w:rsidP="00D7491D">
      <w:pPr>
        <w:spacing w:after="0"/>
        <w:rPr>
          <w:rFonts w:ascii="Calibri" w:eastAsia="SimSun" w:hAnsi="Calibri" w:cs="Times New Roman"/>
          <w:b/>
          <w:sz w:val="28"/>
          <w:szCs w:val="28"/>
        </w:rPr>
      </w:pPr>
    </w:p>
    <w:p w:rsidR="007D7F37" w:rsidRDefault="007D7F37" w:rsidP="00D7491D">
      <w:pPr>
        <w:spacing w:after="0"/>
        <w:rPr>
          <w:rFonts w:ascii="Calibri" w:eastAsia="SimSun" w:hAnsi="Calibri" w:cs="Times New Roman"/>
          <w:b/>
          <w:sz w:val="28"/>
          <w:szCs w:val="28"/>
        </w:rPr>
      </w:pPr>
    </w:p>
    <w:p w:rsidR="007D7F37" w:rsidRDefault="007D7F37" w:rsidP="00D7491D">
      <w:pPr>
        <w:spacing w:after="0"/>
        <w:rPr>
          <w:rFonts w:ascii="Calibri" w:eastAsia="SimSun" w:hAnsi="Calibri" w:cs="Times New Roman"/>
          <w:b/>
          <w:sz w:val="28"/>
          <w:szCs w:val="28"/>
        </w:rPr>
      </w:pPr>
    </w:p>
    <w:p w:rsidR="007D7F37" w:rsidRDefault="007D7F37" w:rsidP="00D7491D">
      <w:pPr>
        <w:spacing w:after="0"/>
        <w:rPr>
          <w:rFonts w:ascii="Calibri" w:eastAsia="SimSun" w:hAnsi="Calibri" w:cs="Times New Roman"/>
          <w:b/>
          <w:sz w:val="28"/>
          <w:szCs w:val="28"/>
        </w:rPr>
      </w:pPr>
    </w:p>
    <w:p w:rsidR="007D7F37" w:rsidRDefault="007D7F37" w:rsidP="00D7491D">
      <w:pPr>
        <w:spacing w:after="0"/>
        <w:rPr>
          <w:rFonts w:ascii="Calibri" w:eastAsia="SimSun" w:hAnsi="Calibri" w:cs="Times New Roman"/>
          <w:b/>
          <w:sz w:val="28"/>
          <w:szCs w:val="28"/>
        </w:rPr>
      </w:pPr>
    </w:p>
    <w:p w:rsidR="002419A3" w:rsidRDefault="002419A3" w:rsidP="00D7491D">
      <w:pPr>
        <w:spacing w:after="0"/>
        <w:rPr>
          <w:rFonts w:ascii="Calibri" w:eastAsia="SimSun" w:hAnsi="Calibri" w:cs="Times New Roman"/>
          <w:b/>
          <w:sz w:val="28"/>
          <w:szCs w:val="28"/>
        </w:rPr>
      </w:pPr>
    </w:p>
    <w:p w:rsidR="00BE6B54" w:rsidRDefault="00BE6B54" w:rsidP="00D7491D">
      <w:pPr>
        <w:spacing w:after="0"/>
        <w:rPr>
          <w:rFonts w:ascii="Calibri" w:eastAsia="SimSun" w:hAnsi="Calibri" w:cs="Times New Roman"/>
          <w:b/>
          <w:sz w:val="28"/>
          <w:szCs w:val="28"/>
        </w:rPr>
      </w:pPr>
    </w:p>
    <w:p w:rsidR="00BE6B54" w:rsidRDefault="00BE6B54" w:rsidP="00D7491D">
      <w:pPr>
        <w:spacing w:after="0"/>
        <w:rPr>
          <w:rFonts w:ascii="Calibri" w:eastAsia="SimSun" w:hAnsi="Calibri" w:cs="Times New Roman"/>
          <w:b/>
          <w:sz w:val="28"/>
          <w:szCs w:val="28"/>
        </w:rPr>
      </w:pPr>
    </w:p>
    <w:p w:rsidR="00D7491D" w:rsidRPr="00D7491D" w:rsidRDefault="00D7491D" w:rsidP="00D7491D">
      <w:pPr>
        <w:spacing w:after="0"/>
        <w:rPr>
          <w:rFonts w:ascii="Calibri" w:eastAsia="SimSun" w:hAnsi="Calibri" w:cs="Times New Roman"/>
          <w:b/>
          <w:sz w:val="24"/>
          <w:szCs w:val="24"/>
          <w:u w:val="single"/>
        </w:rPr>
      </w:pPr>
      <w:r w:rsidRPr="00D7491D">
        <w:rPr>
          <w:rFonts w:ascii="Calibri" w:eastAsia="SimSun" w:hAnsi="Calibri" w:cs="Times New Roman"/>
          <w:b/>
          <w:sz w:val="24"/>
          <w:szCs w:val="24"/>
          <w:u w:val="single"/>
        </w:rPr>
        <w:lastRenderedPageBreak/>
        <w:t>I. INTRODUCTION</w:t>
      </w:r>
      <w:r w:rsidRPr="00D7491D">
        <w:rPr>
          <w:rFonts w:ascii="Calibri" w:eastAsia="SimSun" w:hAnsi="Calibri" w:cs="Times New Roman"/>
          <w:b/>
          <w:sz w:val="24"/>
          <w:szCs w:val="24"/>
        </w:rPr>
        <w:tab/>
      </w:r>
      <w:r w:rsidRPr="00D7491D">
        <w:rPr>
          <w:rFonts w:ascii="Calibri" w:eastAsia="SimSun" w:hAnsi="Calibri" w:cs="Times New Roman"/>
          <w:b/>
          <w:sz w:val="24"/>
          <w:szCs w:val="24"/>
        </w:rPr>
        <w:tab/>
      </w:r>
    </w:p>
    <w:p w:rsidR="00D7491D" w:rsidRPr="00D7491D" w:rsidRDefault="00D7491D" w:rsidP="00D7491D">
      <w:pPr>
        <w:spacing w:after="0"/>
        <w:jc w:val="both"/>
        <w:rPr>
          <w:rFonts w:ascii="Calibri" w:eastAsia="SimSun" w:hAnsi="Calibri" w:cs="Times New Roman"/>
          <w:sz w:val="24"/>
          <w:szCs w:val="24"/>
        </w:rPr>
      </w:pPr>
      <w:r w:rsidRPr="00D7491D">
        <w:rPr>
          <w:rFonts w:ascii="Calibri" w:eastAsia="SimSun" w:hAnsi="Calibri" w:cs="Times New Roman"/>
          <w:sz w:val="24"/>
          <w:szCs w:val="24"/>
        </w:rPr>
        <w:t>The study guide is prepared</w:t>
      </w:r>
      <w:r w:rsidR="00360088">
        <w:rPr>
          <w:rFonts w:ascii="Calibri" w:eastAsia="SimSun" w:hAnsi="Calibri" w:cs="Times New Roman"/>
          <w:sz w:val="24"/>
          <w:szCs w:val="24"/>
        </w:rPr>
        <w:t xml:space="preserve"> to facilitate learning of second</w:t>
      </w:r>
      <w:r w:rsidRPr="00D7491D">
        <w:rPr>
          <w:rFonts w:ascii="Calibri" w:eastAsia="SimSun" w:hAnsi="Calibri" w:cs="Times New Roman"/>
          <w:sz w:val="24"/>
          <w:szCs w:val="24"/>
        </w:rPr>
        <w:t xml:space="preserve"> year MBBS students by enlightening them about organization of the program.</w:t>
      </w:r>
    </w:p>
    <w:p w:rsidR="002F0EA5" w:rsidRDefault="002F0EA5" w:rsidP="00D7491D">
      <w:pPr>
        <w:spacing w:after="0"/>
        <w:rPr>
          <w:rFonts w:ascii="Calibri" w:eastAsia="SimSun" w:hAnsi="Calibri" w:cs="Times New Roman"/>
          <w:b/>
          <w:sz w:val="24"/>
          <w:szCs w:val="24"/>
          <w:u w:val="single"/>
        </w:rPr>
      </w:pPr>
    </w:p>
    <w:p w:rsidR="00D7491D" w:rsidRPr="00D7491D" w:rsidRDefault="00D7491D" w:rsidP="00D7491D">
      <w:pPr>
        <w:spacing w:after="0"/>
        <w:rPr>
          <w:rFonts w:ascii="Calibri" w:eastAsia="SimSun" w:hAnsi="Calibri" w:cs="Times New Roman"/>
          <w:b/>
          <w:sz w:val="24"/>
          <w:szCs w:val="24"/>
          <w:u w:val="single"/>
        </w:rPr>
      </w:pPr>
      <w:r w:rsidRPr="00D7491D">
        <w:rPr>
          <w:rFonts w:ascii="Calibri" w:eastAsia="SimSun" w:hAnsi="Calibri" w:cs="Times New Roman"/>
          <w:b/>
          <w:sz w:val="24"/>
          <w:szCs w:val="24"/>
          <w:u w:val="single"/>
        </w:rPr>
        <w:t xml:space="preserve">II. STUDY GUIDE </w:t>
      </w:r>
      <w:r w:rsidR="00BE6B54" w:rsidRPr="00240C0F">
        <w:rPr>
          <w:b/>
          <w:sz w:val="24"/>
          <w:szCs w:val="24"/>
          <w:u w:val="single"/>
          <w:lang w:eastAsia="zh-CN"/>
        </w:rPr>
        <w:t>OBJECTIVES</w:t>
      </w:r>
    </w:p>
    <w:p w:rsidR="00D7491D" w:rsidRPr="00D7491D" w:rsidRDefault="00360088" w:rsidP="00D7491D">
      <w:pPr>
        <w:spacing w:after="0"/>
        <w:jc w:val="both"/>
        <w:rPr>
          <w:rFonts w:ascii="Calibri" w:eastAsia="SimSun" w:hAnsi="Calibri" w:cs="Times New Roman"/>
          <w:sz w:val="24"/>
          <w:szCs w:val="24"/>
        </w:rPr>
      </w:pPr>
      <w:r>
        <w:rPr>
          <w:rFonts w:ascii="Calibri" w:eastAsia="SimSun" w:hAnsi="Calibri" w:cs="Times New Roman"/>
          <w:sz w:val="24"/>
          <w:szCs w:val="24"/>
        </w:rPr>
        <w:t>To facilitate students of second</w:t>
      </w:r>
      <w:r w:rsidR="00D7491D" w:rsidRPr="00D7491D">
        <w:rPr>
          <w:rFonts w:ascii="Calibri" w:eastAsia="SimSun" w:hAnsi="Calibri" w:cs="Times New Roman"/>
          <w:sz w:val="24"/>
          <w:szCs w:val="24"/>
        </w:rPr>
        <w:t xml:space="preserve"> year MBBS in managing their studies by prompt information and guidance pertaining to the </w:t>
      </w:r>
      <w:r w:rsidR="00B40D66">
        <w:rPr>
          <w:rFonts w:ascii="Calibri" w:eastAsia="SimSun" w:hAnsi="Calibri" w:cs="Times New Roman"/>
          <w:sz w:val="24"/>
          <w:szCs w:val="24"/>
        </w:rPr>
        <w:t>various aspects of biochemistry course.</w:t>
      </w:r>
      <w:r w:rsidR="00D7491D" w:rsidRPr="00D7491D">
        <w:rPr>
          <w:rFonts w:ascii="Calibri" w:eastAsia="SimSun" w:hAnsi="Calibri" w:cs="Times New Roman"/>
          <w:sz w:val="24"/>
          <w:szCs w:val="24"/>
        </w:rPr>
        <w:t xml:space="preserve"> </w:t>
      </w:r>
    </w:p>
    <w:p w:rsidR="002F0EA5" w:rsidRDefault="002F0EA5" w:rsidP="00D7491D">
      <w:pPr>
        <w:spacing w:after="0"/>
        <w:rPr>
          <w:rFonts w:ascii="Calibri" w:eastAsia="SimSun" w:hAnsi="Calibri" w:cs="Times New Roman"/>
          <w:b/>
          <w:bCs/>
          <w:sz w:val="24"/>
          <w:szCs w:val="24"/>
          <w:u w:val="single"/>
        </w:rPr>
      </w:pPr>
    </w:p>
    <w:p w:rsidR="00D7491D" w:rsidRPr="00D7491D" w:rsidRDefault="00D7491D" w:rsidP="00D7491D">
      <w:pPr>
        <w:spacing w:after="0"/>
        <w:rPr>
          <w:rFonts w:ascii="Calibri" w:eastAsia="SimSun" w:hAnsi="Calibri" w:cs="Times New Roman"/>
          <w:b/>
          <w:bCs/>
          <w:sz w:val="24"/>
          <w:szCs w:val="24"/>
          <w:u w:val="single"/>
        </w:rPr>
      </w:pPr>
      <w:r w:rsidRPr="00D7491D">
        <w:rPr>
          <w:rFonts w:ascii="Calibri" w:eastAsia="SimSun" w:hAnsi="Calibri" w:cs="Times New Roman"/>
          <w:b/>
          <w:bCs/>
          <w:sz w:val="24"/>
          <w:szCs w:val="24"/>
          <w:u w:val="single"/>
        </w:rPr>
        <w:t xml:space="preserve">III. UHS SYLLABUS, </w:t>
      </w:r>
      <w:proofErr w:type="spellStart"/>
      <w:r w:rsidR="005F7D36">
        <w:rPr>
          <w:rFonts w:ascii="Calibri" w:eastAsia="SimSun" w:hAnsi="Calibri" w:cs="Times New Roman"/>
          <w:b/>
          <w:bCs/>
          <w:sz w:val="24"/>
          <w:szCs w:val="24"/>
          <w:u w:val="single"/>
        </w:rPr>
        <w:t>ToS</w:t>
      </w:r>
      <w:proofErr w:type="spellEnd"/>
      <w:r w:rsidR="005F7D36">
        <w:rPr>
          <w:rFonts w:ascii="Calibri" w:eastAsia="SimSun" w:hAnsi="Calibri" w:cs="Times New Roman"/>
          <w:b/>
          <w:bCs/>
          <w:sz w:val="24"/>
          <w:szCs w:val="24"/>
          <w:u w:val="single"/>
        </w:rPr>
        <w:t xml:space="preserve">, </w:t>
      </w:r>
      <w:r w:rsidRPr="00D7491D">
        <w:rPr>
          <w:rFonts w:ascii="Calibri" w:eastAsia="SimSun" w:hAnsi="Calibri" w:cs="Times New Roman"/>
          <w:b/>
          <w:bCs/>
          <w:sz w:val="24"/>
          <w:szCs w:val="24"/>
          <w:u w:val="single"/>
        </w:rPr>
        <w:t>EXAMINATION RULES AND REGULATIONS</w:t>
      </w:r>
    </w:p>
    <w:p w:rsidR="003E1A1A" w:rsidRPr="00B95FE7" w:rsidRDefault="003E1A1A" w:rsidP="003E1A1A">
      <w:pPr>
        <w:pStyle w:val="NoSpacing"/>
        <w:spacing w:line="276" w:lineRule="auto"/>
        <w:jc w:val="both"/>
        <w:rPr>
          <w:rFonts w:cstheme="minorHAnsi"/>
          <w:b/>
          <w:sz w:val="28"/>
          <w:szCs w:val="28"/>
        </w:rPr>
      </w:pPr>
      <w:r w:rsidRPr="00B95FE7">
        <w:rPr>
          <w:rFonts w:cstheme="minorHAnsi"/>
          <w:b/>
          <w:sz w:val="28"/>
          <w:szCs w:val="28"/>
        </w:rPr>
        <w:t>Course Duration</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35 weeks per academic year</w:t>
      </w:r>
    </w:p>
    <w:p w:rsidR="003E1A1A" w:rsidRDefault="003E1A1A" w:rsidP="001F2215">
      <w:pPr>
        <w:pStyle w:val="NoSpacing"/>
        <w:numPr>
          <w:ilvl w:val="0"/>
          <w:numId w:val="15"/>
        </w:numPr>
        <w:spacing w:line="276" w:lineRule="auto"/>
        <w:jc w:val="both"/>
        <w:rPr>
          <w:rFonts w:cstheme="minorHAnsi"/>
          <w:sz w:val="24"/>
          <w:szCs w:val="24"/>
        </w:rPr>
      </w:pPr>
      <w:r>
        <w:rPr>
          <w:rFonts w:cstheme="minorHAnsi"/>
          <w:sz w:val="24"/>
          <w:szCs w:val="24"/>
        </w:rPr>
        <w:t>Five</w:t>
      </w:r>
      <w:r w:rsidRPr="005A2A35">
        <w:rPr>
          <w:rFonts w:cstheme="minorHAnsi"/>
          <w:sz w:val="24"/>
          <w:szCs w:val="24"/>
        </w:rPr>
        <w:t xml:space="preserve"> hours lecture pe</w:t>
      </w:r>
      <w:r>
        <w:rPr>
          <w:rFonts w:cstheme="minorHAnsi"/>
          <w:sz w:val="24"/>
          <w:szCs w:val="24"/>
        </w:rPr>
        <w:t>r week for 35 weeks (175 hours)</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Two hours practicals per week for 35 week (70 hours)</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Two hours tutorial/interactive group discussion classes per week (70 hours)</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Seminar / clinically-oriented presentation / case</w:t>
      </w:r>
      <w:r>
        <w:rPr>
          <w:rFonts w:cstheme="minorHAnsi"/>
          <w:sz w:val="24"/>
          <w:szCs w:val="24"/>
        </w:rPr>
        <w:t xml:space="preserve"> discussion one hour per </w:t>
      </w:r>
      <w:r w:rsidRPr="005A2A35">
        <w:rPr>
          <w:rFonts w:cstheme="minorHAnsi"/>
          <w:sz w:val="24"/>
          <w:szCs w:val="24"/>
        </w:rPr>
        <w:t>week (35 hours)</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Total teaching hours for the subject of biochemistry (350 hours)</w:t>
      </w:r>
    </w:p>
    <w:p w:rsidR="003E1A1A" w:rsidRPr="004608F0" w:rsidRDefault="003E1A1A" w:rsidP="003E1A1A">
      <w:pPr>
        <w:pStyle w:val="NoSpacing"/>
        <w:spacing w:line="276" w:lineRule="auto"/>
        <w:jc w:val="both"/>
        <w:rPr>
          <w:rFonts w:cstheme="minorHAnsi"/>
          <w:b/>
          <w:sz w:val="26"/>
          <w:szCs w:val="26"/>
        </w:rPr>
      </w:pPr>
      <w:r w:rsidRPr="004608F0">
        <w:rPr>
          <w:rFonts w:cstheme="minorHAnsi"/>
          <w:b/>
          <w:sz w:val="26"/>
          <w:szCs w:val="26"/>
        </w:rPr>
        <w:t>Teaching objectives:</w:t>
      </w:r>
    </w:p>
    <w:p w:rsidR="003E1A1A" w:rsidRPr="00C57325" w:rsidRDefault="003E1A1A" w:rsidP="003E1A1A">
      <w:pPr>
        <w:pStyle w:val="NoSpacing"/>
        <w:spacing w:line="276" w:lineRule="auto"/>
        <w:jc w:val="both"/>
        <w:rPr>
          <w:rFonts w:cstheme="minorHAnsi"/>
          <w:sz w:val="24"/>
          <w:szCs w:val="24"/>
        </w:rPr>
      </w:pPr>
      <w:r w:rsidRPr="00C57325">
        <w:rPr>
          <w:rFonts w:cstheme="minorHAnsi"/>
          <w:sz w:val="24"/>
          <w:szCs w:val="24"/>
        </w:rPr>
        <w:t>The general objectives and overall aim of the teaching course include:</w:t>
      </w:r>
    </w:p>
    <w:p w:rsidR="003E1A1A" w:rsidRPr="005A2A35" w:rsidRDefault="003E1A1A" w:rsidP="001F2215">
      <w:pPr>
        <w:pStyle w:val="NoSpacing"/>
        <w:numPr>
          <w:ilvl w:val="0"/>
          <w:numId w:val="16"/>
        </w:numPr>
        <w:spacing w:line="276" w:lineRule="auto"/>
        <w:jc w:val="both"/>
        <w:rPr>
          <w:rFonts w:cstheme="minorHAnsi"/>
          <w:sz w:val="24"/>
          <w:szCs w:val="24"/>
        </w:rPr>
      </w:pPr>
      <w:r w:rsidRPr="005A2A35">
        <w:rPr>
          <w:rFonts w:cstheme="minorHAnsi"/>
          <w:sz w:val="24"/>
          <w:szCs w:val="24"/>
        </w:rPr>
        <w:t>To teach sufficient biochemistry to give the s</w:t>
      </w:r>
      <w:r>
        <w:rPr>
          <w:rFonts w:cstheme="minorHAnsi"/>
          <w:sz w:val="24"/>
          <w:szCs w:val="24"/>
        </w:rPr>
        <w:t xml:space="preserve">tudent a basic understanding of </w:t>
      </w:r>
      <w:r w:rsidRPr="005A2A35">
        <w:rPr>
          <w:rFonts w:cstheme="minorHAnsi"/>
          <w:sz w:val="24"/>
          <w:szCs w:val="24"/>
        </w:rPr>
        <w:t>life processes at the molecular level.</w:t>
      </w:r>
    </w:p>
    <w:p w:rsidR="003E1A1A" w:rsidRPr="005A2A35" w:rsidRDefault="003E1A1A" w:rsidP="001F2215">
      <w:pPr>
        <w:pStyle w:val="NoSpacing"/>
        <w:numPr>
          <w:ilvl w:val="0"/>
          <w:numId w:val="16"/>
        </w:numPr>
        <w:spacing w:line="276" w:lineRule="auto"/>
        <w:jc w:val="both"/>
        <w:rPr>
          <w:rFonts w:cstheme="minorHAnsi"/>
          <w:sz w:val="24"/>
          <w:szCs w:val="24"/>
        </w:rPr>
      </w:pPr>
      <w:r w:rsidRPr="005A2A35">
        <w:rPr>
          <w:rFonts w:cstheme="minorHAnsi"/>
          <w:sz w:val="24"/>
          <w:szCs w:val="24"/>
        </w:rPr>
        <w:t>To provide an understanding of the norm</w:t>
      </w:r>
      <w:r>
        <w:rPr>
          <w:rFonts w:cstheme="minorHAnsi"/>
          <w:sz w:val="24"/>
          <w:szCs w:val="24"/>
        </w:rPr>
        <w:t xml:space="preserve">al biochemical processes in the </w:t>
      </w:r>
      <w:r w:rsidRPr="005A2A35">
        <w:rPr>
          <w:rFonts w:cstheme="minorHAnsi"/>
          <w:sz w:val="24"/>
          <w:szCs w:val="24"/>
        </w:rPr>
        <w:t>human body in which the function of the various organs and tissues are</w:t>
      </w:r>
      <w:r>
        <w:rPr>
          <w:rFonts w:cstheme="minorHAnsi"/>
          <w:sz w:val="24"/>
          <w:szCs w:val="24"/>
        </w:rPr>
        <w:t xml:space="preserve"> </w:t>
      </w:r>
      <w:r w:rsidRPr="005A2A35">
        <w:rPr>
          <w:rFonts w:cstheme="minorHAnsi"/>
          <w:sz w:val="24"/>
          <w:szCs w:val="24"/>
        </w:rPr>
        <w:t>integrated.</w:t>
      </w:r>
    </w:p>
    <w:p w:rsidR="003E1A1A" w:rsidRPr="005A2A35" w:rsidRDefault="003E1A1A" w:rsidP="001F2215">
      <w:pPr>
        <w:pStyle w:val="NoSpacing"/>
        <w:numPr>
          <w:ilvl w:val="0"/>
          <w:numId w:val="16"/>
        </w:numPr>
        <w:spacing w:line="276" w:lineRule="auto"/>
        <w:jc w:val="both"/>
        <w:rPr>
          <w:rFonts w:cstheme="minorHAnsi"/>
          <w:sz w:val="24"/>
          <w:szCs w:val="24"/>
        </w:rPr>
      </w:pPr>
      <w:r w:rsidRPr="005A2A35">
        <w:rPr>
          <w:rFonts w:cstheme="minorHAnsi"/>
          <w:sz w:val="24"/>
          <w:szCs w:val="24"/>
        </w:rPr>
        <w:t>To comprehend the principles of metabolic integration that would contribute to</w:t>
      </w:r>
      <w:r>
        <w:rPr>
          <w:rFonts w:cstheme="minorHAnsi"/>
          <w:sz w:val="24"/>
          <w:szCs w:val="24"/>
        </w:rPr>
        <w:t xml:space="preserve"> </w:t>
      </w:r>
      <w:r w:rsidRPr="005A2A35">
        <w:rPr>
          <w:rFonts w:cstheme="minorHAnsi"/>
          <w:sz w:val="24"/>
          <w:szCs w:val="24"/>
        </w:rPr>
        <w:t>the students’ understanding of the biochemical basis of various disease</w:t>
      </w:r>
      <w:r>
        <w:rPr>
          <w:rFonts w:cstheme="minorHAnsi"/>
          <w:sz w:val="24"/>
          <w:szCs w:val="24"/>
        </w:rPr>
        <w:t xml:space="preserve"> </w:t>
      </w:r>
      <w:r w:rsidRPr="005A2A35">
        <w:rPr>
          <w:rFonts w:cstheme="minorHAnsi"/>
          <w:sz w:val="24"/>
          <w:szCs w:val="24"/>
        </w:rPr>
        <w:t>processes.</w:t>
      </w:r>
    </w:p>
    <w:p w:rsidR="003E1A1A" w:rsidRPr="005A2A35" w:rsidRDefault="003E1A1A" w:rsidP="001F2215">
      <w:pPr>
        <w:pStyle w:val="NoSpacing"/>
        <w:numPr>
          <w:ilvl w:val="0"/>
          <w:numId w:val="16"/>
        </w:numPr>
        <w:spacing w:line="276" w:lineRule="auto"/>
        <w:jc w:val="both"/>
        <w:rPr>
          <w:rFonts w:cstheme="minorHAnsi"/>
          <w:sz w:val="24"/>
          <w:szCs w:val="24"/>
        </w:rPr>
      </w:pPr>
      <w:r w:rsidRPr="005A2A35">
        <w:rPr>
          <w:rFonts w:cstheme="minorHAnsi"/>
          <w:sz w:val="24"/>
          <w:szCs w:val="24"/>
        </w:rPr>
        <w:t xml:space="preserve">To familiarize the students with laboratory </w:t>
      </w:r>
      <w:r>
        <w:rPr>
          <w:rFonts w:cstheme="minorHAnsi"/>
          <w:sz w:val="24"/>
          <w:szCs w:val="24"/>
        </w:rPr>
        <w:t xml:space="preserve">instruments / equipment used in </w:t>
      </w:r>
      <w:r w:rsidRPr="005A2A35">
        <w:rPr>
          <w:rFonts w:cstheme="minorHAnsi"/>
          <w:sz w:val="24"/>
          <w:szCs w:val="24"/>
        </w:rPr>
        <w:t>biochemistry laboratory.</w:t>
      </w:r>
    </w:p>
    <w:p w:rsidR="003E1A1A" w:rsidRPr="005A2A35" w:rsidRDefault="003E1A1A" w:rsidP="001F2215">
      <w:pPr>
        <w:pStyle w:val="NoSpacing"/>
        <w:numPr>
          <w:ilvl w:val="0"/>
          <w:numId w:val="16"/>
        </w:numPr>
        <w:spacing w:line="276" w:lineRule="auto"/>
        <w:jc w:val="both"/>
        <w:rPr>
          <w:rFonts w:cstheme="minorHAnsi"/>
          <w:sz w:val="24"/>
          <w:szCs w:val="24"/>
        </w:rPr>
      </w:pPr>
      <w:r w:rsidRPr="005A2A35">
        <w:rPr>
          <w:rFonts w:cstheme="minorHAnsi"/>
          <w:sz w:val="24"/>
          <w:szCs w:val="24"/>
        </w:rPr>
        <w:t>To undertake practical classes that would familiarize the student with the</w:t>
      </w:r>
      <w:r>
        <w:rPr>
          <w:rFonts w:cstheme="minorHAnsi"/>
          <w:sz w:val="24"/>
          <w:szCs w:val="24"/>
        </w:rPr>
        <w:t xml:space="preserve"> </w:t>
      </w:r>
      <w:r w:rsidRPr="005A2A35">
        <w:rPr>
          <w:rFonts w:cstheme="minorHAnsi"/>
          <w:sz w:val="24"/>
          <w:szCs w:val="24"/>
        </w:rPr>
        <w:t xml:space="preserve">various chemical methods which are used in the diagnosis of </w:t>
      </w:r>
      <w:proofErr w:type="gramStart"/>
      <w:r>
        <w:rPr>
          <w:rFonts w:cstheme="minorHAnsi"/>
          <w:sz w:val="24"/>
          <w:szCs w:val="24"/>
        </w:rPr>
        <w:t>disease.</w:t>
      </w:r>
      <w:proofErr w:type="gramEnd"/>
      <w:r>
        <w:rPr>
          <w:rFonts w:cstheme="minorHAnsi"/>
          <w:sz w:val="24"/>
          <w:szCs w:val="24"/>
        </w:rPr>
        <w:t xml:space="preserve"> </w:t>
      </w:r>
    </w:p>
    <w:p w:rsidR="003E1A1A" w:rsidRPr="004608F0" w:rsidRDefault="003E1A1A" w:rsidP="001F2215">
      <w:pPr>
        <w:pStyle w:val="NoSpacing"/>
        <w:numPr>
          <w:ilvl w:val="0"/>
          <w:numId w:val="16"/>
        </w:numPr>
        <w:spacing w:line="276" w:lineRule="auto"/>
        <w:jc w:val="both"/>
        <w:rPr>
          <w:rFonts w:cstheme="minorHAnsi"/>
          <w:sz w:val="24"/>
          <w:szCs w:val="24"/>
        </w:rPr>
      </w:pPr>
      <w:r w:rsidRPr="005A2A35">
        <w:rPr>
          <w:rFonts w:cstheme="minorHAnsi"/>
          <w:sz w:val="24"/>
          <w:szCs w:val="24"/>
        </w:rPr>
        <w:t>To familiarize the students with modern b</w:t>
      </w:r>
      <w:r>
        <w:rPr>
          <w:rFonts w:cstheme="minorHAnsi"/>
          <w:sz w:val="24"/>
          <w:szCs w:val="24"/>
        </w:rPr>
        <w:t xml:space="preserve">iochemical techniques and their </w:t>
      </w:r>
      <w:r w:rsidRPr="005A2A35">
        <w:rPr>
          <w:rFonts w:cstheme="minorHAnsi"/>
          <w:sz w:val="24"/>
          <w:szCs w:val="24"/>
        </w:rPr>
        <w:t>uses in the diagnosis of diseases especially genetic diseases.</w:t>
      </w:r>
    </w:p>
    <w:p w:rsidR="003E1A1A" w:rsidRPr="004608F0" w:rsidRDefault="003E1A1A" w:rsidP="003E1A1A">
      <w:pPr>
        <w:pStyle w:val="NoSpacing"/>
        <w:spacing w:line="276" w:lineRule="auto"/>
        <w:jc w:val="both"/>
        <w:rPr>
          <w:rFonts w:cstheme="minorHAnsi"/>
          <w:b/>
          <w:sz w:val="24"/>
          <w:szCs w:val="24"/>
        </w:rPr>
      </w:pPr>
      <w:r w:rsidRPr="004608F0">
        <w:rPr>
          <w:rFonts w:cstheme="minorHAnsi"/>
          <w:b/>
          <w:sz w:val="24"/>
          <w:szCs w:val="24"/>
        </w:rPr>
        <w:t>Learning objectives</w:t>
      </w:r>
      <w:r>
        <w:rPr>
          <w:rFonts w:cstheme="minorHAnsi"/>
          <w:b/>
          <w:sz w:val="24"/>
          <w:szCs w:val="24"/>
        </w:rPr>
        <w:t>:</w:t>
      </w:r>
      <w:r w:rsidRPr="004608F0">
        <w:rPr>
          <w:rFonts w:cstheme="minorHAnsi"/>
          <w:b/>
          <w:sz w:val="24"/>
          <w:szCs w:val="24"/>
        </w:rPr>
        <w:t xml:space="preserve"> </w:t>
      </w:r>
    </w:p>
    <w:p w:rsidR="003E1A1A" w:rsidRPr="00C57325" w:rsidRDefault="003E1A1A" w:rsidP="003E1A1A">
      <w:pPr>
        <w:pStyle w:val="NoSpacing"/>
        <w:spacing w:line="276" w:lineRule="auto"/>
        <w:jc w:val="both"/>
        <w:rPr>
          <w:rFonts w:cstheme="minorHAnsi"/>
          <w:sz w:val="24"/>
          <w:szCs w:val="24"/>
        </w:rPr>
      </w:pPr>
      <w:r w:rsidRPr="00C57325">
        <w:rPr>
          <w:rFonts w:cstheme="minorHAnsi"/>
          <w:sz w:val="24"/>
          <w:szCs w:val="24"/>
        </w:rPr>
        <w:t>At the end of the Part-II course, the student should be able to demonstrate his knowledge and understanding on the subject with following learning objectives</w:t>
      </w:r>
    </w:p>
    <w:p w:rsidR="003E1A1A" w:rsidRPr="005A2A35" w:rsidRDefault="003E1A1A" w:rsidP="001F2215">
      <w:pPr>
        <w:pStyle w:val="NoSpacing"/>
        <w:numPr>
          <w:ilvl w:val="0"/>
          <w:numId w:val="17"/>
        </w:numPr>
        <w:spacing w:line="276" w:lineRule="auto"/>
        <w:jc w:val="both"/>
        <w:rPr>
          <w:rFonts w:cstheme="minorHAnsi"/>
          <w:sz w:val="24"/>
          <w:szCs w:val="24"/>
        </w:rPr>
      </w:pPr>
      <w:r w:rsidRPr="005A2A35">
        <w:rPr>
          <w:rFonts w:cstheme="minorHAnsi"/>
          <w:sz w:val="24"/>
          <w:szCs w:val="24"/>
        </w:rPr>
        <w:t>To be familiar with the homeostatic mechanisms through the concepts of</w:t>
      </w:r>
      <w:r>
        <w:rPr>
          <w:rFonts w:cstheme="minorHAnsi"/>
          <w:sz w:val="24"/>
          <w:szCs w:val="24"/>
        </w:rPr>
        <w:t xml:space="preserve"> </w:t>
      </w:r>
      <w:r w:rsidRPr="005A2A35">
        <w:rPr>
          <w:rFonts w:cstheme="minorHAnsi"/>
          <w:sz w:val="24"/>
          <w:szCs w:val="24"/>
        </w:rPr>
        <w:t>inter-regulation of carbohydrates, lipids and protein metabolism and its</w:t>
      </w:r>
      <w:r>
        <w:rPr>
          <w:rFonts w:cstheme="minorHAnsi"/>
          <w:sz w:val="24"/>
          <w:szCs w:val="24"/>
        </w:rPr>
        <w:t xml:space="preserve"> </w:t>
      </w:r>
      <w:r w:rsidRPr="005A2A35">
        <w:rPr>
          <w:rFonts w:cstheme="minorHAnsi"/>
          <w:sz w:val="24"/>
          <w:szCs w:val="24"/>
        </w:rPr>
        <w:t>rel</w:t>
      </w:r>
      <w:r>
        <w:rPr>
          <w:rFonts w:cstheme="minorHAnsi"/>
          <w:sz w:val="24"/>
          <w:szCs w:val="24"/>
        </w:rPr>
        <w:t xml:space="preserve">ation to hormone actions in the </w:t>
      </w:r>
      <w:r w:rsidRPr="005A2A35">
        <w:rPr>
          <w:rFonts w:cstheme="minorHAnsi"/>
          <w:sz w:val="24"/>
          <w:szCs w:val="24"/>
        </w:rPr>
        <w:t>human body.</w:t>
      </w:r>
    </w:p>
    <w:p w:rsidR="003E1A1A" w:rsidRDefault="003E1A1A" w:rsidP="001F2215">
      <w:pPr>
        <w:pStyle w:val="NoSpacing"/>
        <w:numPr>
          <w:ilvl w:val="0"/>
          <w:numId w:val="17"/>
        </w:numPr>
        <w:spacing w:line="276" w:lineRule="auto"/>
        <w:jc w:val="both"/>
        <w:rPr>
          <w:rFonts w:cstheme="minorHAnsi"/>
          <w:sz w:val="24"/>
          <w:szCs w:val="24"/>
        </w:rPr>
      </w:pPr>
      <w:r w:rsidRPr="005A2A35">
        <w:rPr>
          <w:rFonts w:cstheme="minorHAnsi"/>
          <w:sz w:val="24"/>
          <w:szCs w:val="24"/>
        </w:rPr>
        <w:t>Once these basic concepts are understood, it will be straightforward to</w:t>
      </w:r>
      <w:r>
        <w:rPr>
          <w:rFonts w:cstheme="minorHAnsi"/>
          <w:sz w:val="24"/>
          <w:szCs w:val="24"/>
        </w:rPr>
        <w:t xml:space="preserve"> </w:t>
      </w:r>
      <w:r w:rsidRPr="005A2A35">
        <w:rPr>
          <w:rFonts w:cstheme="minorHAnsi"/>
          <w:sz w:val="24"/>
          <w:szCs w:val="24"/>
        </w:rPr>
        <w:t>understand how alterations in the basic processes can lead to a disease</w:t>
      </w:r>
      <w:r>
        <w:rPr>
          <w:rFonts w:cstheme="minorHAnsi"/>
          <w:sz w:val="24"/>
          <w:szCs w:val="24"/>
        </w:rPr>
        <w:t xml:space="preserve"> </w:t>
      </w:r>
      <w:r w:rsidRPr="005A2A35">
        <w:rPr>
          <w:rFonts w:cstheme="minorHAnsi"/>
          <w:sz w:val="24"/>
          <w:szCs w:val="24"/>
        </w:rPr>
        <w:t>state.</w:t>
      </w:r>
    </w:p>
    <w:p w:rsidR="003E1A1A" w:rsidRPr="00625162" w:rsidRDefault="003E1A1A" w:rsidP="001F2215">
      <w:pPr>
        <w:pStyle w:val="NoSpacing"/>
        <w:numPr>
          <w:ilvl w:val="0"/>
          <w:numId w:val="17"/>
        </w:numPr>
        <w:spacing w:line="276" w:lineRule="auto"/>
        <w:jc w:val="both"/>
        <w:rPr>
          <w:rFonts w:cstheme="minorHAnsi"/>
          <w:sz w:val="24"/>
          <w:szCs w:val="24"/>
        </w:rPr>
      </w:pPr>
      <w:r w:rsidRPr="00625162">
        <w:rPr>
          <w:rFonts w:cstheme="minorHAnsi"/>
          <w:sz w:val="24"/>
          <w:szCs w:val="24"/>
        </w:rPr>
        <w:t xml:space="preserve">To have understanding and knowledge about many pathological situations where these can be </w:t>
      </w:r>
      <w:r>
        <w:rPr>
          <w:rFonts w:cstheme="minorHAnsi"/>
          <w:sz w:val="24"/>
          <w:szCs w:val="24"/>
        </w:rPr>
        <w:t xml:space="preserve">related to biochemical defects </w:t>
      </w:r>
      <w:r w:rsidRPr="00625162">
        <w:rPr>
          <w:rFonts w:cstheme="minorHAnsi"/>
          <w:sz w:val="24"/>
          <w:szCs w:val="24"/>
        </w:rPr>
        <w:t xml:space="preserve">and to have some experience of </w:t>
      </w:r>
      <w:r w:rsidRPr="00625162">
        <w:rPr>
          <w:rFonts w:cstheme="minorHAnsi"/>
          <w:sz w:val="24"/>
          <w:szCs w:val="24"/>
        </w:rPr>
        <w:lastRenderedPageBreak/>
        <w:t xml:space="preserve">biochemical </w:t>
      </w:r>
      <w:r>
        <w:rPr>
          <w:rFonts w:cstheme="minorHAnsi"/>
          <w:sz w:val="24"/>
          <w:szCs w:val="24"/>
        </w:rPr>
        <w:t>techniques</w:t>
      </w:r>
      <w:r w:rsidRPr="00625162">
        <w:rPr>
          <w:rFonts w:cstheme="minorHAnsi"/>
          <w:sz w:val="24"/>
          <w:szCs w:val="24"/>
        </w:rPr>
        <w:t xml:space="preserve"> in order to understand the practical/clinical problems in biochemistry.</w:t>
      </w:r>
    </w:p>
    <w:p w:rsidR="003E1A1A" w:rsidRPr="005A2A35" w:rsidRDefault="003E1A1A" w:rsidP="001F2215">
      <w:pPr>
        <w:pStyle w:val="NoSpacing"/>
        <w:numPr>
          <w:ilvl w:val="0"/>
          <w:numId w:val="17"/>
        </w:numPr>
        <w:spacing w:line="276" w:lineRule="auto"/>
        <w:jc w:val="both"/>
        <w:rPr>
          <w:rFonts w:cstheme="minorHAnsi"/>
          <w:sz w:val="24"/>
          <w:szCs w:val="24"/>
        </w:rPr>
      </w:pPr>
      <w:r w:rsidRPr="005A2A35">
        <w:rPr>
          <w:rFonts w:cstheme="minorHAnsi"/>
          <w:sz w:val="24"/>
          <w:szCs w:val="24"/>
        </w:rPr>
        <w:t>To develop skills as a self-directed learner, recognize continuing educational</w:t>
      </w:r>
      <w:r>
        <w:rPr>
          <w:rFonts w:cstheme="minorHAnsi"/>
          <w:sz w:val="24"/>
          <w:szCs w:val="24"/>
        </w:rPr>
        <w:t xml:space="preserve"> </w:t>
      </w:r>
      <w:r w:rsidRPr="005A2A35">
        <w:rPr>
          <w:rFonts w:cstheme="minorHAnsi"/>
          <w:sz w:val="24"/>
          <w:szCs w:val="24"/>
        </w:rPr>
        <w:t xml:space="preserve">needs; use appropriate learning resources </w:t>
      </w:r>
      <w:r>
        <w:rPr>
          <w:rFonts w:cstheme="minorHAnsi"/>
          <w:sz w:val="24"/>
          <w:szCs w:val="24"/>
        </w:rPr>
        <w:t xml:space="preserve">and critically analyze relevant </w:t>
      </w:r>
      <w:r w:rsidRPr="005A2A35">
        <w:rPr>
          <w:rFonts w:cstheme="minorHAnsi"/>
          <w:sz w:val="24"/>
          <w:szCs w:val="24"/>
        </w:rPr>
        <w:t>literature in order to have a comprehensive understanding and knowledge of</w:t>
      </w:r>
      <w:r>
        <w:rPr>
          <w:rFonts w:cstheme="minorHAnsi"/>
          <w:sz w:val="24"/>
          <w:szCs w:val="24"/>
        </w:rPr>
        <w:t xml:space="preserve"> </w:t>
      </w:r>
      <w:r w:rsidRPr="005A2A35">
        <w:rPr>
          <w:rFonts w:cstheme="minorHAnsi"/>
          <w:sz w:val="24"/>
          <w:szCs w:val="24"/>
        </w:rPr>
        <w:t>biochemistry.</w:t>
      </w:r>
    </w:p>
    <w:p w:rsidR="003E1A1A" w:rsidRPr="005A2A35" w:rsidRDefault="003E1A1A" w:rsidP="001F2215">
      <w:pPr>
        <w:pStyle w:val="NoSpacing"/>
        <w:numPr>
          <w:ilvl w:val="0"/>
          <w:numId w:val="17"/>
        </w:numPr>
        <w:spacing w:line="276" w:lineRule="auto"/>
        <w:jc w:val="both"/>
        <w:rPr>
          <w:rFonts w:cstheme="minorHAnsi"/>
          <w:sz w:val="24"/>
          <w:szCs w:val="24"/>
        </w:rPr>
      </w:pPr>
      <w:r w:rsidRPr="005A2A35">
        <w:rPr>
          <w:rFonts w:cstheme="minorHAnsi"/>
          <w:sz w:val="24"/>
          <w:szCs w:val="24"/>
        </w:rPr>
        <w:t>To learn and understand the basic biochemical processes taking place in the</w:t>
      </w:r>
      <w:r>
        <w:rPr>
          <w:rFonts w:cstheme="minorHAnsi"/>
          <w:sz w:val="24"/>
          <w:szCs w:val="24"/>
        </w:rPr>
        <w:t xml:space="preserve"> </w:t>
      </w:r>
      <w:r w:rsidRPr="005A2A35">
        <w:rPr>
          <w:rFonts w:cstheme="minorHAnsi"/>
          <w:sz w:val="24"/>
          <w:szCs w:val="24"/>
        </w:rPr>
        <w:t>body, since these underline an understanding of normal and abnormal human</w:t>
      </w:r>
      <w:r>
        <w:rPr>
          <w:rFonts w:cstheme="minorHAnsi"/>
          <w:sz w:val="24"/>
          <w:szCs w:val="24"/>
        </w:rPr>
        <w:t xml:space="preserve"> </w:t>
      </w:r>
      <w:r w:rsidRPr="005A2A35">
        <w:rPr>
          <w:rFonts w:cstheme="minorHAnsi"/>
          <w:sz w:val="24"/>
          <w:szCs w:val="24"/>
        </w:rPr>
        <w:t>metabolism. In order to accomplish this, the student should learn how large</w:t>
      </w:r>
      <w:r>
        <w:rPr>
          <w:rFonts w:cstheme="minorHAnsi"/>
          <w:sz w:val="24"/>
          <w:szCs w:val="24"/>
        </w:rPr>
        <w:t xml:space="preserve"> </w:t>
      </w:r>
      <w:r w:rsidRPr="005A2A35">
        <w:rPr>
          <w:rFonts w:cstheme="minorHAnsi"/>
          <w:sz w:val="24"/>
          <w:szCs w:val="24"/>
        </w:rPr>
        <w:t>molecules are synthesized and used (DNA, RNA, and proteins), and how</w:t>
      </w:r>
      <w:r>
        <w:rPr>
          <w:rFonts w:cstheme="minorHAnsi"/>
          <w:sz w:val="24"/>
          <w:szCs w:val="24"/>
        </w:rPr>
        <w:t xml:space="preserve"> </w:t>
      </w:r>
      <w:r w:rsidRPr="005A2A35">
        <w:rPr>
          <w:rFonts w:cstheme="minorHAnsi"/>
          <w:sz w:val="24"/>
          <w:szCs w:val="24"/>
        </w:rPr>
        <w:t>energy is generated, stored, and retrieved (metabolism).</w:t>
      </w:r>
    </w:p>
    <w:p w:rsidR="003E1A1A" w:rsidRPr="005A2A35" w:rsidRDefault="003E1A1A" w:rsidP="001F2215">
      <w:pPr>
        <w:pStyle w:val="NoSpacing"/>
        <w:numPr>
          <w:ilvl w:val="0"/>
          <w:numId w:val="17"/>
        </w:numPr>
        <w:spacing w:line="276" w:lineRule="auto"/>
        <w:jc w:val="both"/>
        <w:rPr>
          <w:rFonts w:cstheme="minorHAnsi"/>
          <w:sz w:val="24"/>
          <w:szCs w:val="24"/>
        </w:rPr>
      </w:pPr>
      <w:r w:rsidRPr="005A2A35">
        <w:rPr>
          <w:rFonts w:cstheme="minorHAnsi"/>
          <w:sz w:val="24"/>
          <w:szCs w:val="24"/>
        </w:rPr>
        <w:t>To describe digestion assimilation</w:t>
      </w:r>
      <w:r>
        <w:rPr>
          <w:rFonts w:cstheme="minorHAnsi"/>
          <w:sz w:val="24"/>
          <w:szCs w:val="24"/>
        </w:rPr>
        <w:t xml:space="preserve"> </w:t>
      </w:r>
      <w:r w:rsidRPr="005A2A35">
        <w:rPr>
          <w:rFonts w:cstheme="minorHAnsi"/>
          <w:sz w:val="24"/>
          <w:szCs w:val="24"/>
        </w:rPr>
        <w:t>of nutrients &amp; consequences of malnutrition. Integrate the various aspects of</w:t>
      </w:r>
      <w:r>
        <w:rPr>
          <w:rFonts w:cstheme="minorHAnsi"/>
          <w:sz w:val="24"/>
          <w:szCs w:val="24"/>
        </w:rPr>
        <w:t xml:space="preserve"> </w:t>
      </w:r>
      <w:r w:rsidRPr="005A2A35">
        <w:rPr>
          <w:rFonts w:cstheme="minorHAnsi"/>
          <w:sz w:val="24"/>
          <w:szCs w:val="24"/>
        </w:rPr>
        <w:t>metabolism &amp; their regulatory pathways.</w:t>
      </w:r>
    </w:p>
    <w:p w:rsidR="003E1A1A" w:rsidRPr="005A2A35" w:rsidRDefault="003E1A1A" w:rsidP="001F2215">
      <w:pPr>
        <w:pStyle w:val="NoSpacing"/>
        <w:numPr>
          <w:ilvl w:val="0"/>
          <w:numId w:val="17"/>
        </w:numPr>
        <w:spacing w:line="276" w:lineRule="auto"/>
        <w:jc w:val="both"/>
        <w:rPr>
          <w:rFonts w:cstheme="minorHAnsi"/>
          <w:sz w:val="24"/>
          <w:szCs w:val="24"/>
        </w:rPr>
      </w:pPr>
      <w:r w:rsidRPr="005A2A35">
        <w:rPr>
          <w:rFonts w:cstheme="minorHAnsi"/>
          <w:sz w:val="24"/>
          <w:szCs w:val="24"/>
        </w:rPr>
        <w:t>To explain biochemical basis of inherited disorders with their associated</w:t>
      </w:r>
      <w:r>
        <w:rPr>
          <w:rFonts w:cstheme="minorHAnsi"/>
          <w:sz w:val="24"/>
          <w:szCs w:val="24"/>
        </w:rPr>
        <w:t xml:space="preserve"> </w:t>
      </w:r>
      <w:proofErr w:type="spellStart"/>
      <w:r w:rsidRPr="005A2A35">
        <w:rPr>
          <w:rFonts w:cstheme="minorHAnsi"/>
          <w:sz w:val="24"/>
          <w:szCs w:val="24"/>
        </w:rPr>
        <w:t>sequelae</w:t>
      </w:r>
      <w:proofErr w:type="spellEnd"/>
      <w:r w:rsidRPr="005A2A35">
        <w:rPr>
          <w:rFonts w:cstheme="minorHAnsi"/>
          <w:sz w:val="24"/>
          <w:szCs w:val="24"/>
        </w:rPr>
        <w:t>.</w:t>
      </w:r>
    </w:p>
    <w:p w:rsidR="003E1A1A" w:rsidRPr="005A2A35" w:rsidRDefault="003E1A1A" w:rsidP="001F2215">
      <w:pPr>
        <w:pStyle w:val="NoSpacing"/>
        <w:numPr>
          <w:ilvl w:val="0"/>
          <w:numId w:val="17"/>
        </w:numPr>
        <w:spacing w:line="276" w:lineRule="auto"/>
        <w:jc w:val="both"/>
        <w:rPr>
          <w:rFonts w:cstheme="minorHAnsi"/>
          <w:sz w:val="24"/>
          <w:szCs w:val="24"/>
        </w:rPr>
      </w:pPr>
      <w:r w:rsidRPr="005A2A35">
        <w:rPr>
          <w:rFonts w:cstheme="minorHAnsi"/>
          <w:sz w:val="24"/>
          <w:szCs w:val="24"/>
        </w:rPr>
        <w:t>To outline the molecular mechanisms of gene expression, the principles of</w:t>
      </w:r>
      <w:r>
        <w:rPr>
          <w:rFonts w:cstheme="minorHAnsi"/>
          <w:sz w:val="24"/>
          <w:szCs w:val="24"/>
        </w:rPr>
        <w:t xml:space="preserve"> genetic </w:t>
      </w:r>
      <w:r w:rsidRPr="005A2A35">
        <w:rPr>
          <w:rFonts w:cstheme="minorHAnsi"/>
          <w:sz w:val="24"/>
          <w:szCs w:val="24"/>
        </w:rPr>
        <w:t>engineering &amp; their applications in medicine.</w:t>
      </w:r>
    </w:p>
    <w:p w:rsidR="003E1A1A" w:rsidRDefault="003E1A1A" w:rsidP="001F2215">
      <w:pPr>
        <w:pStyle w:val="NoSpacing"/>
        <w:numPr>
          <w:ilvl w:val="0"/>
          <w:numId w:val="17"/>
        </w:numPr>
        <w:spacing w:line="276" w:lineRule="auto"/>
        <w:jc w:val="both"/>
        <w:rPr>
          <w:rFonts w:cstheme="minorHAnsi"/>
          <w:sz w:val="24"/>
          <w:szCs w:val="24"/>
        </w:rPr>
      </w:pPr>
      <w:r w:rsidRPr="005A2A35">
        <w:rPr>
          <w:rFonts w:cstheme="minorHAnsi"/>
          <w:sz w:val="24"/>
          <w:szCs w:val="24"/>
        </w:rPr>
        <w:t>To outline the biochemical basis of cancer &amp; carcinogenesis.</w:t>
      </w:r>
    </w:p>
    <w:p w:rsidR="003E1A1A" w:rsidRDefault="003E1A1A" w:rsidP="001F2215">
      <w:pPr>
        <w:pStyle w:val="NoSpacing"/>
        <w:numPr>
          <w:ilvl w:val="0"/>
          <w:numId w:val="17"/>
        </w:numPr>
        <w:spacing w:line="276" w:lineRule="auto"/>
        <w:jc w:val="both"/>
        <w:rPr>
          <w:rFonts w:cstheme="minorHAnsi"/>
          <w:sz w:val="24"/>
          <w:szCs w:val="24"/>
        </w:rPr>
      </w:pPr>
      <w:r w:rsidRPr="00B03D90">
        <w:rPr>
          <w:rFonts w:cstheme="minorHAnsi"/>
          <w:sz w:val="24"/>
          <w:szCs w:val="24"/>
        </w:rPr>
        <w:t>To make use of conventional techniques/instruments to perform biochemical analysis relevant to clinical screening &amp; diagnosis. Familiarize with principles of various conventional &amp; specialized lab investigations &amp; instrumentation analysis &amp; interpretation of a given data.</w:t>
      </w:r>
    </w:p>
    <w:p w:rsidR="003E1A1A" w:rsidRDefault="003E1A1A" w:rsidP="001F2215">
      <w:pPr>
        <w:pStyle w:val="NoSpacing"/>
        <w:numPr>
          <w:ilvl w:val="0"/>
          <w:numId w:val="17"/>
        </w:numPr>
        <w:spacing w:line="276" w:lineRule="auto"/>
        <w:jc w:val="both"/>
        <w:rPr>
          <w:rFonts w:cstheme="minorHAnsi"/>
          <w:sz w:val="24"/>
          <w:szCs w:val="24"/>
        </w:rPr>
      </w:pPr>
      <w:r w:rsidRPr="00B03D90">
        <w:rPr>
          <w:rFonts w:cstheme="minorHAnsi"/>
          <w:sz w:val="24"/>
          <w:szCs w:val="24"/>
        </w:rPr>
        <w:t>Applying basic knowledge of protein synthesis, post translational modification and targeting to its cellular destination.</w:t>
      </w:r>
    </w:p>
    <w:p w:rsidR="003E1A1A" w:rsidRPr="00E20DF5" w:rsidRDefault="003E1A1A" w:rsidP="001F2215">
      <w:pPr>
        <w:pStyle w:val="NoSpacing"/>
        <w:numPr>
          <w:ilvl w:val="0"/>
          <w:numId w:val="17"/>
        </w:numPr>
        <w:spacing w:line="276" w:lineRule="auto"/>
        <w:jc w:val="both"/>
        <w:rPr>
          <w:rFonts w:cstheme="minorHAnsi"/>
          <w:sz w:val="24"/>
          <w:szCs w:val="24"/>
        </w:rPr>
      </w:pPr>
      <w:r w:rsidRPr="00B03D90">
        <w:rPr>
          <w:rFonts w:cstheme="minorHAnsi"/>
          <w:sz w:val="24"/>
          <w:szCs w:val="24"/>
        </w:rPr>
        <w:t>Principles of various conventional and specialized laboratory investigations and instrumentation, analysis and interpretation of a given data; the ability to suggest experiments to support theoretical concepts and clinical diagnosis</w:t>
      </w:r>
    </w:p>
    <w:p w:rsidR="003E1A1A" w:rsidRDefault="003E1A1A" w:rsidP="003E1A1A">
      <w:pPr>
        <w:pStyle w:val="NoSpacing"/>
        <w:spacing w:line="276" w:lineRule="auto"/>
        <w:jc w:val="both"/>
        <w:rPr>
          <w:rFonts w:cstheme="minorHAnsi"/>
          <w:b/>
          <w:sz w:val="26"/>
          <w:szCs w:val="26"/>
        </w:rPr>
      </w:pPr>
      <w:r w:rsidRPr="00E20DF5">
        <w:rPr>
          <w:rFonts w:cstheme="minorHAnsi"/>
          <w:b/>
          <w:sz w:val="26"/>
          <w:szCs w:val="26"/>
        </w:rPr>
        <w:t>Course contents</w:t>
      </w:r>
    </w:p>
    <w:p w:rsidR="003E1A1A" w:rsidRPr="003E1A1A" w:rsidRDefault="003E1A1A" w:rsidP="003E1A1A">
      <w:pPr>
        <w:pStyle w:val="NoSpacing"/>
        <w:spacing w:line="276" w:lineRule="auto"/>
        <w:jc w:val="both"/>
        <w:rPr>
          <w:rFonts w:cstheme="minorHAnsi"/>
          <w:sz w:val="26"/>
          <w:szCs w:val="26"/>
        </w:rPr>
      </w:pPr>
      <w:r w:rsidRPr="003E1A1A">
        <w:rPr>
          <w:rFonts w:cstheme="minorHAnsi"/>
          <w:sz w:val="26"/>
          <w:szCs w:val="26"/>
        </w:rPr>
        <w:t>1- Bioenergetics and Biologic Oxidation</w:t>
      </w:r>
    </w:p>
    <w:p w:rsidR="003E1A1A" w:rsidRPr="005A2A35" w:rsidRDefault="003E1A1A" w:rsidP="001F2215">
      <w:pPr>
        <w:pStyle w:val="NoSpacing"/>
        <w:numPr>
          <w:ilvl w:val="0"/>
          <w:numId w:val="18"/>
        </w:numPr>
        <w:spacing w:line="276" w:lineRule="auto"/>
        <w:jc w:val="both"/>
        <w:rPr>
          <w:rFonts w:cstheme="minorHAnsi"/>
          <w:sz w:val="24"/>
          <w:szCs w:val="24"/>
        </w:rPr>
      </w:pPr>
      <w:r w:rsidRPr="005A2A35">
        <w:rPr>
          <w:rFonts w:cstheme="minorHAnsi"/>
          <w:sz w:val="24"/>
          <w:szCs w:val="24"/>
        </w:rPr>
        <w:t>Endergonic and exergonic reactions, free energy, free energy change, ATP and other</w:t>
      </w:r>
      <w:r>
        <w:rPr>
          <w:rFonts w:cstheme="minorHAnsi"/>
          <w:sz w:val="24"/>
          <w:szCs w:val="24"/>
        </w:rPr>
        <w:t xml:space="preserve"> </w:t>
      </w:r>
      <w:r w:rsidRPr="005A2A35">
        <w:rPr>
          <w:rFonts w:cstheme="minorHAnsi"/>
          <w:sz w:val="24"/>
          <w:szCs w:val="24"/>
        </w:rPr>
        <w:t>compounds as carriers of energy</w:t>
      </w:r>
    </w:p>
    <w:p w:rsidR="003E1A1A" w:rsidRPr="005A2A35" w:rsidRDefault="003E1A1A" w:rsidP="001F2215">
      <w:pPr>
        <w:pStyle w:val="NoSpacing"/>
        <w:numPr>
          <w:ilvl w:val="0"/>
          <w:numId w:val="18"/>
        </w:numPr>
        <w:spacing w:line="276" w:lineRule="auto"/>
        <w:jc w:val="both"/>
        <w:rPr>
          <w:rFonts w:cstheme="minorHAnsi"/>
          <w:sz w:val="24"/>
          <w:szCs w:val="24"/>
        </w:rPr>
      </w:pPr>
      <w:r w:rsidRPr="005A2A35">
        <w:rPr>
          <w:rFonts w:cstheme="minorHAnsi"/>
          <w:sz w:val="24"/>
          <w:szCs w:val="24"/>
        </w:rPr>
        <w:t>Electron transport chain: Components and org</w:t>
      </w:r>
      <w:r>
        <w:rPr>
          <w:rFonts w:cstheme="minorHAnsi"/>
          <w:sz w:val="24"/>
          <w:szCs w:val="24"/>
        </w:rPr>
        <w:t xml:space="preserve">anization of electron transport </w:t>
      </w:r>
      <w:r w:rsidRPr="005A2A35">
        <w:rPr>
          <w:rFonts w:cstheme="minorHAnsi"/>
          <w:sz w:val="24"/>
          <w:szCs w:val="24"/>
        </w:rPr>
        <w:t>chain (ETC)</w:t>
      </w:r>
    </w:p>
    <w:p w:rsidR="003E1A1A" w:rsidRPr="005A2A35" w:rsidRDefault="003E1A1A" w:rsidP="001F2215">
      <w:pPr>
        <w:pStyle w:val="NoSpacing"/>
        <w:numPr>
          <w:ilvl w:val="0"/>
          <w:numId w:val="18"/>
        </w:numPr>
        <w:spacing w:line="276" w:lineRule="auto"/>
        <w:jc w:val="both"/>
        <w:rPr>
          <w:rFonts w:cstheme="minorHAnsi"/>
          <w:sz w:val="24"/>
          <w:szCs w:val="24"/>
        </w:rPr>
      </w:pPr>
      <w:r w:rsidRPr="005A2A35">
        <w:rPr>
          <w:rFonts w:cstheme="minorHAnsi"/>
          <w:sz w:val="24"/>
          <w:szCs w:val="24"/>
        </w:rPr>
        <w:t>Reactions of electron transport chain, redox potential, methods of electron</w:t>
      </w:r>
      <w:r>
        <w:rPr>
          <w:rFonts w:cstheme="minorHAnsi"/>
          <w:sz w:val="24"/>
          <w:szCs w:val="24"/>
        </w:rPr>
        <w:t xml:space="preserve"> </w:t>
      </w:r>
      <w:r w:rsidRPr="005A2A35">
        <w:rPr>
          <w:rFonts w:cstheme="minorHAnsi"/>
          <w:sz w:val="24"/>
          <w:szCs w:val="24"/>
        </w:rPr>
        <w:t>transfer among the components of electron transport chain, and energy</w:t>
      </w:r>
      <w:r>
        <w:rPr>
          <w:rFonts w:cstheme="minorHAnsi"/>
          <w:sz w:val="24"/>
          <w:szCs w:val="24"/>
        </w:rPr>
        <w:t xml:space="preserve"> </w:t>
      </w:r>
      <w:r w:rsidRPr="005A2A35">
        <w:rPr>
          <w:rFonts w:cstheme="minorHAnsi"/>
          <w:sz w:val="24"/>
          <w:szCs w:val="24"/>
        </w:rPr>
        <w:t>release during electron transport</w:t>
      </w:r>
      <w:r>
        <w:rPr>
          <w:rFonts w:cstheme="minorHAnsi"/>
          <w:sz w:val="24"/>
          <w:szCs w:val="24"/>
        </w:rPr>
        <w:t xml:space="preserve"> </w:t>
      </w:r>
    </w:p>
    <w:p w:rsidR="003E1A1A" w:rsidRPr="004608F0" w:rsidRDefault="003E1A1A" w:rsidP="001F2215">
      <w:pPr>
        <w:pStyle w:val="NoSpacing"/>
        <w:numPr>
          <w:ilvl w:val="0"/>
          <w:numId w:val="18"/>
        </w:numPr>
        <w:spacing w:line="276" w:lineRule="auto"/>
        <w:jc w:val="both"/>
        <w:rPr>
          <w:rFonts w:cstheme="minorHAnsi"/>
          <w:sz w:val="24"/>
          <w:szCs w:val="24"/>
        </w:rPr>
      </w:pPr>
      <w:r w:rsidRPr="005A2A35">
        <w:rPr>
          <w:rFonts w:cstheme="minorHAnsi"/>
          <w:sz w:val="24"/>
          <w:szCs w:val="24"/>
        </w:rPr>
        <w:t xml:space="preserve">Oxidative phosphorylation: ATP synthesis in ETC, inhibitors and </w:t>
      </w:r>
      <w:proofErr w:type="spellStart"/>
      <w:r w:rsidRPr="005A2A35">
        <w:rPr>
          <w:rFonts w:cstheme="minorHAnsi"/>
          <w:sz w:val="24"/>
          <w:szCs w:val="24"/>
        </w:rPr>
        <w:t>uncouplers</w:t>
      </w:r>
      <w:proofErr w:type="spellEnd"/>
      <w:r w:rsidRPr="005A2A35">
        <w:rPr>
          <w:rFonts w:cstheme="minorHAnsi"/>
          <w:sz w:val="24"/>
          <w:szCs w:val="24"/>
        </w:rPr>
        <w:t xml:space="preserve"> of</w:t>
      </w:r>
      <w:r>
        <w:rPr>
          <w:rFonts w:cstheme="minorHAnsi"/>
          <w:sz w:val="24"/>
          <w:szCs w:val="24"/>
        </w:rPr>
        <w:t xml:space="preserve"> </w:t>
      </w:r>
      <w:r w:rsidRPr="005A2A35">
        <w:rPr>
          <w:rFonts w:cstheme="minorHAnsi"/>
          <w:sz w:val="24"/>
          <w:szCs w:val="24"/>
        </w:rPr>
        <w:t>oxidative phosphorylation, and chemiosmotic hypothesis of oxidative</w:t>
      </w:r>
      <w:r>
        <w:rPr>
          <w:rFonts w:cstheme="minorHAnsi"/>
          <w:sz w:val="24"/>
          <w:szCs w:val="24"/>
        </w:rPr>
        <w:t xml:space="preserve"> phosphorylation</w:t>
      </w:r>
    </w:p>
    <w:p w:rsidR="003E1A1A" w:rsidRPr="003E1A1A" w:rsidRDefault="003E1A1A" w:rsidP="003E1A1A">
      <w:pPr>
        <w:pStyle w:val="NoSpacing"/>
        <w:spacing w:line="276" w:lineRule="auto"/>
        <w:jc w:val="both"/>
        <w:rPr>
          <w:rFonts w:cstheme="minorHAnsi"/>
          <w:sz w:val="26"/>
          <w:szCs w:val="26"/>
        </w:rPr>
      </w:pPr>
      <w:r w:rsidRPr="003E1A1A">
        <w:rPr>
          <w:rFonts w:cstheme="minorHAnsi"/>
          <w:sz w:val="26"/>
          <w:szCs w:val="26"/>
        </w:rPr>
        <w:t>2- Metabolism of Carbohydrates</w:t>
      </w:r>
    </w:p>
    <w:p w:rsidR="003E1A1A" w:rsidRPr="005A2A35" w:rsidRDefault="003E1A1A" w:rsidP="003E1A1A">
      <w:pPr>
        <w:pStyle w:val="NoSpacing"/>
        <w:spacing w:line="276" w:lineRule="auto"/>
        <w:jc w:val="both"/>
        <w:rPr>
          <w:rFonts w:cstheme="minorHAnsi"/>
          <w:sz w:val="24"/>
          <w:szCs w:val="24"/>
        </w:rPr>
      </w:pPr>
      <w:r w:rsidRPr="005A2A35">
        <w:rPr>
          <w:rFonts w:cstheme="minorHAnsi"/>
          <w:sz w:val="24"/>
          <w:szCs w:val="24"/>
        </w:rPr>
        <w:t>a) Glycolysis</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Reactions of aerobic and anaerobic glycolysis occurring in RBCs and other</w:t>
      </w:r>
      <w:r>
        <w:rPr>
          <w:rFonts w:cstheme="minorHAnsi"/>
          <w:sz w:val="24"/>
          <w:szCs w:val="24"/>
        </w:rPr>
        <w:t xml:space="preserve"> </w:t>
      </w:r>
      <w:r w:rsidRPr="005A2A35">
        <w:rPr>
          <w:rFonts w:cstheme="minorHAnsi"/>
          <w:sz w:val="24"/>
          <w:szCs w:val="24"/>
        </w:rPr>
        <w:t>tissues</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lastRenderedPageBreak/>
        <w:t>Biomedical significance and energy yield of aerobic and anaerobic glyco</w:t>
      </w:r>
      <w:r>
        <w:rPr>
          <w:rFonts w:cstheme="minorHAnsi"/>
          <w:sz w:val="24"/>
          <w:szCs w:val="24"/>
        </w:rPr>
        <w:t>ly</w:t>
      </w:r>
      <w:r w:rsidRPr="005A2A35">
        <w:rPr>
          <w:rFonts w:cstheme="minorHAnsi"/>
          <w:sz w:val="24"/>
          <w:szCs w:val="24"/>
        </w:rPr>
        <w:t>sis</w:t>
      </w:r>
      <w:r>
        <w:rPr>
          <w:rFonts w:cstheme="minorHAnsi"/>
          <w:sz w:val="24"/>
          <w:szCs w:val="24"/>
        </w:rPr>
        <w:t xml:space="preserve"> </w:t>
      </w:r>
      <w:r w:rsidRPr="005A2A35">
        <w:rPr>
          <w:rFonts w:cstheme="minorHAnsi"/>
          <w:sz w:val="24"/>
          <w:szCs w:val="24"/>
        </w:rPr>
        <w:t>and its significance, and substrate-level phosphorylation</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R</w:t>
      </w:r>
      <w:r>
        <w:rPr>
          <w:rFonts w:cstheme="minorHAnsi"/>
          <w:sz w:val="24"/>
          <w:szCs w:val="24"/>
        </w:rPr>
        <w:t>egulation of glycolytic pathway</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Metabolic fates of pyruvate</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Lactic acidosis; genetic deficiency of pyruvate kinase and pyruvate</w:t>
      </w:r>
      <w:r>
        <w:rPr>
          <w:rFonts w:cstheme="minorHAnsi"/>
          <w:sz w:val="24"/>
          <w:szCs w:val="24"/>
        </w:rPr>
        <w:t xml:space="preserve"> </w:t>
      </w:r>
      <w:r w:rsidRPr="005A2A35">
        <w:rPr>
          <w:rFonts w:cstheme="minorHAnsi"/>
          <w:sz w:val="24"/>
          <w:szCs w:val="24"/>
        </w:rPr>
        <w:t>dehydrogenase</w:t>
      </w:r>
    </w:p>
    <w:p w:rsidR="003E1A1A" w:rsidRPr="005A2A35" w:rsidRDefault="003E1A1A" w:rsidP="003E1A1A">
      <w:pPr>
        <w:pStyle w:val="NoSpacing"/>
        <w:spacing w:line="276" w:lineRule="auto"/>
        <w:jc w:val="both"/>
        <w:rPr>
          <w:rFonts w:cstheme="minorHAnsi"/>
          <w:sz w:val="24"/>
          <w:szCs w:val="24"/>
        </w:rPr>
      </w:pPr>
      <w:r w:rsidRPr="005A2A35">
        <w:rPr>
          <w:rFonts w:cstheme="minorHAnsi"/>
          <w:sz w:val="24"/>
          <w:szCs w:val="24"/>
        </w:rPr>
        <w:t xml:space="preserve">b) </w:t>
      </w:r>
      <w:proofErr w:type="spellStart"/>
      <w:r w:rsidRPr="005A2A35">
        <w:rPr>
          <w:rFonts w:cstheme="minorHAnsi"/>
          <w:sz w:val="24"/>
          <w:szCs w:val="24"/>
        </w:rPr>
        <w:t>Tricarboxylic</w:t>
      </w:r>
      <w:proofErr w:type="spellEnd"/>
      <w:r w:rsidRPr="005A2A35">
        <w:rPr>
          <w:rFonts w:cstheme="minorHAnsi"/>
          <w:sz w:val="24"/>
          <w:szCs w:val="24"/>
        </w:rPr>
        <w:t xml:space="preserve"> acid (TCA) cycle</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Reactions of TCA cycle and their reg</w:t>
      </w:r>
      <w:r>
        <w:rPr>
          <w:rFonts w:cstheme="minorHAnsi"/>
          <w:sz w:val="24"/>
          <w:szCs w:val="24"/>
        </w:rPr>
        <w:t>ulation along with energy yield</w:t>
      </w:r>
    </w:p>
    <w:p w:rsidR="003E1A1A" w:rsidRPr="003E1A1A"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 xml:space="preserve">Importance of TCA cycle and its </w:t>
      </w:r>
      <w:proofErr w:type="spellStart"/>
      <w:r w:rsidRPr="005A2A35">
        <w:rPr>
          <w:rFonts w:cstheme="minorHAnsi"/>
          <w:sz w:val="24"/>
          <w:szCs w:val="24"/>
        </w:rPr>
        <w:t>amphibolic</w:t>
      </w:r>
      <w:proofErr w:type="spellEnd"/>
      <w:r w:rsidRPr="005A2A35">
        <w:rPr>
          <w:rFonts w:cstheme="minorHAnsi"/>
          <w:sz w:val="24"/>
          <w:szCs w:val="24"/>
        </w:rPr>
        <w:t xml:space="preserve"> role</w:t>
      </w:r>
    </w:p>
    <w:p w:rsidR="003E1A1A" w:rsidRPr="005A2A35" w:rsidRDefault="003E1A1A" w:rsidP="003E1A1A">
      <w:pPr>
        <w:pStyle w:val="NoSpacing"/>
        <w:spacing w:line="276" w:lineRule="auto"/>
        <w:jc w:val="both"/>
        <w:rPr>
          <w:rFonts w:cstheme="minorHAnsi"/>
          <w:sz w:val="24"/>
          <w:szCs w:val="24"/>
        </w:rPr>
      </w:pPr>
      <w:r w:rsidRPr="005A2A35">
        <w:rPr>
          <w:rFonts w:cstheme="minorHAnsi"/>
          <w:sz w:val="24"/>
          <w:szCs w:val="24"/>
        </w:rPr>
        <w:t>c) Gluconeogenesis</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Reactions of gluconeogenesis using pyruvate and glycerol as precursors,</w:t>
      </w:r>
      <w:r>
        <w:rPr>
          <w:rFonts w:cstheme="minorHAnsi"/>
          <w:sz w:val="24"/>
          <w:szCs w:val="24"/>
        </w:rPr>
        <w:t xml:space="preserve"> </w:t>
      </w:r>
      <w:r w:rsidRPr="005A2A35">
        <w:rPr>
          <w:rFonts w:cstheme="minorHAnsi"/>
          <w:sz w:val="24"/>
          <w:szCs w:val="24"/>
        </w:rPr>
        <w:t>an</w:t>
      </w:r>
      <w:r>
        <w:rPr>
          <w:rFonts w:cstheme="minorHAnsi"/>
          <w:sz w:val="24"/>
          <w:szCs w:val="24"/>
        </w:rPr>
        <w:t>d regulation of gluconeogenesis</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Important gluconeogenic precursors: Entrance of amino acids,</w:t>
      </w:r>
      <w:r>
        <w:rPr>
          <w:rFonts w:cstheme="minorHAnsi"/>
          <w:sz w:val="24"/>
          <w:szCs w:val="24"/>
        </w:rPr>
        <w:t xml:space="preserve"> </w:t>
      </w:r>
      <w:r w:rsidRPr="005A2A35">
        <w:rPr>
          <w:rFonts w:cstheme="minorHAnsi"/>
          <w:sz w:val="24"/>
          <w:szCs w:val="24"/>
        </w:rPr>
        <w:t>intermediates of TCA cycle, glycerol, and other compounds as</w:t>
      </w:r>
      <w:r>
        <w:rPr>
          <w:rFonts w:cstheme="minorHAnsi"/>
          <w:sz w:val="24"/>
          <w:szCs w:val="24"/>
        </w:rPr>
        <w:t xml:space="preserve"> gluconeogenic precursors</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Biomedical significance of gluconeogenesis: Role of gluconeogenesis in</w:t>
      </w:r>
      <w:r>
        <w:rPr>
          <w:rFonts w:cstheme="minorHAnsi"/>
          <w:sz w:val="24"/>
          <w:szCs w:val="24"/>
        </w:rPr>
        <w:t xml:space="preserve"> </w:t>
      </w:r>
      <w:r w:rsidRPr="005A2A35">
        <w:rPr>
          <w:rFonts w:cstheme="minorHAnsi"/>
          <w:sz w:val="24"/>
          <w:szCs w:val="24"/>
        </w:rPr>
        <w:t>plasma glucose level regulation, and the Cori cycle, and glucose-alanine</w:t>
      </w:r>
      <w:r>
        <w:rPr>
          <w:rFonts w:cstheme="minorHAnsi"/>
          <w:sz w:val="24"/>
          <w:szCs w:val="24"/>
        </w:rPr>
        <w:t xml:space="preserve"> </w:t>
      </w:r>
      <w:r w:rsidRPr="005A2A35">
        <w:rPr>
          <w:rFonts w:cstheme="minorHAnsi"/>
          <w:sz w:val="24"/>
          <w:szCs w:val="24"/>
        </w:rPr>
        <w:t>cycle.</w:t>
      </w:r>
    </w:p>
    <w:p w:rsidR="003E1A1A" w:rsidRPr="005A2A35" w:rsidRDefault="003E1A1A" w:rsidP="003E1A1A">
      <w:pPr>
        <w:pStyle w:val="NoSpacing"/>
        <w:spacing w:line="276" w:lineRule="auto"/>
        <w:jc w:val="both"/>
        <w:rPr>
          <w:rFonts w:cstheme="minorHAnsi"/>
          <w:sz w:val="24"/>
          <w:szCs w:val="24"/>
        </w:rPr>
      </w:pPr>
      <w:r w:rsidRPr="005A2A35">
        <w:rPr>
          <w:rFonts w:cstheme="minorHAnsi"/>
          <w:sz w:val="24"/>
          <w:szCs w:val="24"/>
        </w:rPr>
        <w:t>d) Glycogen metabolism</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Synthesis and importance of UDP glucose</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Reactions of glycogenesis and glycogenolysis</w:t>
      </w:r>
    </w:p>
    <w:p w:rsidR="003E1A1A" w:rsidRPr="005A2A35" w:rsidRDefault="003E1A1A" w:rsidP="001F2215">
      <w:pPr>
        <w:pStyle w:val="NoSpacing"/>
        <w:numPr>
          <w:ilvl w:val="0"/>
          <w:numId w:val="15"/>
        </w:numPr>
        <w:spacing w:line="276" w:lineRule="auto"/>
        <w:jc w:val="both"/>
        <w:rPr>
          <w:rFonts w:cstheme="minorHAnsi"/>
          <w:sz w:val="24"/>
          <w:szCs w:val="24"/>
        </w:rPr>
      </w:pPr>
      <w:r>
        <w:rPr>
          <w:rFonts w:cstheme="minorHAnsi"/>
          <w:sz w:val="24"/>
          <w:szCs w:val="24"/>
        </w:rPr>
        <w:t>Regulation of glycogen</w:t>
      </w:r>
      <w:r w:rsidRPr="005A2A35">
        <w:rPr>
          <w:rFonts w:cstheme="minorHAnsi"/>
          <w:sz w:val="24"/>
          <w:szCs w:val="24"/>
        </w:rPr>
        <w:t xml:space="preserve"> synthase and glycogen phosphorylase</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Importance of allosteric regulation of glycogen phosphorylase ‘a’ (a plasma</w:t>
      </w:r>
      <w:r>
        <w:rPr>
          <w:rFonts w:cstheme="minorHAnsi"/>
          <w:sz w:val="24"/>
          <w:szCs w:val="24"/>
        </w:rPr>
        <w:t xml:space="preserve"> </w:t>
      </w:r>
      <w:r w:rsidRPr="005A2A35">
        <w:rPr>
          <w:rFonts w:cstheme="minorHAnsi"/>
          <w:sz w:val="24"/>
          <w:szCs w:val="24"/>
        </w:rPr>
        <w:t>glucose sensor) by plasma glucose</w:t>
      </w:r>
    </w:p>
    <w:p w:rsidR="003E1A1A"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Disorders of glycogen metabolism (glycogen storage diseases)</w:t>
      </w:r>
      <w:r>
        <w:rPr>
          <w:rFonts w:cstheme="minorHAnsi"/>
          <w:sz w:val="24"/>
          <w:szCs w:val="24"/>
        </w:rPr>
        <w:t xml:space="preserve"> </w:t>
      </w:r>
    </w:p>
    <w:p w:rsidR="003E1A1A" w:rsidRPr="005A2A35" w:rsidRDefault="003E1A1A" w:rsidP="003E1A1A">
      <w:pPr>
        <w:pStyle w:val="NoSpacing"/>
        <w:spacing w:line="276" w:lineRule="auto"/>
        <w:jc w:val="both"/>
        <w:rPr>
          <w:rFonts w:cstheme="minorHAnsi"/>
          <w:sz w:val="24"/>
          <w:szCs w:val="24"/>
        </w:rPr>
      </w:pPr>
      <w:r w:rsidRPr="005A2A35">
        <w:rPr>
          <w:rFonts w:cstheme="minorHAnsi"/>
          <w:sz w:val="24"/>
          <w:szCs w:val="24"/>
        </w:rPr>
        <w:t>e) The hexose monophosphate pathway and other pathways of hexose</w:t>
      </w:r>
      <w:r>
        <w:rPr>
          <w:rFonts w:cstheme="minorHAnsi"/>
          <w:sz w:val="24"/>
          <w:szCs w:val="24"/>
        </w:rPr>
        <w:t xml:space="preserve"> </w:t>
      </w:r>
      <w:r w:rsidRPr="005A2A35">
        <w:rPr>
          <w:rFonts w:cstheme="minorHAnsi"/>
          <w:sz w:val="24"/>
          <w:szCs w:val="24"/>
        </w:rPr>
        <w:t>metabolism</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Hexose monophosphate (HMP) pathway: Reactions of oxidative and non</w:t>
      </w:r>
      <w:r>
        <w:rPr>
          <w:rFonts w:cstheme="minorHAnsi"/>
          <w:sz w:val="24"/>
          <w:szCs w:val="24"/>
        </w:rPr>
        <w:t>-</w:t>
      </w:r>
      <w:r w:rsidRPr="005A2A35">
        <w:rPr>
          <w:rFonts w:cstheme="minorHAnsi"/>
          <w:sz w:val="24"/>
          <w:szCs w:val="24"/>
        </w:rPr>
        <w:t>oxidative phases of HMP pathway, importance of HMP pathway along with</w:t>
      </w:r>
      <w:r>
        <w:rPr>
          <w:rFonts w:cstheme="minorHAnsi"/>
          <w:sz w:val="24"/>
          <w:szCs w:val="24"/>
        </w:rPr>
        <w:t xml:space="preserve"> </w:t>
      </w:r>
      <w:r w:rsidRPr="005A2A35">
        <w:rPr>
          <w:rFonts w:cstheme="minorHAnsi"/>
          <w:sz w:val="24"/>
          <w:szCs w:val="24"/>
        </w:rPr>
        <w:t>uses of NADPH, and glucose 6-pho</w:t>
      </w:r>
      <w:r>
        <w:rPr>
          <w:rFonts w:cstheme="minorHAnsi"/>
          <w:sz w:val="24"/>
          <w:szCs w:val="24"/>
        </w:rPr>
        <w:t>sphate dehydrogenase deficiency</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 xml:space="preserve">Reactions of </w:t>
      </w:r>
      <w:proofErr w:type="spellStart"/>
      <w:r w:rsidRPr="005A2A35">
        <w:rPr>
          <w:rFonts w:cstheme="minorHAnsi"/>
          <w:sz w:val="24"/>
          <w:szCs w:val="24"/>
        </w:rPr>
        <w:t>uronic</w:t>
      </w:r>
      <w:proofErr w:type="spellEnd"/>
      <w:r w:rsidRPr="005A2A35">
        <w:rPr>
          <w:rFonts w:cstheme="minorHAnsi"/>
          <w:sz w:val="24"/>
          <w:szCs w:val="24"/>
        </w:rPr>
        <w:t xml:space="preserve"> acid pathway alo</w:t>
      </w:r>
      <w:r>
        <w:rPr>
          <w:rFonts w:cstheme="minorHAnsi"/>
          <w:sz w:val="24"/>
          <w:szCs w:val="24"/>
        </w:rPr>
        <w:t>ng with its biologic importance</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Metabolism of fructose: Metabolic fate of fructose in human body, sorbitol</w:t>
      </w:r>
      <w:r>
        <w:rPr>
          <w:rFonts w:cstheme="minorHAnsi"/>
          <w:sz w:val="24"/>
          <w:szCs w:val="24"/>
        </w:rPr>
        <w:t xml:space="preserve"> </w:t>
      </w:r>
      <w:r w:rsidRPr="005A2A35">
        <w:rPr>
          <w:rFonts w:cstheme="minorHAnsi"/>
          <w:sz w:val="24"/>
          <w:szCs w:val="24"/>
        </w:rPr>
        <w:t>metabolism along with effect of hyperglycemia on sorbitol metabolism,</w:t>
      </w:r>
      <w:r>
        <w:rPr>
          <w:rFonts w:cstheme="minorHAnsi"/>
          <w:sz w:val="24"/>
          <w:szCs w:val="24"/>
        </w:rPr>
        <w:t xml:space="preserve"> </w:t>
      </w:r>
      <w:r w:rsidRPr="005A2A35">
        <w:rPr>
          <w:rFonts w:cstheme="minorHAnsi"/>
          <w:sz w:val="24"/>
          <w:szCs w:val="24"/>
        </w:rPr>
        <w:t xml:space="preserve">essential </w:t>
      </w:r>
      <w:proofErr w:type="spellStart"/>
      <w:r w:rsidRPr="005A2A35">
        <w:rPr>
          <w:rFonts w:cstheme="minorHAnsi"/>
          <w:sz w:val="24"/>
          <w:szCs w:val="24"/>
        </w:rPr>
        <w:t>fructosuria</w:t>
      </w:r>
      <w:proofErr w:type="spellEnd"/>
      <w:r w:rsidRPr="005A2A35">
        <w:rPr>
          <w:rFonts w:cstheme="minorHAnsi"/>
          <w:sz w:val="24"/>
          <w:szCs w:val="24"/>
        </w:rPr>
        <w:t xml:space="preserve"> and </w:t>
      </w:r>
      <w:r>
        <w:rPr>
          <w:rFonts w:cstheme="minorHAnsi"/>
          <w:sz w:val="24"/>
          <w:szCs w:val="24"/>
        </w:rPr>
        <w:t>hereditary fructose intolerance</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Metabolism of galactose: Metabolic fate of galactose in body and synthesis</w:t>
      </w:r>
      <w:r>
        <w:rPr>
          <w:rFonts w:cstheme="minorHAnsi"/>
          <w:sz w:val="24"/>
          <w:szCs w:val="24"/>
        </w:rPr>
        <w:t xml:space="preserve"> </w:t>
      </w:r>
      <w:r w:rsidRPr="005A2A35">
        <w:rPr>
          <w:rFonts w:cstheme="minorHAnsi"/>
          <w:sz w:val="24"/>
          <w:szCs w:val="24"/>
        </w:rPr>
        <w:t xml:space="preserve">of lactose; and disorders of </w:t>
      </w:r>
      <w:proofErr w:type="spellStart"/>
      <w:r w:rsidRPr="005A2A35">
        <w:rPr>
          <w:rFonts w:cstheme="minorHAnsi"/>
          <w:sz w:val="24"/>
          <w:szCs w:val="24"/>
        </w:rPr>
        <w:t>galactose</w:t>
      </w:r>
      <w:proofErr w:type="spellEnd"/>
      <w:r w:rsidRPr="005A2A35">
        <w:rPr>
          <w:rFonts w:cstheme="minorHAnsi"/>
          <w:sz w:val="24"/>
          <w:szCs w:val="24"/>
        </w:rPr>
        <w:t xml:space="preserve"> metabolism (</w:t>
      </w:r>
      <w:proofErr w:type="spellStart"/>
      <w:r w:rsidRPr="005A2A35">
        <w:rPr>
          <w:rFonts w:cstheme="minorHAnsi"/>
          <w:sz w:val="24"/>
          <w:szCs w:val="24"/>
        </w:rPr>
        <w:t>galactokinase</w:t>
      </w:r>
      <w:proofErr w:type="spellEnd"/>
      <w:r w:rsidRPr="005A2A35">
        <w:rPr>
          <w:rFonts w:cstheme="minorHAnsi"/>
          <w:sz w:val="24"/>
          <w:szCs w:val="24"/>
        </w:rPr>
        <w:t xml:space="preserve"> deficiency</w:t>
      </w:r>
      <w:r>
        <w:rPr>
          <w:rFonts w:cstheme="minorHAnsi"/>
          <w:sz w:val="24"/>
          <w:szCs w:val="24"/>
        </w:rPr>
        <w:t xml:space="preserve"> and classic </w:t>
      </w:r>
      <w:proofErr w:type="spellStart"/>
      <w:r>
        <w:rPr>
          <w:rFonts w:cstheme="minorHAnsi"/>
          <w:sz w:val="24"/>
          <w:szCs w:val="24"/>
        </w:rPr>
        <w:t>galactosemia</w:t>
      </w:r>
      <w:proofErr w:type="spellEnd"/>
      <w:r>
        <w:rPr>
          <w:rFonts w:cstheme="minorHAnsi"/>
          <w:sz w:val="24"/>
          <w:szCs w:val="24"/>
        </w:rPr>
        <w:t>)</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Metabolism of ethanol</w:t>
      </w:r>
    </w:p>
    <w:p w:rsidR="003E1A1A" w:rsidRPr="005A2A35" w:rsidRDefault="003E1A1A" w:rsidP="003E1A1A">
      <w:pPr>
        <w:pStyle w:val="NoSpacing"/>
        <w:spacing w:line="276" w:lineRule="auto"/>
        <w:jc w:val="both"/>
        <w:rPr>
          <w:rFonts w:cstheme="minorHAnsi"/>
          <w:sz w:val="24"/>
          <w:szCs w:val="24"/>
        </w:rPr>
      </w:pPr>
      <w:r w:rsidRPr="005A2A35">
        <w:rPr>
          <w:rFonts w:cstheme="minorHAnsi"/>
          <w:sz w:val="24"/>
          <w:szCs w:val="24"/>
        </w:rPr>
        <w:t>f) Regulation of blood glucose level</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Regulation of plasma glucose hormonally (insulin, glucagon, growth</w:t>
      </w:r>
      <w:r>
        <w:rPr>
          <w:rFonts w:cstheme="minorHAnsi"/>
          <w:sz w:val="24"/>
          <w:szCs w:val="24"/>
        </w:rPr>
        <w:t xml:space="preserve"> </w:t>
      </w:r>
      <w:r w:rsidRPr="005A2A35">
        <w:rPr>
          <w:rFonts w:cstheme="minorHAnsi"/>
          <w:sz w:val="24"/>
          <w:szCs w:val="24"/>
        </w:rPr>
        <w:t>hormone, epinephrine, and cortisol) and non-hormonally, and the role of</w:t>
      </w:r>
      <w:r>
        <w:rPr>
          <w:rFonts w:cstheme="minorHAnsi"/>
          <w:sz w:val="24"/>
          <w:szCs w:val="24"/>
        </w:rPr>
        <w:t xml:space="preserve"> </w:t>
      </w:r>
      <w:r w:rsidRPr="005A2A35">
        <w:rPr>
          <w:rFonts w:cstheme="minorHAnsi"/>
          <w:sz w:val="24"/>
          <w:szCs w:val="24"/>
        </w:rPr>
        <w:t>various metabolic pathways in blood glucose level regulation</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Hypoglycemia and hyperglycemia: An overview of hypoglycemia and</w:t>
      </w:r>
      <w:r>
        <w:rPr>
          <w:rFonts w:cstheme="minorHAnsi"/>
          <w:sz w:val="24"/>
          <w:szCs w:val="24"/>
        </w:rPr>
        <w:t xml:space="preserve"> </w:t>
      </w:r>
      <w:r w:rsidRPr="005A2A35">
        <w:rPr>
          <w:rFonts w:cstheme="minorHAnsi"/>
          <w:sz w:val="24"/>
          <w:szCs w:val="24"/>
        </w:rPr>
        <w:t>hyperglycemia, their important caus</w:t>
      </w:r>
      <w:r>
        <w:rPr>
          <w:rFonts w:cstheme="minorHAnsi"/>
          <w:sz w:val="24"/>
          <w:szCs w:val="24"/>
        </w:rPr>
        <w:t>es, and clinical manifestations</w:t>
      </w:r>
    </w:p>
    <w:p w:rsidR="003E1A1A"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lastRenderedPageBreak/>
        <w:t>Diabetes mellitus: Types of diabetes mellitus along with its clinical</w:t>
      </w:r>
      <w:r>
        <w:rPr>
          <w:rFonts w:cstheme="minorHAnsi"/>
          <w:sz w:val="24"/>
          <w:szCs w:val="24"/>
        </w:rPr>
        <w:t xml:space="preserve"> </w:t>
      </w:r>
      <w:r w:rsidRPr="005A2A35">
        <w:rPr>
          <w:rFonts w:cstheme="minorHAnsi"/>
          <w:sz w:val="24"/>
          <w:szCs w:val="24"/>
        </w:rPr>
        <w:t>manifestations, metabolic changes in type 1 and type 2 diabetes mellitus,</w:t>
      </w:r>
      <w:r>
        <w:rPr>
          <w:rFonts w:cstheme="minorHAnsi"/>
          <w:sz w:val="24"/>
          <w:szCs w:val="24"/>
        </w:rPr>
        <w:t xml:space="preserve"> </w:t>
      </w:r>
      <w:r w:rsidRPr="005A2A35">
        <w:rPr>
          <w:rFonts w:cstheme="minorHAnsi"/>
          <w:sz w:val="24"/>
          <w:szCs w:val="24"/>
        </w:rPr>
        <w:t>and</w:t>
      </w:r>
      <w:r>
        <w:rPr>
          <w:rFonts w:cstheme="minorHAnsi"/>
          <w:sz w:val="24"/>
          <w:szCs w:val="24"/>
        </w:rPr>
        <w:t xml:space="preserve"> diagnosis of diabetes mellitus</w:t>
      </w:r>
    </w:p>
    <w:p w:rsidR="003E1A1A" w:rsidRPr="003E1A1A" w:rsidRDefault="003E1A1A" w:rsidP="003E1A1A">
      <w:pPr>
        <w:pStyle w:val="NoSpacing"/>
        <w:spacing w:line="276" w:lineRule="auto"/>
        <w:jc w:val="both"/>
        <w:rPr>
          <w:rFonts w:cstheme="minorHAnsi"/>
          <w:sz w:val="26"/>
          <w:szCs w:val="26"/>
        </w:rPr>
      </w:pPr>
      <w:r w:rsidRPr="003E1A1A">
        <w:rPr>
          <w:rFonts w:cstheme="minorHAnsi"/>
          <w:sz w:val="26"/>
          <w:szCs w:val="26"/>
        </w:rPr>
        <w:t>3-</w:t>
      </w:r>
      <w:r w:rsidRPr="00E75540">
        <w:rPr>
          <w:rFonts w:cstheme="minorHAnsi"/>
          <w:b/>
          <w:sz w:val="26"/>
          <w:szCs w:val="26"/>
        </w:rPr>
        <w:t xml:space="preserve"> </w:t>
      </w:r>
      <w:r w:rsidRPr="003E1A1A">
        <w:rPr>
          <w:rFonts w:cstheme="minorHAnsi"/>
          <w:sz w:val="26"/>
          <w:szCs w:val="26"/>
        </w:rPr>
        <w:t>Metabolism of lipids</w:t>
      </w:r>
    </w:p>
    <w:p w:rsidR="003E1A1A" w:rsidRPr="005A2A35" w:rsidRDefault="003E1A1A" w:rsidP="001F2215">
      <w:pPr>
        <w:pStyle w:val="NoSpacing"/>
        <w:numPr>
          <w:ilvl w:val="0"/>
          <w:numId w:val="19"/>
        </w:numPr>
        <w:spacing w:line="276" w:lineRule="auto"/>
        <w:jc w:val="both"/>
        <w:rPr>
          <w:rFonts w:cstheme="minorHAnsi"/>
          <w:sz w:val="24"/>
          <w:szCs w:val="24"/>
        </w:rPr>
      </w:pPr>
      <w:r w:rsidRPr="005A2A35">
        <w:rPr>
          <w:rFonts w:cstheme="minorHAnsi"/>
          <w:sz w:val="24"/>
          <w:szCs w:val="24"/>
        </w:rPr>
        <w:t>de novo synthesis of fatty acids: Production of cytosolic acetyl CoA, fatty acid</w:t>
      </w:r>
      <w:r>
        <w:rPr>
          <w:rFonts w:cstheme="minorHAnsi"/>
          <w:sz w:val="24"/>
          <w:szCs w:val="24"/>
        </w:rPr>
        <w:t xml:space="preserve"> </w:t>
      </w:r>
      <w:r w:rsidRPr="005A2A35">
        <w:rPr>
          <w:rFonts w:cstheme="minorHAnsi"/>
          <w:sz w:val="24"/>
          <w:szCs w:val="24"/>
        </w:rPr>
        <w:t xml:space="preserve">synthase </w:t>
      </w:r>
      <w:proofErr w:type="spellStart"/>
      <w:r w:rsidRPr="005A2A35">
        <w:rPr>
          <w:rFonts w:cstheme="minorHAnsi"/>
          <w:sz w:val="24"/>
          <w:szCs w:val="24"/>
        </w:rPr>
        <w:t>multienzyme</w:t>
      </w:r>
      <w:proofErr w:type="spellEnd"/>
      <w:r w:rsidRPr="005A2A35">
        <w:rPr>
          <w:rFonts w:cstheme="minorHAnsi"/>
          <w:sz w:val="24"/>
          <w:szCs w:val="24"/>
        </w:rPr>
        <w:t xml:space="preserve"> complex, reactions of cytosolic fatty acid synthesis,</w:t>
      </w:r>
      <w:r>
        <w:rPr>
          <w:rFonts w:cstheme="minorHAnsi"/>
          <w:sz w:val="24"/>
          <w:szCs w:val="24"/>
        </w:rPr>
        <w:t xml:space="preserve"> </w:t>
      </w:r>
      <w:r w:rsidRPr="005A2A35">
        <w:rPr>
          <w:rFonts w:cstheme="minorHAnsi"/>
          <w:sz w:val="24"/>
          <w:szCs w:val="24"/>
        </w:rPr>
        <w:t>elongation of fatty acid chain, synthesis of polyunsaturated fatty acid, and</w:t>
      </w:r>
      <w:r>
        <w:rPr>
          <w:rFonts w:cstheme="minorHAnsi"/>
          <w:sz w:val="24"/>
          <w:szCs w:val="24"/>
        </w:rPr>
        <w:t xml:space="preserve"> </w:t>
      </w:r>
      <w:r w:rsidRPr="005A2A35">
        <w:rPr>
          <w:rFonts w:cstheme="minorHAnsi"/>
          <w:sz w:val="24"/>
          <w:szCs w:val="24"/>
        </w:rPr>
        <w:t>reg</w:t>
      </w:r>
      <w:r>
        <w:rPr>
          <w:rFonts w:cstheme="minorHAnsi"/>
          <w:sz w:val="24"/>
          <w:szCs w:val="24"/>
        </w:rPr>
        <w:t>ulation of fatty acid synthesis</w:t>
      </w:r>
    </w:p>
    <w:p w:rsidR="003E1A1A" w:rsidRPr="005A2A35" w:rsidRDefault="003E1A1A" w:rsidP="001F2215">
      <w:pPr>
        <w:pStyle w:val="NoSpacing"/>
        <w:numPr>
          <w:ilvl w:val="0"/>
          <w:numId w:val="19"/>
        </w:numPr>
        <w:spacing w:line="276" w:lineRule="auto"/>
        <w:jc w:val="both"/>
        <w:rPr>
          <w:rFonts w:cstheme="minorHAnsi"/>
          <w:sz w:val="24"/>
          <w:szCs w:val="24"/>
        </w:rPr>
      </w:pPr>
      <w:r w:rsidRPr="005A2A35">
        <w:rPr>
          <w:rFonts w:cstheme="minorHAnsi"/>
          <w:sz w:val="24"/>
          <w:szCs w:val="24"/>
        </w:rPr>
        <w:t>Synthesis and stor</w:t>
      </w:r>
      <w:r>
        <w:rPr>
          <w:rFonts w:cstheme="minorHAnsi"/>
          <w:sz w:val="24"/>
          <w:szCs w:val="24"/>
        </w:rPr>
        <w:t>age of triacylglycerols in body</w:t>
      </w:r>
    </w:p>
    <w:p w:rsidR="003E1A1A" w:rsidRPr="005A2A35" w:rsidRDefault="003E1A1A" w:rsidP="001F2215">
      <w:pPr>
        <w:pStyle w:val="NoSpacing"/>
        <w:numPr>
          <w:ilvl w:val="0"/>
          <w:numId w:val="19"/>
        </w:numPr>
        <w:spacing w:line="276" w:lineRule="auto"/>
        <w:jc w:val="both"/>
        <w:rPr>
          <w:rFonts w:cstheme="minorHAnsi"/>
          <w:sz w:val="24"/>
          <w:szCs w:val="24"/>
        </w:rPr>
      </w:pPr>
      <w:r w:rsidRPr="005A2A35">
        <w:rPr>
          <w:rFonts w:cstheme="minorHAnsi"/>
          <w:sz w:val="24"/>
          <w:szCs w:val="24"/>
        </w:rPr>
        <w:t>Mobilization of stored triacylglycerols along with its regulation</w:t>
      </w:r>
    </w:p>
    <w:p w:rsidR="003E1A1A" w:rsidRPr="005A2A35" w:rsidRDefault="003E1A1A" w:rsidP="001F2215">
      <w:pPr>
        <w:pStyle w:val="NoSpacing"/>
        <w:numPr>
          <w:ilvl w:val="0"/>
          <w:numId w:val="19"/>
        </w:numPr>
        <w:spacing w:line="276" w:lineRule="auto"/>
        <w:jc w:val="both"/>
        <w:rPr>
          <w:rFonts w:cstheme="minorHAnsi"/>
          <w:sz w:val="24"/>
          <w:szCs w:val="24"/>
        </w:rPr>
      </w:pPr>
      <w:r w:rsidRPr="005A2A35">
        <w:rPr>
          <w:rFonts w:cstheme="minorHAnsi"/>
          <w:sz w:val="24"/>
          <w:szCs w:val="24"/>
        </w:rPr>
        <w:t>Oxidation of fatty acids: Activation of fatty acid, translocation of fatty acyl CoA</w:t>
      </w:r>
      <w:r>
        <w:rPr>
          <w:rFonts w:cstheme="minorHAnsi"/>
          <w:sz w:val="24"/>
          <w:szCs w:val="24"/>
        </w:rPr>
        <w:t xml:space="preserve"> </w:t>
      </w:r>
      <w:r w:rsidRPr="005A2A35">
        <w:rPr>
          <w:rFonts w:cstheme="minorHAnsi"/>
          <w:sz w:val="24"/>
          <w:szCs w:val="24"/>
        </w:rPr>
        <w:t>into mitoc</w:t>
      </w:r>
      <w:r>
        <w:rPr>
          <w:rFonts w:cstheme="minorHAnsi"/>
          <w:sz w:val="24"/>
          <w:szCs w:val="24"/>
        </w:rPr>
        <w:t>hondrial matrix, reactions of β-</w:t>
      </w:r>
      <w:r w:rsidRPr="005A2A35">
        <w:rPr>
          <w:rFonts w:cstheme="minorHAnsi"/>
          <w:sz w:val="24"/>
          <w:szCs w:val="24"/>
        </w:rPr>
        <w:t>oxidation of saturated and</w:t>
      </w:r>
      <w:r>
        <w:rPr>
          <w:rFonts w:cstheme="minorHAnsi"/>
          <w:sz w:val="24"/>
          <w:szCs w:val="24"/>
        </w:rPr>
        <w:t xml:space="preserve"> </w:t>
      </w:r>
      <w:r w:rsidRPr="005A2A35">
        <w:rPr>
          <w:rFonts w:cstheme="minorHAnsi"/>
          <w:sz w:val="24"/>
          <w:szCs w:val="24"/>
        </w:rPr>
        <w:t>unsaturated</w:t>
      </w:r>
      <w:r>
        <w:rPr>
          <w:rFonts w:cstheme="minorHAnsi"/>
          <w:sz w:val="24"/>
          <w:szCs w:val="24"/>
        </w:rPr>
        <w:t xml:space="preserve"> fatty acids, energy yield of β-</w:t>
      </w:r>
      <w:r w:rsidRPr="005A2A35">
        <w:rPr>
          <w:rFonts w:cstheme="minorHAnsi"/>
          <w:sz w:val="24"/>
          <w:szCs w:val="24"/>
        </w:rPr>
        <w:t>oxidation, fate of acetyl CoA, and</w:t>
      </w:r>
      <w:r>
        <w:rPr>
          <w:rFonts w:cstheme="minorHAnsi"/>
          <w:sz w:val="24"/>
          <w:szCs w:val="24"/>
        </w:rPr>
        <w:t xml:space="preserve"> </w:t>
      </w:r>
      <w:r w:rsidRPr="005A2A35">
        <w:rPr>
          <w:rFonts w:cstheme="minorHAnsi"/>
          <w:sz w:val="24"/>
          <w:szCs w:val="24"/>
        </w:rPr>
        <w:t>other types of fatty acid oxidation (alpha-oxidation, omega-oxidation, and</w:t>
      </w:r>
      <w:r>
        <w:rPr>
          <w:rFonts w:cstheme="minorHAnsi"/>
          <w:sz w:val="24"/>
          <w:szCs w:val="24"/>
        </w:rPr>
        <w:t xml:space="preserve"> </w:t>
      </w:r>
      <w:r w:rsidRPr="005A2A35">
        <w:rPr>
          <w:rFonts w:cstheme="minorHAnsi"/>
          <w:sz w:val="24"/>
          <w:szCs w:val="24"/>
        </w:rPr>
        <w:t>oxida</w:t>
      </w:r>
      <w:r>
        <w:rPr>
          <w:rFonts w:cstheme="minorHAnsi"/>
          <w:sz w:val="24"/>
          <w:szCs w:val="24"/>
        </w:rPr>
        <w:t>tion of odd-carbon fatty acids)</w:t>
      </w:r>
    </w:p>
    <w:p w:rsidR="003E1A1A" w:rsidRPr="005A2A35" w:rsidRDefault="003E1A1A" w:rsidP="001F2215">
      <w:pPr>
        <w:pStyle w:val="NoSpacing"/>
        <w:numPr>
          <w:ilvl w:val="0"/>
          <w:numId w:val="19"/>
        </w:numPr>
        <w:spacing w:line="276" w:lineRule="auto"/>
        <w:jc w:val="both"/>
        <w:rPr>
          <w:rFonts w:cstheme="minorHAnsi"/>
          <w:sz w:val="24"/>
          <w:szCs w:val="24"/>
        </w:rPr>
      </w:pPr>
      <w:r w:rsidRPr="005A2A35">
        <w:rPr>
          <w:rFonts w:cstheme="minorHAnsi"/>
          <w:sz w:val="24"/>
          <w:szCs w:val="24"/>
        </w:rPr>
        <w:t>Synthesis and utilization of ketone bodies: Reactions of hepatic ketogenesis,</w:t>
      </w:r>
      <w:r>
        <w:rPr>
          <w:rFonts w:cstheme="minorHAnsi"/>
          <w:sz w:val="24"/>
          <w:szCs w:val="24"/>
        </w:rPr>
        <w:t xml:space="preserve"> </w:t>
      </w:r>
      <w:r w:rsidRPr="005A2A35">
        <w:rPr>
          <w:rFonts w:cstheme="minorHAnsi"/>
          <w:sz w:val="24"/>
          <w:szCs w:val="24"/>
        </w:rPr>
        <w:t>and utilization of ketone bodies by extra hepatic</w:t>
      </w:r>
      <w:r>
        <w:rPr>
          <w:rFonts w:cstheme="minorHAnsi"/>
          <w:sz w:val="24"/>
          <w:szCs w:val="24"/>
        </w:rPr>
        <w:t xml:space="preserve"> tissues</w:t>
      </w:r>
    </w:p>
    <w:p w:rsidR="003E1A1A" w:rsidRPr="005A2A35" w:rsidRDefault="003E1A1A" w:rsidP="001F2215">
      <w:pPr>
        <w:pStyle w:val="NoSpacing"/>
        <w:numPr>
          <w:ilvl w:val="0"/>
          <w:numId w:val="19"/>
        </w:numPr>
        <w:spacing w:line="276" w:lineRule="auto"/>
        <w:jc w:val="both"/>
        <w:rPr>
          <w:rFonts w:cstheme="minorHAnsi"/>
          <w:sz w:val="24"/>
          <w:szCs w:val="24"/>
        </w:rPr>
      </w:pPr>
      <w:r w:rsidRPr="005A2A35">
        <w:rPr>
          <w:rFonts w:cstheme="minorHAnsi"/>
          <w:sz w:val="24"/>
          <w:szCs w:val="24"/>
        </w:rPr>
        <w:t>Ketoacidosis and regul</w:t>
      </w:r>
      <w:r>
        <w:rPr>
          <w:rFonts w:cstheme="minorHAnsi"/>
          <w:sz w:val="24"/>
          <w:szCs w:val="24"/>
        </w:rPr>
        <w:t>ation of ketogenesis</w:t>
      </w:r>
    </w:p>
    <w:p w:rsidR="003E1A1A" w:rsidRPr="005A2A35" w:rsidRDefault="003E1A1A" w:rsidP="001F2215">
      <w:pPr>
        <w:pStyle w:val="NoSpacing"/>
        <w:numPr>
          <w:ilvl w:val="0"/>
          <w:numId w:val="19"/>
        </w:numPr>
        <w:spacing w:line="276" w:lineRule="auto"/>
        <w:jc w:val="both"/>
        <w:rPr>
          <w:rFonts w:cstheme="minorHAnsi"/>
          <w:sz w:val="24"/>
          <w:szCs w:val="24"/>
        </w:rPr>
      </w:pPr>
      <w:r w:rsidRPr="005A2A35">
        <w:rPr>
          <w:rFonts w:cstheme="minorHAnsi"/>
          <w:sz w:val="24"/>
          <w:szCs w:val="24"/>
        </w:rPr>
        <w:t>Synthesis of eicosanoids, their regulation and functions along with their</w:t>
      </w:r>
      <w:r>
        <w:rPr>
          <w:rFonts w:cstheme="minorHAnsi"/>
          <w:sz w:val="24"/>
          <w:szCs w:val="24"/>
        </w:rPr>
        <w:t xml:space="preserve"> biomedical importance</w:t>
      </w:r>
    </w:p>
    <w:p w:rsidR="003E1A1A" w:rsidRPr="005A2A35" w:rsidRDefault="003E1A1A" w:rsidP="001F2215">
      <w:pPr>
        <w:pStyle w:val="NoSpacing"/>
        <w:numPr>
          <w:ilvl w:val="0"/>
          <w:numId w:val="19"/>
        </w:numPr>
        <w:spacing w:line="276" w:lineRule="auto"/>
        <w:jc w:val="both"/>
        <w:rPr>
          <w:rFonts w:cstheme="minorHAnsi"/>
          <w:sz w:val="24"/>
          <w:szCs w:val="24"/>
        </w:rPr>
      </w:pPr>
      <w:r w:rsidRPr="005A2A35">
        <w:rPr>
          <w:rFonts w:cstheme="minorHAnsi"/>
          <w:sz w:val="24"/>
          <w:szCs w:val="24"/>
        </w:rPr>
        <w:t>Metabolism of phospholipids and sphingolipids: Synthesis of phospholipids</w:t>
      </w:r>
      <w:r>
        <w:rPr>
          <w:rFonts w:cstheme="minorHAnsi"/>
          <w:sz w:val="24"/>
          <w:szCs w:val="24"/>
        </w:rPr>
        <w:t xml:space="preserve"> </w:t>
      </w:r>
      <w:r w:rsidRPr="005A2A35">
        <w:rPr>
          <w:rFonts w:cstheme="minorHAnsi"/>
          <w:sz w:val="24"/>
          <w:szCs w:val="24"/>
        </w:rPr>
        <w:t>(Phosphatidylcholine and Phosphatidylethanolamine), synthesis of glycerol</w:t>
      </w:r>
      <w:r>
        <w:rPr>
          <w:rFonts w:cstheme="minorHAnsi"/>
          <w:sz w:val="24"/>
          <w:szCs w:val="24"/>
        </w:rPr>
        <w:t xml:space="preserve"> </w:t>
      </w:r>
      <w:r w:rsidRPr="005A2A35">
        <w:rPr>
          <w:rFonts w:cstheme="minorHAnsi"/>
          <w:sz w:val="24"/>
          <w:szCs w:val="24"/>
        </w:rPr>
        <w:t>ether</w:t>
      </w:r>
      <w:r>
        <w:rPr>
          <w:rFonts w:cstheme="minorHAnsi"/>
          <w:sz w:val="24"/>
          <w:szCs w:val="24"/>
        </w:rPr>
        <w:t xml:space="preserve"> </w:t>
      </w:r>
      <w:r w:rsidRPr="005A2A35">
        <w:rPr>
          <w:rFonts w:cstheme="minorHAnsi"/>
          <w:sz w:val="24"/>
          <w:szCs w:val="24"/>
        </w:rPr>
        <w:t>phospholipids (Cardiolipin and platelet activating factor), degradation of</w:t>
      </w:r>
      <w:r>
        <w:rPr>
          <w:rFonts w:cstheme="minorHAnsi"/>
          <w:sz w:val="24"/>
          <w:szCs w:val="24"/>
        </w:rPr>
        <w:t xml:space="preserve"> </w:t>
      </w:r>
      <w:r w:rsidRPr="005A2A35">
        <w:rPr>
          <w:rFonts w:cstheme="minorHAnsi"/>
          <w:sz w:val="24"/>
          <w:szCs w:val="24"/>
        </w:rPr>
        <w:t>phospholipids, deficiency of lung surfactant, metabolism of glycolipids,</w:t>
      </w:r>
      <w:r>
        <w:rPr>
          <w:rFonts w:cstheme="minorHAnsi"/>
          <w:sz w:val="24"/>
          <w:szCs w:val="24"/>
        </w:rPr>
        <w:t xml:space="preserve"> </w:t>
      </w:r>
      <w:r w:rsidRPr="005A2A35">
        <w:rPr>
          <w:rFonts w:cstheme="minorHAnsi"/>
          <w:sz w:val="24"/>
          <w:szCs w:val="24"/>
        </w:rPr>
        <w:t>biosynthesis of Ceramide, sphingomyelin, and gangliosides, and degradation</w:t>
      </w:r>
      <w:r>
        <w:rPr>
          <w:rFonts w:cstheme="minorHAnsi"/>
          <w:sz w:val="24"/>
          <w:szCs w:val="24"/>
        </w:rPr>
        <w:t xml:space="preserve"> </w:t>
      </w:r>
      <w:r w:rsidRPr="005A2A35">
        <w:rPr>
          <w:rFonts w:cstheme="minorHAnsi"/>
          <w:sz w:val="24"/>
          <w:szCs w:val="24"/>
        </w:rPr>
        <w:t xml:space="preserve">of </w:t>
      </w:r>
      <w:proofErr w:type="spellStart"/>
      <w:r w:rsidRPr="005A2A35">
        <w:rPr>
          <w:rFonts w:cstheme="minorHAnsi"/>
          <w:sz w:val="24"/>
          <w:szCs w:val="24"/>
        </w:rPr>
        <w:t>sphingolipid</w:t>
      </w:r>
      <w:r>
        <w:rPr>
          <w:rFonts w:cstheme="minorHAnsi"/>
          <w:sz w:val="24"/>
          <w:szCs w:val="24"/>
        </w:rPr>
        <w:t>s</w:t>
      </w:r>
      <w:proofErr w:type="spellEnd"/>
      <w:r>
        <w:rPr>
          <w:rFonts w:cstheme="minorHAnsi"/>
          <w:sz w:val="24"/>
          <w:szCs w:val="24"/>
        </w:rPr>
        <w:t xml:space="preserve"> along with </w:t>
      </w:r>
      <w:proofErr w:type="spellStart"/>
      <w:r>
        <w:rPr>
          <w:rFonts w:cstheme="minorHAnsi"/>
          <w:sz w:val="24"/>
          <w:szCs w:val="24"/>
        </w:rPr>
        <w:t>sphingolipidoses</w:t>
      </w:r>
      <w:proofErr w:type="spellEnd"/>
    </w:p>
    <w:p w:rsidR="003E1A1A" w:rsidRPr="005A2A35" w:rsidRDefault="003E1A1A" w:rsidP="001F2215">
      <w:pPr>
        <w:pStyle w:val="NoSpacing"/>
        <w:numPr>
          <w:ilvl w:val="0"/>
          <w:numId w:val="19"/>
        </w:numPr>
        <w:spacing w:line="276" w:lineRule="auto"/>
        <w:jc w:val="both"/>
        <w:rPr>
          <w:rFonts w:cstheme="minorHAnsi"/>
          <w:sz w:val="24"/>
          <w:szCs w:val="24"/>
        </w:rPr>
      </w:pPr>
      <w:r w:rsidRPr="005A2A35">
        <w:rPr>
          <w:rFonts w:cstheme="minorHAnsi"/>
          <w:sz w:val="24"/>
          <w:szCs w:val="24"/>
        </w:rPr>
        <w:t>Cholesterol metabolism: Reactions and regulation of cholesterol biosynthesis,</w:t>
      </w:r>
      <w:r>
        <w:rPr>
          <w:rFonts w:cstheme="minorHAnsi"/>
          <w:sz w:val="24"/>
          <w:szCs w:val="24"/>
        </w:rPr>
        <w:t xml:space="preserve"> </w:t>
      </w:r>
      <w:r w:rsidRPr="005A2A35">
        <w:rPr>
          <w:rFonts w:cstheme="minorHAnsi"/>
          <w:sz w:val="24"/>
          <w:szCs w:val="24"/>
        </w:rPr>
        <w:t>and fate and f</w:t>
      </w:r>
      <w:r>
        <w:rPr>
          <w:rFonts w:cstheme="minorHAnsi"/>
          <w:sz w:val="24"/>
          <w:szCs w:val="24"/>
        </w:rPr>
        <w:t>unctions of cholesterol in body</w:t>
      </w:r>
    </w:p>
    <w:p w:rsidR="003E1A1A" w:rsidRPr="005A2A35" w:rsidRDefault="003E1A1A" w:rsidP="001F2215">
      <w:pPr>
        <w:pStyle w:val="NoSpacing"/>
        <w:numPr>
          <w:ilvl w:val="0"/>
          <w:numId w:val="19"/>
        </w:numPr>
        <w:spacing w:line="276" w:lineRule="auto"/>
        <w:jc w:val="both"/>
        <w:rPr>
          <w:rFonts w:cstheme="minorHAnsi"/>
          <w:sz w:val="24"/>
          <w:szCs w:val="24"/>
        </w:rPr>
      </w:pPr>
      <w:r w:rsidRPr="005A2A35">
        <w:rPr>
          <w:rFonts w:cstheme="minorHAnsi"/>
          <w:sz w:val="24"/>
          <w:szCs w:val="24"/>
        </w:rPr>
        <w:t>Biosynthesis and fate of bile acids and their significance in health and</w:t>
      </w:r>
      <w:r>
        <w:rPr>
          <w:rFonts w:cstheme="minorHAnsi"/>
          <w:sz w:val="24"/>
          <w:szCs w:val="24"/>
        </w:rPr>
        <w:t xml:space="preserve"> disease</w:t>
      </w:r>
    </w:p>
    <w:p w:rsidR="003E1A1A" w:rsidRPr="005A2A35" w:rsidRDefault="003E1A1A" w:rsidP="001F2215">
      <w:pPr>
        <w:pStyle w:val="NoSpacing"/>
        <w:numPr>
          <w:ilvl w:val="0"/>
          <w:numId w:val="19"/>
        </w:numPr>
        <w:spacing w:line="276" w:lineRule="auto"/>
        <w:jc w:val="both"/>
        <w:rPr>
          <w:rFonts w:cstheme="minorHAnsi"/>
          <w:sz w:val="24"/>
          <w:szCs w:val="24"/>
        </w:rPr>
      </w:pPr>
      <w:r w:rsidRPr="005A2A35">
        <w:rPr>
          <w:rFonts w:cstheme="minorHAnsi"/>
          <w:sz w:val="24"/>
          <w:szCs w:val="24"/>
        </w:rPr>
        <w:t>Plasma lipoproteins: Synthesis, transport, and fate of chylomicrons, VLDL,</w:t>
      </w:r>
      <w:r>
        <w:rPr>
          <w:rFonts w:cstheme="minorHAnsi"/>
          <w:sz w:val="24"/>
          <w:szCs w:val="24"/>
        </w:rPr>
        <w:t xml:space="preserve"> </w:t>
      </w:r>
      <w:r w:rsidRPr="005A2A35">
        <w:rPr>
          <w:rFonts w:cstheme="minorHAnsi"/>
          <w:sz w:val="24"/>
          <w:szCs w:val="24"/>
        </w:rPr>
        <w:t>IDL, LDL, and HDL; disorders associated with impairment of lipoprotein</w:t>
      </w:r>
      <w:r>
        <w:rPr>
          <w:rFonts w:cstheme="minorHAnsi"/>
          <w:sz w:val="24"/>
          <w:szCs w:val="24"/>
        </w:rPr>
        <w:t xml:space="preserve"> </w:t>
      </w:r>
      <w:r w:rsidRPr="005A2A35">
        <w:rPr>
          <w:rFonts w:cstheme="minorHAnsi"/>
          <w:sz w:val="24"/>
          <w:szCs w:val="24"/>
        </w:rPr>
        <w:t xml:space="preserve">metabolism, and </w:t>
      </w:r>
      <w:proofErr w:type="spellStart"/>
      <w:r w:rsidRPr="005A2A35">
        <w:rPr>
          <w:rFonts w:cstheme="minorHAnsi"/>
          <w:sz w:val="24"/>
          <w:szCs w:val="24"/>
        </w:rPr>
        <w:t>ath</w:t>
      </w:r>
      <w:r>
        <w:rPr>
          <w:rFonts w:cstheme="minorHAnsi"/>
          <w:sz w:val="24"/>
          <w:szCs w:val="24"/>
        </w:rPr>
        <w:t>erogenic</w:t>
      </w:r>
      <w:proofErr w:type="spellEnd"/>
      <w:r>
        <w:rPr>
          <w:rFonts w:cstheme="minorHAnsi"/>
          <w:sz w:val="24"/>
          <w:szCs w:val="24"/>
        </w:rPr>
        <w:t xml:space="preserve"> effect of oxidized LDL</w:t>
      </w:r>
    </w:p>
    <w:p w:rsidR="003E1A1A" w:rsidRPr="00ED108C" w:rsidRDefault="003E1A1A" w:rsidP="001F2215">
      <w:pPr>
        <w:pStyle w:val="NoSpacing"/>
        <w:numPr>
          <w:ilvl w:val="0"/>
          <w:numId w:val="19"/>
        </w:numPr>
        <w:spacing w:line="276" w:lineRule="auto"/>
        <w:jc w:val="both"/>
        <w:rPr>
          <w:rFonts w:cstheme="minorHAnsi"/>
          <w:sz w:val="24"/>
          <w:szCs w:val="24"/>
        </w:rPr>
      </w:pPr>
      <w:r w:rsidRPr="005A2A35">
        <w:rPr>
          <w:rFonts w:cstheme="minorHAnsi"/>
          <w:sz w:val="24"/>
          <w:szCs w:val="24"/>
        </w:rPr>
        <w:t>Biochemical defects leading to fatty liver</w:t>
      </w:r>
    </w:p>
    <w:p w:rsidR="003E1A1A" w:rsidRPr="003E1A1A" w:rsidRDefault="003E1A1A" w:rsidP="003E1A1A">
      <w:pPr>
        <w:pStyle w:val="NoSpacing"/>
        <w:spacing w:line="276" w:lineRule="auto"/>
        <w:jc w:val="both"/>
        <w:rPr>
          <w:rFonts w:cstheme="minorHAnsi"/>
          <w:sz w:val="26"/>
          <w:szCs w:val="26"/>
        </w:rPr>
      </w:pPr>
      <w:r w:rsidRPr="003E1A1A">
        <w:rPr>
          <w:rFonts w:cstheme="minorHAnsi"/>
          <w:sz w:val="26"/>
          <w:szCs w:val="26"/>
        </w:rPr>
        <w:t>4- Metabolism of Proteins and Amino Acids</w:t>
      </w:r>
    </w:p>
    <w:p w:rsidR="003E1A1A" w:rsidRPr="005A2A35" w:rsidRDefault="003E1A1A" w:rsidP="001F2215">
      <w:pPr>
        <w:pStyle w:val="NoSpacing"/>
        <w:numPr>
          <w:ilvl w:val="0"/>
          <w:numId w:val="20"/>
        </w:numPr>
        <w:spacing w:line="276" w:lineRule="auto"/>
        <w:jc w:val="both"/>
        <w:rPr>
          <w:rFonts w:cstheme="minorHAnsi"/>
          <w:sz w:val="24"/>
          <w:szCs w:val="24"/>
        </w:rPr>
      </w:pPr>
      <w:r w:rsidRPr="005A2A35">
        <w:rPr>
          <w:rFonts w:cstheme="minorHAnsi"/>
          <w:sz w:val="24"/>
          <w:szCs w:val="24"/>
        </w:rPr>
        <w:t>An overview of protein turnover in human body; nitrogen balance (positive and</w:t>
      </w:r>
      <w:r>
        <w:rPr>
          <w:rFonts w:cstheme="minorHAnsi"/>
          <w:sz w:val="24"/>
          <w:szCs w:val="24"/>
        </w:rPr>
        <w:t xml:space="preserve"> negative)</w:t>
      </w:r>
    </w:p>
    <w:p w:rsidR="003E1A1A" w:rsidRPr="005A2A35" w:rsidRDefault="003E1A1A" w:rsidP="001F2215">
      <w:pPr>
        <w:pStyle w:val="NoSpacing"/>
        <w:numPr>
          <w:ilvl w:val="0"/>
          <w:numId w:val="20"/>
        </w:numPr>
        <w:spacing w:line="276" w:lineRule="auto"/>
        <w:jc w:val="both"/>
        <w:rPr>
          <w:rFonts w:cstheme="minorHAnsi"/>
          <w:sz w:val="24"/>
          <w:szCs w:val="24"/>
        </w:rPr>
      </w:pPr>
      <w:r w:rsidRPr="005A2A35">
        <w:rPr>
          <w:rFonts w:cstheme="minorHAnsi"/>
          <w:sz w:val="24"/>
          <w:szCs w:val="24"/>
        </w:rPr>
        <w:t>Inter-organ amino acid exchange in normal post-absorptive state</w:t>
      </w:r>
    </w:p>
    <w:p w:rsidR="003E1A1A" w:rsidRPr="005A2A35" w:rsidRDefault="003E1A1A" w:rsidP="001F2215">
      <w:pPr>
        <w:pStyle w:val="NoSpacing"/>
        <w:numPr>
          <w:ilvl w:val="0"/>
          <w:numId w:val="20"/>
        </w:numPr>
        <w:spacing w:line="276" w:lineRule="auto"/>
        <w:jc w:val="both"/>
        <w:rPr>
          <w:rFonts w:cstheme="minorHAnsi"/>
          <w:sz w:val="24"/>
          <w:szCs w:val="24"/>
        </w:rPr>
      </w:pPr>
      <w:r w:rsidRPr="005A2A35">
        <w:rPr>
          <w:rFonts w:cstheme="minorHAnsi"/>
          <w:sz w:val="24"/>
          <w:szCs w:val="24"/>
        </w:rPr>
        <w:t>Degradation of amino acids; removal of nitrogen from amino acids by</w:t>
      </w:r>
      <w:r>
        <w:rPr>
          <w:rFonts w:cstheme="minorHAnsi"/>
          <w:sz w:val="24"/>
          <w:szCs w:val="24"/>
        </w:rPr>
        <w:t xml:space="preserve"> </w:t>
      </w:r>
      <w:r w:rsidRPr="005A2A35">
        <w:rPr>
          <w:rFonts w:cstheme="minorHAnsi"/>
          <w:sz w:val="24"/>
          <w:szCs w:val="24"/>
        </w:rPr>
        <w:t>transamination and deamination; sources of ammonia in body; transport of</w:t>
      </w:r>
      <w:r>
        <w:rPr>
          <w:rFonts w:cstheme="minorHAnsi"/>
          <w:sz w:val="24"/>
          <w:szCs w:val="24"/>
        </w:rPr>
        <w:t xml:space="preserve"> </w:t>
      </w:r>
      <w:r w:rsidRPr="005A2A35">
        <w:rPr>
          <w:rFonts w:cstheme="minorHAnsi"/>
          <w:sz w:val="24"/>
          <w:szCs w:val="24"/>
        </w:rPr>
        <w:t>ammonia, ammonia toxicity; fate of ammonia in body, reactions and regulation</w:t>
      </w:r>
      <w:r>
        <w:rPr>
          <w:rFonts w:cstheme="minorHAnsi"/>
          <w:sz w:val="24"/>
          <w:szCs w:val="24"/>
        </w:rPr>
        <w:t xml:space="preserve"> </w:t>
      </w:r>
      <w:r w:rsidRPr="005A2A35">
        <w:rPr>
          <w:rFonts w:cstheme="minorHAnsi"/>
          <w:sz w:val="24"/>
          <w:szCs w:val="24"/>
        </w:rPr>
        <w:t>of the urea cycle along with metabo</w:t>
      </w:r>
      <w:r>
        <w:rPr>
          <w:rFonts w:cstheme="minorHAnsi"/>
          <w:sz w:val="24"/>
          <w:szCs w:val="24"/>
        </w:rPr>
        <w:t>lic disorders of the urea cycle</w:t>
      </w:r>
    </w:p>
    <w:p w:rsidR="003E1A1A" w:rsidRPr="005A2A35" w:rsidRDefault="003E1A1A" w:rsidP="001F2215">
      <w:pPr>
        <w:pStyle w:val="NoSpacing"/>
        <w:numPr>
          <w:ilvl w:val="0"/>
          <w:numId w:val="20"/>
        </w:numPr>
        <w:spacing w:line="276" w:lineRule="auto"/>
        <w:jc w:val="both"/>
        <w:rPr>
          <w:rFonts w:cstheme="minorHAnsi"/>
          <w:sz w:val="24"/>
          <w:szCs w:val="24"/>
        </w:rPr>
      </w:pPr>
      <w:r w:rsidRPr="005A2A35">
        <w:rPr>
          <w:rFonts w:cstheme="minorHAnsi"/>
          <w:sz w:val="24"/>
          <w:szCs w:val="24"/>
        </w:rPr>
        <w:lastRenderedPageBreak/>
        <w:t xml:space="preserve">An overview of </w:t>
      </w:r>
      <w:proofErr w:type="spellStart"/>
      <w:r w:rsidRPr="005A2A35">
        <w:rPr>
          <w:rFonts w:cstheme="minorHAnsi"/>
          <w:sz w:val="24"/>
          <w:szCs w:val="24"/>
        </w:rPr>
        <w:t>amphibolic</w:t>
      </w:r>
      <w:proofErr w:type="spellEnd"/>
      <w:r w:rsidRPr="005A2A35">
        <w:rPr>
          <w:rFonts w:cstheme="minorHAnsi"/>
          <w:sz w:val="24"/>
          <w:szCs w:val="24"/>
        </w:rPr>
        <w:t xml:space="preserve"> intermediates formed from the carbon skeleton of</w:t>
      </w:r>
      <w:r>
        <w:rPr>
          <w:rFonts w:cstheme="minorHAnsi"/>
          <w:sz w:val="24"/>
          <w:szCs w:val="24"/>
        </w:rPr>
        <w:t xml:space="preserve"> amino acids</w:t>
      </w:r>
    </w:p>
    <w:p w:rsidR="003E1A1A" w:rsidRPr="005A2A35" w:rsidRDefault="003E1A1A" w:rsidP="001F2215">
      <w:pPr>
        <w:pStyle w:val="NoSpacing"/>
        <w:numPr>
          <w:ilvl w:val="0"/>
          <w:numId w:val="20"/>
        </w:numPr>
        <w:spacing w:line="276" w:lineRule="auto"/>
        <w:jc w:val="both"/>
        <w:rPr>
          <w:rFonts w:cstheme="minorHAnsi"/>
          <w:sz w:val="24"/>
          <w:szCs w:val="24"/>
        </w:rPr>
      </w:pPr>
      <w:r w:rsidRPr="005A2A35">
        <w:rPr>
          <w:rFonts w:cstheme="minorHAnsi"/>
          <w:sz w:val="24"/>
          <w:szCs w:val="24"/>
        </w:rPr>
        <w:t>Concept of glucogenic and ketogenic amino acids; an outline of the</w:t>
      </w:r>
      <w:r>
        <w:rPr>
          <w:rFonts w:cstheme="minorHAnsi"/>
          <w:sz w:val="24"/>
          <w:szCs w:val="24"/>
        </w:rPr>
        <w:t xml:space="preserve"> </w:t>
      </w:r>
      <w:r w:rsidRPr="005A2A35">
        <w:rPr>
          <w:rFonts w:cstheme="minorHAnsi"/>
          <w:sz w:val="24"/>
          <w:szCs w:val="24"/>
        </w:rPr>
        <w:t>metabolism of individual amino acids like glycine, cysteine, arginine, proline,</w:t>
      </w:r>
      <w:r>
        <w:rPr>
          <w:rFonts w:cstheme="minorHAnsi"/>
          <w:sz w:val="24"/>
          <w:szCs w:val="24"/>
        </w:rPr>
        <w:t xml:space="preserve"> </w:t>
      </w:r>
      <w:r w:rsidRPr="005A2A35">
        <w:rPr>
          <w:rFonts w:cstheme="minorHAnsi"/>
          <w:sz w:val="24"/>
          <w:szCs w:val="24"/>
        </w:rPr>
        <w:t>phenylalanine, tyrosine, histidine, tryptophan, methionine amino acids; causes</w:t>
      </w:r>
      <w:r>
        <w:rPr>
          <w:rFonts w:cstheme="minorHAnsi"/>
          <w:sz w:val="24"/>
          <w:szCs w:val="24"/>
        </w:rPr>
        <w:t xml:space="preserve"> </w:t>
      </w:r>
      <w:r w:rsidRPr="005A2A35">
        <w:rPr>
          <w:rFonts w:cstheme="minorHAnsi"/>
          <w:sz w:val="24"/>
          <w:szCs w:val="24"/>
        </w:rPr>
        <w:t>and salient features of important metabolic defects in amino acid metabolism</w:t>
      </w:r>
      <w:r>
        <w:rPr>
          <w:rFonts w:cstheme="minorHAnsi"/>
          <w:sz w:val="24"/>
          <w:szCs w:val="24"/>
        </w:rPr>
        <w:t xml:space="preserve"> </w:t>
      </w:r>
      <w:r w:rsidRPr="005A2A35">
        <w:rPr>
          <w:rFonts w:cstheme="minorHAnsi"/>
          <w:sz w:val="24"/>
          <w:szCs w:val="24"/>
        </w:rPr>
        <w:t xml:space="preserve">like phenylketonuria, maple syrup urine disease (MSUD), </w:t>
      </w:r>
      <w:proofErr w:type="spellStart"/>
      <w:r w:rsidRPr="005A2A35">
        <w:rPr>
          <w:rFonts w:cstheme="minorHAnsi"/>
          <w:sz w:val="24"/>
          <w:szCs w:val="24"/>
        </w:rPr>
        <w:t>histidinemia</w:t>
      </w:r>
      <w:proofErr w:type="spellEnd"/>
      <w:r w:rsidRPr="005A2A35">
        <w:rPr>
          <w:rFonts w:cstheme="minorHAnsi"/>
          <w:sz w:val="24"/>
          <w:szCs w:val="24"/>
        </w:rPr>
        <w:t>,</w:t>
      </w:r>
      <w:r>
        <w:rPr>
          <w:rFonts w:cstheme="minorHAnsi"/>
          <w:sz w:val="24"/>
          <w:szCs w:val="24"/>
        </w:rPr>
        <w:t xml:space="preserve"> </w:t>
      </w:r>
      <w:proofErr w:type="spellStart"/>
      <w:r w:rsidRPr="005A2A35">
        <w:rPr>
          <w:rFonts w:cstheme="minorHAnsi"/>
          <w:sz w:val="24"/>
          <w:szCs w:val="24"/>
        </w:rPr>
        <w:t>alkaptonuria</w:t>
      </w:r>
      <w:proofErr w:type="spellEnd"/>
      <w:r w:rsidRPr="005A2A35">
        <w:rPr>
          <w:rFonts w:cstheme="minorHAnsi"/>
          <w:sz w:val="24"/>
          <w:szCs w:val="24"/>
        </w:rPr>
        <w:t xml:space="preserve">, </w:t>
      </w:r>
      <w:proofErr w:type="spellStart"/>
      <w:r w:rsidRPr="005A2A35">
        <w:rPr>
          <w:rFonts w:cstheme="minorHAnsi"/>
          <w:sz w:val="24"/>
          <w:szCs w:val="24"/>
        </w:rPr>
        <w:t>cystathioninuria</w:t>
      </w:r>
      <w:proofErr w:type="spellEnd"/>
      <w:r w:rsidRPr="005A2A35">
        <w:rPr>
          <w:rFonts w:cstheme="minorHAnsi"/>
          <w:sz w:val="24"/>
          <w:szCs w:val="24"/>
        </w:rPr>
        <w:t xml:space="preserve">, </w:t>
      </w:r>
      <w:proofErr w:type="spellStart"/>
      <w:r w:rsidRPr="005A2A35">
        <w:rPr>
          <w:rFonts w:cstheme="minorHAnsi"/>
          <w:sz w:val="24"/>
          <w:szCs w:val="24"/>
        </w:rPr>
        <w:t>homocystinuria</w:t>
      </w:r>
      <w:proofErr w:type="spellEnd"/>
      <w:r w:rsidRPr="005A2A35">
        <w:rPr>
          <w:rFonts w:cstheme="minorHAnsi"/>
          <w:sz w:val="24"/>
          <w:szCs w:val="24"/>
        </w:rPr>
        <w:t xml:space="preserve">, </w:t>
      </w:r>
      <w:proofErr w:type="spellStart"/>
      <w:r w:rsidRPr="005A2A35">
        <w:rPr>
          <w:rFonts w:cstheme="minorHAnsi"/>
          <w:sz w:val="24"/>
          <w:szCs w:val="24"/>
        </w:rPr>
        <w:t>hyperprolinemia</w:t>
      </w:r>
      <w:proofErr w:type="spellEnd"/>
      <w:r w:rsidRPr="005A2A35">
        <w:rPr>
          <w:rFonts w:cstheme="minorHAnsi"/>
          <w:sz w:val="24"/>
          <w:szCs w:val="24"/>
        </w:rPr>
        <w:t xml:space="preserve">, </w:t>
      </w:r>
      <w:proofErr w:type="spellStart"/>
      <w:r w:rsidRPr="005A2A35">
        <w:rPr>
          <w:rFonts w:cstheme="minorHAnsi"/>
          <w:sz w:val="24"/>
          <w:szCs w:val="24"/>
        </w:rPr>
        <w:t>cystinuria</w:t>
      </w:r>
      <w:proofErr w:type="spellEnd"/>
      <w:r w:rsidRPr="005A2A35">
        <w:rPr>
          <w:rFonts w:cstheme="minorHAnsi"/>
          <w:sz w:val="24"/>
          <w:szCs w:val="24"/>
        </w:rPr>
        <w:t>,</w:t>
      </w:r>
      <w:r>
        <w:rPr>
          <w:rFonts w:cstheme="minorHAnsi"/>
          <w:sz w:val="24"/>
          <w:szCs w:val="24"/>
        </w:rPr>
        <w:t xml:space="preserve"> </w:t>
      </w:r>
      <w:proofErr w:type="spellStart"/>
      <w:r w:rsidRPr="005A2A35">
        <w:rPr>
          <w:rFonts w:cstheme="minorHAnsi"/>
          <w:sz w:val="24"/>
          <w:szCs w:val="24"/>
        </w:rPr>
        <w:t>cystinosis</w:t>
      </w:r>
      <w:proofErr w:type="spellEnd"/>
      <w:r w:rsidRPr="005A2A35">
        <w:rPr>
          <w:rFonts w:cstheme="minorHAnsi"/>
          <w:sz w:val="24"/>
          <w:szCs w:val="24"/>
        </w:rPr>
        <w:t xml:space="preserve">, </w:t>
      </w:r>
      <w:proofErr w:type="spellStart"/>
      <w:r w:rsidRPr="005A2A35">
        <w:rPr>
          <w:rFonts w:cstheme="minorHAnsi"/>
          <w:sz w:val="24"/>
          <w:szCs w:val="24"/>
        </w:rPr>
        <w:t>tyrosinemias</w:t>
      </w:r>
      <w:proofErr w:type="spellEnd"/>
      <w:r w:rsidRPr="005A2A35">
        <w:rPr>
          <w:rFonts w:cstheme="minorHAnsi"/>
          <w:sz w:val="24"/>
          <w:szCs w:val="24"/>
        </w:rPr>
        <w:t>, and albinis</w:t>
      </w:r>
      <w:r>
        <w:rPr>
          <w:rFonts w:cstheme="minorHAnsi"/>
          <w:sz w:val="24"/>
          <w:szCs w:val="24"/>
        </w:rPr>
        <w:t>m</w:t>
      </w:r>
    </w:p>
    <w:p w:rsidR="003E1A1A" w:rsidRDefault="003E1A1A" w:rsidP="001F2215">
      <w:pPr>
        <w:pStyle w:val="NoSpacing"/>
        <w:numPr>
          <w:ilvl w:val="0"/>
          <w:numId w:val="20"/>
        </w:numPr>
        <w:spacing w:line="276" w:lineRule="auto"/>
        <w:jc w:val="both"/>
        <w:rPr>
          <w:rFonts w:cstheme="minorHAnsi"/>
          <w:sz w:val="24"/>
          <w:szCs w:val="24"/>
        </w:rPr>
      </w:pPr>
      <w:r w:rsidRPr="005A2A35">
        <w:rPr>
          <w:rFonts w:cstheme="minorHAnsi"/>
          <w:sz w:val="24"/>
          <w:szCs w:val="24"/>
        </w:rPr>
        <w:t xml:space="preserve">Metabolism of epinephrine and norepinephrine, </w:t>
      </w:r>
      <w:proofErr w:type="spellStart"/>
      <w:r w:rsidRPr="005A2A35">
        <w:rPr>
          <w:rFonts w:cstheme="minorHAnsi"/>
          <w:sz w:val="24"/>
          <w:szCs w:val="24"/>
        </w:rPr>
        <w:t>creatine</w:t>
      </w:r>
      <w:proofErr w:type="spellEnd"/>
      <w:r w:rsidRPr="005A2A35">
        <w:rPr>
          <w:rFonts w:cstheme="minorHAnsi"/>
          <w:sz w:val="24"/>
          <w:szCs w:val="24"/>
        </w:rPr>
        <w:t xml:space="preserve">, </w:t>
      </w:r>
      <w:proofErr w:type="spellStart"/>
      <w:r w:rsidRPr="005A2A35">
        <w:rPr>
          <w:rFonts w:cstheme="minorHAnsi"/>
          <w:sz w:val="24"/>
          <w:szCs w:val="24"/>
        </w:rPr>
        <w:t>creatinine</w:t>
      </w:r>
      <w:proofErr w:type="spellEnd"/>
      <w:r w:rsidRPr="005A2A35">
        <w:rPr>
          <w:rFonts w:cstheme="minorHAnsi"/>
          <w:sz w:val="24"/>
          <w:szCs w:val="24"/>
        </w:rPr>
        <w:t>,</w:t>
      </w:r>
      <w:r>
        <w:rPr>
          <w:rFonts w:cstheme="minorHAnsi"/>
          <w:sz w:val="24"/>
          <w:szCs w:val="24"/>
        </w:rPr>
        <w:t xml:space="preserve"> </w:t>
      </w:r>
      <w:r w:rsidRPr="005A2A35">
        <w:rPr>
          <w:rFonts w:cstheme="minorHAnsi"/>
          <w:sz w:val="24"/>
          <w:szCs w:val="24"/>
        </w:rPr>
        <w:t>histamine, gamma-amino butyrate</w:t>
      </w:r>
      <w:r>
        <w:rPr>
          <w:rFonts w:cstheme="minorHAnsi"/>
          <w:sz w:val="24"/>
          <w:szCs w:val="24"/>
        </w:rPr>
        <w:t>, serotonin, melatonin</w:t>
      </w:r>
      <w:r w:rsidRPr="005A2A35">
        <w:rPr>
          <w:rFonts w:cstheme="minorHAnsi"/>
          <w:sz w:val="24"/>
          <w:szCs w:val="24"/>
        </w:rPr>
        <w:t xml:space="preserve"> and melanin</w:t>
      </w:r>
      <w:r>
        <w:rPr>
          <w:rFonts w:cstheme="minorHAnsi"/>
          <w:sz w:val="24"/>
          <w:szCs w:val="24"/>
        </w:rPr>
        <w:t xml:space="preserve"> </w:t>
      </w:r>
    </w:p>
    <w:p w:rsidR="003E1A1A" w:rsidRPr="003E1A1A" w:rsidRDefault="003E1A1A" w:rsidP="003E1A1A">
      <w:pPr>
        <w:pStyle w:val="NoSpacing"/>
        <w:spacing w:line="276" w:lineRule="auto"/>
        <w:jc w:val="both"/>
        <w:rPr>
          <w:rFonts w:cstheme="minorHAnsi"/>
          <w:sz w:val="26"/>
          <w:szCs w:val="26"/>
        </w:rPr>
      </w:pPr>
      <w:r w:rsidRPr="003E1A1A">
        <w:rPr>
          <w:rFonts w:cstheme="minorHAnsi"/>
          <w:sz w:val="26"/>
          <w:szCs w:val="26"/>
        </w:rPr>
        <w:t>5- Integration and Regulation of Metabolic Pathways</w:t>
      </w:r>
    </w:p>
    <w:p w:rsidR="003E1A1A" w:rsidRPr="005A2A35" w:rsidRDefault="003E1A1A" w:rsidP="001F2215">
      <w:pPr>
        <w:pStyle w:val="NoSpacing"/>
        <w:numPr>
          <w:ilvl w:val="0"/>
          <w:numId w:val="21"/>
        </w:numPr>
        <w:spacing w:line="276" w:lineRule="auto"/>
        <w:jc w:val="both"/>
        <w:rPr>
          <w:rFonts w:cstheme="minorHAnsi"/>
          <w:sz w:val="24"/>
          <w:szCs w:val="24"/>
        </w:rPr>
      </w:pPr>
      <w:r>
        <w:rPr>
          <w:rFonts w:cstheme="minorHAnsi"/>
          <w:sz w:val="24"/>
          <w:szCs w:val="24"/>
        </w:rPr>
        <w:t>Fed-fast cycle and starvation</w:t>
      </w:r>
    </w:p>
    <w:p w:rsidR="003E1A1A" w:rsidRPr="005A2A35" w:rsidRDefault="003E1A1A" w:rsidP="001F2215">
      <w:pPr>
        <w:pStyle w:val="NoSpacing"/>
        <w:numPr>
          <w:ilvl w:val="0"/>
          <w:numId w:val="21"/>
        </w:numPr>
        <w:spacing w:line="276" w:lineRule="auto"/>
        <w:jc w:val="both"/>
        <w:rPr>
          <w:rFonts w:cstheme="minorHAnsi"/>
          <w:sz w:val="24"/>
          <w:szCs w:val="24"/>
        </w:rPr>
      </w:pPr>
      <w:r w:rsidRPr="005A2A35">
        <w:rPr>
          <w:rFonts w:cstheme="minorHAnsi"/>
          <w:sz w:val="24"/>
          <w:szCs w:val="24"/>
        </w:rPr>
        <w:t>Basic concepts of intermediary metabolism, introduction of anabolic and</w:t>
      </w:r>
      <w:r>
        <w:rPr>
          <w:rFonts w:cstheme="minorHAnsi"/>
          <w:sz w:val="24"/>
          <w:szCs w:val="24"/>
        </w:rPr>
        <w:t xml:space="preserve"> catabolic pathways</w:t>
      </w:r>
    </w:p>
    <w:p w:rsidR="003E1A1A" w:rsidRPr="00ED108C" w:rsidRDefault="003E1A1A" w:rsidP="001F2215">
      <w:pPr>
        <w:pStyle w:val="NoSpacing"/>
        <w:numPr>
          <w:ilvl w:val="0"/>
          <w:numId w:val="21"/>
        </w:numPr>
        <w:spacing w:line="276" w:lineRule="auto"/>
        <w:jc w:val="both"/>
        <w:rPr>
          <w:rFonts w:cstheme="minorHAnsi"/>
          <w:sz w:val="24"/>
          <w:szCs w:val="24"/>
        </w:rPr>
      </w:pPr>
      <w:r w:rsidRPr="005A2A35">
        <w:rPr>
          <w:rFonts w:cstheme="minorHAnsi"/>
          <w:sz w:val="24"/>
          <w:szCs w:val="24"/>
        </w:rPr>
        <w:t>An overview of regulation and integration of various metabolic pathways (role</w:t>
      </w:r>
      <w:r>
        <w:rPr>
          <w:rFonts w:cstheme="minorHAnsi"/>
          <w:sz w:val="24"/>
          <w:szCs w:val="24"/>
        </w:rPr>
        <w:t xml:space="preserve"> </w:t>
      </w:r>
      <w:r w:rsidRPr="005A2A35">
        <w:rPr>
          <w:rFonts w:cstheme="minorHAnsi"/>
          <w:sz w:val="24"/>
          <w:szCs w:val="24"/>
        </w:rPr>
        <w:t>of liver, heart, brain, skel</w:t>
      </w:r>
      <w:r>
        <w:rPr>
          <w:rFonts w:cstheme="minorHAnsi"/>
          <w:sz w:val="24"/>
          <w:szCs w:val="24"/>
        </w:rPr>
        <w:t>etal muscle and adipose tissue)</w:t>
      </w:r>
    </w:p>
    <w:p w:rsidR="003E1A1A" w:rsidRPr="003E1A1A" w:rsidRDefault="003E1A1A" w:rsidP="003E1A1A">
      <w:pPr>
        <w:pStyle w:val="NoSpacing"/>
        <w:spacing w:line="276" w:lineRule="auto"/>
        <w:jc w:val="both"/>
        <w:rPr>
          <w:rFonts w:cstheme="minorHAnsi"/>
          <w:sz w:val="26"/>
          <w:szCs w:val="26"/>
        </w:rPr>
      </w:pPr>
      <w:r w:rsidRPr="003E1A1A">
        <w:rPr>
          <w:rFonts w:cstheme="minorHAnsi"/>
          <w:sz w:val="26"/>
          <w:szCs w:val="26"/>
        </w:rPr>
        <w:t>6- Metabolism of Nucleotides</w:t>
      </w:r>
    </w:p>
    <w:p w:rsidR="003E1A1A" w:rsidRPr="005A2A35" w:rsidRDefault="003E1A1A" w:rsidP="001F2215">
      <w:pPr>
        <w:pStyle w:val="NoSpacing"/>
        <w:numPr>
          <w:ilvl w:val="0"/>
          <w:numId w:val="22"/>
        </w:numPr>
        <w:spacing w:line="276" w:lineRule="auto"/>
        <w:jc w:val="both"/>
        <w:rPr>
          <w:rFonts w:cstheme="minorHAnsi"/>
          <w:sz w:val="24"/>
          <w:szCs w:val="24"/>
        </w:rPr>
      </w:pPr>
      <w:r w:rsidRPr="005A2A35">
        <w:rPr>
          <w:rFonts w:cstheme="minorHAnsi"/>
          <w:sz w:val="24"/>
          <w:szCs w:val="24"/>
        </w:rPr>
        <w:t>De novo Synthesis of purines and pyrimidines; the salvage pathways of</w:t>
      </w:r>
      <w:r>
        <w:rPr>
          <w:rFonts w:cstheme="minorHAnsi"/>
          <w:sz w:val="24"/>
          <w:szCs w:val="24"/>
        </w:rPr>
        <w:t xml:space="preserve"> </w:t>
      </w:r>
      <w:r w:rsidRPr="005A2A35">
        <w:rPr>
          <w:rFonts w:cstheme="minorHAnsi"/>
          <w:sz w:val="24"/>
          <w:szCs w:val="24"/>
        </w:rPr>
        <w:t>nucleotide synthesis; degradation of purine and pyrimidine nucleotides</w:t>
      </w:r>
    </w:p>
    <w:p w:rsidR="003E1A1A" w:rsidRPr="005A2A35" w:rsidRDefault="003E1A1A" w:rsidP="001F2215">
      <w:pPr>
        <w:pStyle w:val="NoSpacing"/>
        <w:numPr>
          <w:ilvl w:val="0"/>
          <w:numId w:val="22"/>
        </w:numPr>
        <w:spacing w:line="276" w:lineRule="auto"/>
        <w:jc w:val="both"/>
        <w:rPr>
          <w:rFonts w:cstheme="minorHAnsi"/>
          <w:sz w:val="24"/>
          <w:szCs w:val="24"/>
        </w:rPr>
      </w:pPr>
      <w:r w:rsidRPr="005A2A35">
        <w:rPr>
          <w:rFonts w:cstheme="minorHAnsi"/>
          <w:sz w:val="24"/>
          <w:szCs w:val="24"/>
        </w:rPr>
        <w:t>Disorders associated with purine nucleotide metabolism like adenosine</w:t>
      </w:r>
      <w:r>
        <w:rPr>
          <w:rFonts w:cstheme="minorHAnsi"/>
          <w:sz w:val="24"/>
          <w:szCs w:val="24"/>
        </w:rPr>
        <w:t xml:space="preserve"> </w:t>
      </w:r>
      <w:r w:rsidRPr="005A2A35">
        <w:rPr>
          <w:rFonts w:cstheme="minorHAnsi"/>
          <w:sz w:val="24"/>
          <w:szCs w:val="24"/>
        </w:rPr>
        <w:t>deaminase deficiency, purine nucleoside phosphorylase deficiency, and</w:t>
      </w:r>
      <w:r>
        <w:rPr>
          <w:rFonts w:cstheme="minorHAnsi"/>
          <w:sz w:val="24"/>
          <w:szCs w:val="24"/>
        </w:rPr>
        <w:t xml:space="preserve"> </w:t>
      </w:r>
      <w:r w:rsidRPr="005A2A35">
        <w:rPr>
          <w:rFonts w:cstheme="minorHAnsi"/>
          <w:sz w:val="24"/>
          <w:szCs w:val="24"/>
        </w:rPr>
        <w:t>hyperuricemia</w:t>
      </w:r>
    </w:p>
    <w:p w:rsidR="003E1A1A" w:rsidRPr="00ED108C" w:rsidRDefault="003E1A1A" w:rsidP="001F2215">
      <w:pPr>
        <w:pStyle w:val="NoSpacing"/>
        <w:numPr>
          <w:ilvl w:val="0"/>
          <w:numId w:val="22"/>
        </w:numPr>
        <w:spacing w:line="276" w:lineRule="auto"/>
        <w:jc w:val="both"/>
        <w:rPr>
          <w:rFonts w:cstheme="minorHAnsi"/>
          <w:sz w:val="24"/>
          <w:szCs w:val="24"/>
        </w:rPr>
      </w:pPr>
      <w:r w:rsidRPr="005A2A35">
        <w:rPr>
          <w:rFonts w:cstheme="minorHAnsi"/>
          <w:sz w:val="24"/>
          <w:szCs w:val="24"/>
        </w:rPr>
        <w:t>Natural and synthetic derivatives of purines and pyrimidines and their role in</w:t>
      </w:r>
      <w:r>
        <w:rPr>
          <w:rFonts w:cstheme="minorHAnsi"/>
          <w:sz w:val="24"/>
          <w:szCs w:val="24"/>
        </w:rPr>
        <w:t xml:space="preserve"> health and disease</w:t>
      </w:r>
    </w:p>
    <w:p w:rsidR="003E1A1A" w:rsidRPr="003E1A1A" w:rsidRDefault="003E1A1A" w:rsidP="003E1A1A">
      <w:pPr>
        <w:pStyle w:val="NoSpacing"/>
        <w:spacing w:line="276" w:lineRule="auto"/>
        <w:jc w:val="both"/>
        <w:rPr>
          <w:rFonts w:cstheme="minorHAnsi"/>
          <w:sz w:val="26"/>
          <w:szCs w:val="26"/>
        </w:rPr>
      </w:pPr>
      <w:r w:rsidRPr="003E1A1A">
        <w:rPr>
          <w:rFonts w:cstheme="minorHAnsi"/>
          <w:sz w:val="26"/>
          <w:szCs w:val="26"/>
        </w:rPr>
        <w:t>7- Biochemical Genetics (Informational Flow in the Cell)</w:t>
      </w:r>
    </w:p>
    <w:p w:rsidR="003E1A1A" w:rsidRPr="005A2A35" w:rsidRDefault="003E1A1A" w:rsidP="001F2215">
      <w:pPr>
        <w:pStyle w:val="NoSpacing"/>
        <w:numPr>
          <w:ilvl w:val="0"/>
          <w:numId w:val="23"/>
        </w:numPr>
        <w:spacing w:line="276" w:lineRule="auto"/>
        <w:jc w:val="both"/>
        <w:rPr>
          <w:rFonts w:cstheme="minorHAnsi"/>
          <w:sz w:val="24"/>
          <w:szCs w:val="24"/>
        </w:rPr>
      </w:pPr>
      <w:r w:rsidRPr="005A2A35">
        <w:rPr>
          <w:rFonts w:cstheme="minorHAnsi"/>
          <w:sz w:val="24"/>
          <w:szCs w:val="24"/>
        </w:rPr>
        <w:t>The structural basis of cellular information</w:t>
      </w:r>
    </w:p>
    <w:p w:rsidR="003E1A1A" w:rsidRPr="005A2A35" w:rsidRDefault="003E1A1A" w:rsidP="001F2215">
      <w:pPr>
        <w:pStyle w:val="NoSpacing"/>
        <w:numPr>
          <w:ilvl w:val="0"/>
          <w:numId w:val="23"/>
        </w:numPr>
        <w:spacing w:line="276" w:lineRule="auto"/>
        <w:jc w:val="both"/>
        <w:rPr>
          <w:rFonts w:cstheme="minorHAnsi"/>
          <w:sz w:val="24"/>
          <w:szCs w:val="24"/>
        </w:rPr>
      </w:pPr>
      <w:r w:rsidRPr="005A2A35">
        <w:rPr>
          <w:rFonts w:cstheme="minorHAnsi"/>
          <w:sz w:val="24"/>
          <w:szCs w:val="24"/>
        </w:rPr>
        <w:t>Organization of DNA: chromosomes, Karyotyping.</w:t>
      </w:r>
    </w:p>
    <w:p w:rsidR="003E1A1A" w:rsidRPr="005A2A35" w:rsidRDefault="003E1A1A" w:rsidP="001F2215">
      <w:pPr>
        <w:pStyle w:val="NoSpacing"/>
        <w:numPr>
          <w:ilvl w:val="0"/>
          <w:numId w:val="23"/>
        </w:numPr>
        <w:spacing w:line="276" w:lineRule="auto"/>
        <w:jc w:val="both"/>
        <w:rPr>
          <w:rFonts w:cstheme="minorHAnsi"/>
          <w:sz w:val="24"/>
          <w:szCs w:val="24"/>
        </w:rPr>
      </w:pPr>
      <w:r w:rsidRPr="005A2A35">
        <w:rPr>
          <w:rFonts w:cstheme="minorHAnsi"/>
          <w:sz w:val="24"/>
          <w:szCs w:val="24"/>
        </w:rPr>
        <w:t>Replication of DNA: Reactions of DNA replication in eukaryotes and</w:t>
      </w:r>
      <w:r>
        <w:rPr>
          <w:rFonts w:cstheme="minorHAnsi"/>
          <w:sz w:val="24"/>
          <w:szCs w:val="24"/>
        </w:rPr>
        <w:t xml:space="preserve"> </w:t>
      </w:r>
      <w:r w:rsidRPr="005A2A35">
        <w:rPr>
          <w:rFonts w:cstheme="minorHAnsi"/>
          <w:sz w:val="24"/>
          <w:szCs w:val="24"/>
        </w:rPr>
        <w:t>prokaryotes; types of damage to DNA and DNA repair; mutations</w:t>
      </w:r>
    </w:p>
    <w:p w:rsidR="003E1A1A" w:rsidRPr="005A2A35" w:rsidRDefault="003E1A1A" w:rsidP="001F2215">
      <w:pPr>
        <w:pStyle w:val="NoSpacing"/>
        <w:numPr>
          <w:ilvl w:val="0"/>
          <w:numId w:val="23"/>
        </w:numPr>
        <w:spacing w:line="276" w:lineRule="auto"/>
        <w:jc w:val="both"/>
        <w:rPr>
          <w:rFonts w:cstheme="minorHAnsi"/>
          <w:sz w:val="24"/>
          <w:szCs w:val="24"/>
        </w:rPr>
      </w:pPr>
      <w:r w:rsidRPr="005A2A35">
        <w:rPr>
          <w:rFonts w:cstheme="minorHAnsi"/>
          <w:sz w:val="24"/>
          <w:szCs w:val="24"/>
        </w:rPr>
        <w:t>Transcription (DNA-dependent RNA synthesis): Steps in the transcription of</w:t>
      </w:r>
      <w:r>
        <w:rPr>
          <w:rFonts w:cstheme="minorHAnsi"/>
          <w:sz w:val="24"/>
          <w:szCs w:val="24"/>
        </w:rPr>
        <w:t xml:space="preserve"> </w:t>
      </w:r>
      <w:r w:rsidRPr="005A2A35">
        <w:rPr>
          <w:rFonts w:cstheme="minorHAnsi"/>
          <w:sz w:val="24"/>
          <w:szCs w:val="24"/>
        </w:rPr>
        <w:t>eukaryotic and prokaryotic genes; post-transcriptional modifications</w:t>
      </w:r>
      <w:r>
        <w:rPr>
          <w:rFonts w:cstheme="minorHAnsi"/>
          <w:sz w:val="24"/>
          <w:szCs w:val="24"/>
        </w:rPr>
        <w:t xml:space="preserve"> </w:t>
      </w:r>
      <w:r w:rsidRPr="005A2A35">
        <w:rPr>
          <w:rFonts w:cstheme="minorHAnsi"/>
          <w:sz w:val="24"/>
          <w:szCs w:val="24"/>
        </w:rPr>
        <w:t xml:space="preserve">(processing) of RNA; reverse </w:t>
      </w:r>
      <w:r>
        <w:rPr>
          <w:rFonts w:cstheme="minorHAnsi"/>
          <w:sz w:val="24"/>
          <w:szCs w:val="24"/>
        </w:rPr>
        <w:t>transcription</w:t>
      </w:r>
      <w:r w:rsidRPr="005A2A35">
        <w:rPr>
          <w:rFonts w:cstheme="minorHAnsi"/>
          <w:sz w:val="24"/>
          <w:szCs w:val="24"/>
        </w:rPr>
        <w:t xml:space="preserve"> in retroviruses and its relation to</w:t>
      </w:r>
      <w:r>
        <w:rPr>
          <w:rFonts w:cstheme="minorHAnsi"/>
          <w:sz w:val="24"/>
          <w:szCs w:val="24"/>
        </w:rPr>
        <w:t xml:space="preserve"> cancers and AIDS</w:t>
      </w:r>
    </w:p>
    <w:p w:rsidR="003E1A1A" w:rsidRPr="005A2A35" w:rsidRDefault="003E1A1A" w:rsidP="001F2215">
      <w:pPr>
        <w:pStyle w:val="NoSpacing"/>
        <w:numPr>
          <w:ilvl w:val="0"/>
          <w:numId w:val="23"/>
        </w:numPr>
        <w:spacing w:line="276" w:lineRule="auto"/>
        <w:jc w:val="both"/>
        <w:rPr>
          <w:rFonts w:cstheme="minorHAnsi"/>
          <w:sz w:val="24"/>
          <w:szCs w:val="24"/>
        </w:rPr>
      </w:pPr>
      <w:r w:rsidRPr="005A2A35">
        <w:rPr>
          <w:rFonts w:cstheme="minorHAnsi"/>
          <w:sz w:val="24"/>
          <w:szCs w:val="24"/>
        </w:rPr>
        <w:t>Translation (protein synthesis): The genetic code; components required for</w:t>
      </w:r>
      <w:r>
        <w:rPr>
          <w:rFonts w:cstheme="minorHAnsi"/>
          <w:sz w:val="24"/>
          <w:szCs w:val="24"/>
        </w:rPr>
        <w:t xml:space="preserve"> </w:t>
      </w:r>
      <w:r w:rsidRPr="005A2A35">
        <w:rPr>
          <w:rFonts w:cstheme="minorHAnsi"/>
          <w:sz w:val="24"/>
          <w:szCs w:val="24"/>
        </w:rPr>
        <w:t>protein synthesis, composition of eukaryotic and prokaryotic ribosomes; steps</w:t>
      </w:r>
      <w:r>
        <w:rPr>
          <w:rFonts w:cstheme="minorHAnsi"/>
          <w:sz w:val="24"/>
          <w:szCs w:val="24"/>
        </w:rPr>
        <w:t xml:space="preserve"> </w:t>
      </w:r>
      <w:r w:rsidRPr="005A2A35">
        <w:rPr>
          <w:rFonts w:cstheme="minorHAnsi"/>
          <w:sz w:val="24"/>
          <w:szCs w:val="24"/>
        </w:rPr>
        <w:t>of protein synthesis; post-translational modifications of polypeptide chains;</w:t>
      </w:r>
      <w:r>
        <w:rPr>
          <w:rFonts w:cstheme="minorHAnsi"/>
          <w:sz w:val="24"/>
          <w:szCs w:val="24"/>
        </w:rPr>
        <w:t xml:space="preserve"> protein targeting</w:t>
      </w:r>
    </w:p>
    <w:p w:rsidR="003E1A1A" w:rsidRDefault="003E1A1A" w:rsidP="001F2215">
      <w:pPr>
        <w:pStyle w:val="NoSpacing"/>
        <w:numPr>
          <w:ilvl w:val="0"/>
          <w:numId w:val="23"/>
        </w:numPr>
        <w:spacing w:line="276" w:lineRule="auto"/>
        <w:jc w:val="both"/>
        <w:rPr>
          <w:rFonts w:cstheme="minorHAnsi"/>
          <w:sz w:val="24"/>
          <w:szCs w:val="24"/>
        </w:rPr>
      </w:pPr>
      <w:r w:rsidRPr="005A2A35">
        <w:rPr>
          <w:rFonts w:cstheme="minorHAnsi"/>
          <w:sz w:val="24"/>
          <w:szCs w:val="24"/>
        </w:rPr>
        <w:t>Regulation of gene expression in prokaryotes and eukaryotes</w:t>
      </w:r>
      <w:r>
        <w:rPr>
          <w:rFonts w:cstheme="minorHAnsi"/>
          <w:sz w:val="24"/>
          <w:szCs w:val="24"/>
        </w:rPr>
        <w:t xml:space="preserve"> </w:t>
      </w:r>
    </w:p>
    <w:p w:rsidR="003E1A1A" w:rsidRPr="005A2A35" w:rsidRDefault="003E1A1A" w:rsidP="001F2215">
      <w:pPr>
        <w:pStyle w:val="NoSpacing"/>
        <w:numPr>
          <w:ilvl w:val="0"/>
          <w:numId w:val="23"/>
        </w:numPr>
        <w:spacing w:line="276" w:lineRule="auto"/>
        <w:jc w:val="both"/>
        <w:rPr>
          <w:rFonts w:cstheme="minorHAnsi"/>
          <w:sz w:val="24"/>
          <w:szCs w:val="24"/>
        </w:rPr>
      </w:pPr>
      <w:r w:rsidRPr="005A2A35">
        <w:rPr>
          <w:rFonts w:cstheme="minorHAnsi"/>
          <w:sz w:val="24"/>
          <w:szCs w:val="24"/>
        </w:rPr>
        <w:t>Molecular biology techniques: Basic information and biomedical importance of</w:t>
      </w:r>
      <w:r>
        <w:rPr>
          <w:rFonts w:cstheme="minorHAnsi"/>
          <w:sz w:val="24"/>
          <w:szCs w:val="24"/>
        </w:rPr>
        <w:t xml:space="preserve"> </w:t>
      </w:r>
      <w:r w:rsidRPr="005A2A35">
        <w:rPr>
          <w:rFonts w:cstheme="minorHAnsi"/>
          <w:sz w:val="24"/>
          <w:szCs w:val="24"/>
        </w:rPr>
        <w:t>molecular biology techniques; DNA extraction; recombinant DNA technology;</w:t>
      </w:r>
      <w:r>
        <w:rPr>
          <w:rFonts w:cstheme="minorHAnsi"/>
          <w:sz w:val="24"/>
          <w:szCs w:val="24"/>
        </w:rPr>
        <w:t xml:space="preserve"> </w:t>
      </w:r>
      <w:r w:rsidRPr="005A2A35">
        <w:rPr>
          <w:rFonts w:cstheme="minorHAnsi"/>
          <w:sz w:val="24"/>
          <w:szCs w:val="24"/>
        </w:rPr>
        <w:t>DNA cloning; polymerase chain reaction (PCR); hybridization; blotting</w:t>
      </w:r>
      <w:r>
        <w:rPr>
          <w:rFonts w:cstheme="minorHAnsi"/>
          <w:sz w:val="24"/>
          <w:szCs w:val="24"/>
        </w:rPr>
        <w:t xml:space="preserve"> techniques</w:t>
      </w:r>
    </w:p>
    <w:p w:rsidR="003E1A1A" w:rsidRDefault="003E1A1A" w:rsidP="001F2215">
      <w:pPr>
        <w:pStyle w:val="NoSpacing"/>
        <w:numPr>
          <w:ilvl w:val="0"/>
          <w:numId w:val="23"/>
        </w:numPr>
        <w:spacing w:line="276" w:lineRule="auto"/>
        <w:jc w:val="both"/>
        <w:rPr>
          <w:rFonts w:cstheme="minorHAnsi"/>
          <w:sz w:val="24"/>
          <w:szCs w:val="24"/>
        </w:rPr>
      </w:pPr>
      <w:r w:rsidRPr="005A2A35">
        <w:rPr>
          <w:rFonts w:cstheme="minorHAnsi"/>
          <w:sz w:val="24"/>
          <w:szCs w:val="24"/>
        </w:rPr>
        <w:t>Oncogenes and their role in carcinogenesis; mechanisms of activation of</w:t>
      </w:r>
      <w:r>
        <w:rPr>
          <w:rFonts w:cstheme="minorHAnsi"/>
          <w:sz w:val="24"/>
          <w:szCs w:val="24"/>
        </w:rPr>
        <w:t xml:space="preserve"> </w:t>
      </w:r>
      <w:r w:rsidRPr="005A2A35">
        <w:rPr>
          <w:rFonts w:cstheme="minorHAnsi"/>
          <w:sz w:val="24"/>
          <w:szCs w:val="24"/>
        </w:rPr>
        <w:t xml:space="preserve">proto-oncogenes; mechanism of action of oncogenes; tumor </w:t>
      </w:r>
      <w:r>
        <w:rPr>
          <w:rFonts w:cstheme="minorHAnsi"/>
          <w:sz w:val="24"/>
          <w:szCs w:val="24"/>
        </w:rPr>
        <w:t xml:space="preserve">suppressor genes and oncogenic viruses </w:t>
      </w:r>
    </w:p>
    <w:p w:rsidR="003E1A1A" w:rsidRPr="005A2A35" w:rsidRDefault="003E1A1A" w:rsidP="001F2215">
      <w:pPr>
        <w:pStyle w:val="NoSpacing"/>
        <w:numPr>
          <w:ilvl w:val="0"/>
          <w:numId w:val="23"/>
        </w:numPr>
        <w:spacing w:line="276" w:lineRule="auto"/>
        <w:jc w:val="both"/>
        <w:rPr>
          <w:rFonts w:cstheme="minorHAnsi"/>
          <w:sz w:val="24"/>
          <w:szCs w:val="24"/>
        </w:rPr>
      </w:pPr>
      <w:r w:rsidRPr="005A2A35">
        <w:rPr>
          <w:rFonts w:cstheme="minorHAnsi"/>
          <w:sz w:val="24"/>
          <w:szCs w:val="24"/>
        </w:rPr>
        <w:lastRenderedPageBreak/>
        <w:t>Genetic basis of disease</w:t>
      </w:r>
    </w:p>
    <w:p w:rsidR="003E1A1A" w:rsidRPr="005A2A35" w:rsidRDefault="003E1A1A" w:rsidP="001F2215">
      <w:pPr>
        <w:pStyle w:val="NoSpacing"/>
        <w:numPr>
          <w:ilvl w:val="0"/>
          <w:numId w:val="23"/>
        </w:numPr>
        <w:spacing w:line="276" w:lineRule="auto"/>
        <w:jc w:val="both"/>
        <w:rPr>
          <w:rFonts w:cstheme="minorHAnsi"/>
          <w:sz w:val="24"/>
          <w:szCs w:val="24"/>
        </w:rPr>
      </w:pPr>
      <w:r w:rsidRPr="005A2A35">
        <w:rPr>
          <w:rFonts w:cstheme="minorHAnsi"/>
          <w:sz w:val="24"/>
          <w:szCs w:val="24"/>
        </w:rPr>
        <w:t>Important tumor markers and their clinical significance (</w:t>
      </w:r>
      <w:proofErr w:type="spellStart"/>
      <w:r w:rsidRPr="005A2A35">
        <w:rPr>
          <w:rFonts w:cstheme="minorHAnsi"/>
          <w:sz w:val="24"/>
          <w:szCs w:val="24"/>
        </w:rPr>
        <w:t>Carcinoembryonic</w:t>
      </w:r>
      <w:proofErr w:type="spellEnd"/>
      <w:r>
        <w:rPr>
          <w:rFonts w:cstheme="minorHAnsi"/>
          <w:sz w:val="24"/>
          <w:szCs w:val="24"/>
        </w:rPr>
        <w:t xml:space="preserve"> </w:t>
      </w:r>
      <w:r w:rsidRPr="005A2A35">
        <w:rPr>
          <w:rFonts w:cstheme="minorHAnsi"/>
          <w:sz w:val="24"/>
          <w:szCs w:val="24"/>
        </w:rPr>
        <w:t>Antigen, Alpha fetoprotein, human chorionic gonadotropin, calcitonin and</w:t>
      </w:r>
      <w:r>
        <w:rPr>
          <w:rFonts w:cstheme="minorHAnsi"/>
          <w:sz w:val="24"/>
          <w:szCs w:val="24"/>
        </w:rPr>
        <w:t xml:space="preserve"> </w:t>
      </w:r>
      <w:r w:rsidRPr="005A2A35">
        <w:rPr>
          <w:rFonts w:cstheme="minorHAnsi"/>
          <w:sz w:val="24"/>
          <w:szCs w:val="24"/>
        </w:rPr>
        <w:t>prosta</w:t>
      </w:r>
      <w:r>
        <w:rPr>
          <w:rFonts w:cstheme="minorHAnsi"/>
          <w:sz w:val="24"/>
          <w:szCs w:val="24"/>
        </w:rPr>
        <w:t>tic acid phosphatase)</w:t>
      </w:r>
    </w:p>
    <w:p w:rsidR="003E1A1A" w:rsidRPr="003E1A1A" w:rsidRDefault="003E1A1A" w:rsidP="003E1A1A">
      <w:pPr>
        <w:pStyle w:val="NoSpacing"/>
        <w:spacing w:line="276" w:lineRule="auto"/>
        <w:jc w:val="both"/>
        <w:rPr>
          <w:rFonts w:cstheme="minorHAnsi"/>
          <w:sz w:val="26"/>
          <w:szCs w:val="26"/>
        </w:rPr>
      </w:pPr>
      <w:r w:rsidRPr="003E1A1A">
        <w:rPr>
          <w:rFonts w:cstheme="minorHAnsi"/>
          <w:sz w:val="26"/>
          <w:szCs w:val="26"/>
        </w:rPr>
        <w:t>8- Biochemistry of Endocrine System</w:t>
      </w:r>
    </w:p>
    <w:p w:rsidR="003E1A1A" w:rsidRPr="005A2A35" w:rsidRDefault="003E1A1A" w:rsidP="001F2215">
      <w:pPr>
        <w:pStyle w:val="NoSpacing"/>
        <w:numPr>
          <w:ilvl w:val="0"/>
          <w:numId w:val="24"/>
        </w:numPr>
        <w:spacing w:line="276" w:lineRule="auto"/>
        <w:jc w:val="both"/>
        <w:rPr>
          <w:rFonts w:cstheme="minorHAnsi"/>
          <w:sz w:val="24"/>
          <w:szCs w:val="24"/>
        </w:rPr>
      </w:pPr>
      <w:r w:rsidRPr="005A2A35">
        <w:rPr>
          <w:rFonts w:cstheme="minorHAnsi"/>
          <w:sz w:val="24"/>
          <w:szCs w:val="24"/>
        </w:rPr>
        <w:t>An overview of endocrine system; classification of hormones based on their</w:t>
      </w:r>
      <w:r>
        <w:rPr>
          <w:rFonts w:cstheme="minorHAnsi"/>
          <w:sz w:val="24"/>
          <w:szCs w:val="24"/>
        </w:rPr>
        <w:t xml:space="preserve"> </w:t>
      </w:r>
      <w:r w:rsidRPr="005A2A35">
        <w:rPr>
          <w:rFonts w:cstheme="minorHAnsi"/>
          <w:sz w:val="24"/>
          <w:szCs w:val="24"/>
        </w:rPr>
        <w:t>mechanism of action and chemical nature; mechanisms of action of each</w:t>
      </w:r>
      <w:r>
        <w:rPr>
          <w:rFonts w:cstheme="minorHAnsi"/>
          <w:sz w:val="24"/>
          <w:szCs w:val="24"/>
        </w:rPr>
        <w:t xml:space="preserve"> </w:t>
      </w:r>
      <w:r w:rsidRPr="005A2A35">
        <w:rPr>
          <w:rFonts w:cstheme="minorHAnsi"/>
          <w:sz w:val="24"/>
          <w:szCs w:val="24"/>
        </w:rPr>
        <w:t>class of hormone; general characteristics of various types of hormone</w:t>
      </w:r>
      <w:r>
        <w:rPr>
          <w:rFonts w:cstheme="minorHAnsi"/>
          <w:sz w:val="24"/>
          <w:szCs w:val="24"/>
        </w:rPr>
        <w:t xml:space="preserve"> </w:t>
      </w:r>
      <w:r w:rsidRPr="005A2A35">
        <w:rPr>
          <w:rFonts w:cstheme="minorHAnsi"/>
          <w:sz w:val="24"/>
          <w:szCs w:val="24"/>
        </w:rPr>
        <w:t>receptors; types and actions of various kinds of G-proteins in mediating the</w:t>
      </w:r>
      <w:r>
        <w:rPr>
          <w:rFonts w:cstheme="minorHAnsi"/>
          <w:sz w:val="24"/>
          <w:szCs w:val="24"/>
        </w:rPr>
        <w:t xml:space="preserve"> </w:t>
      </w:r>
      <w:r w:rsidRPr="005A2A35">
        <w:rPr>
          <w:rFonts w:cstheme="minorHAnsi"/>
          <w:sz w:val="24"/>
          <w:szCs w:val="24"/>
        </w:rPr>
        <w:t>actions of hormones; signal transduction pathways of various hormones;</w:t>
      </w:r>
      <w:r>
        <w:rPr>
          <w:rFonts w:cstheme="minorHAnsi"/>
          <w:sz w:val="24"/>
          <w:szCs w:val="24"/>
        </w:rPr>
        <w:t xml:space="preserve"> </w:t>
      </w:r>
      <w:r w:rsidRPr="005A2A35">
        <w:rPr>
          <w:rFonts w:cstheme="minorHAnsi"/>
          <w:sz w:val="24"/>
          <w:szCs w:val="24"/>
        </w:rPr>
        <w:t>types and role of various kinds of second messengers</w:t>
      </w:r>
    </w:p>
    <w:p w:rsidR="003E1A1A" w:rsidRPr="005A2A35" w:rsidRDefault="003E1A1A" w:rsidP="001F2215">
      <w:pPr>
        <w:pStyle w:val="NoSpacing"/>
        <w:numPr>
          <w:ilvl w:val="0"/>
          <w:numId w:val="24"/>
        </w:numPr>
        <w:spacing w:line="276" w:lineRule="auto"/>
        <w:jc w:val="both"/>
        <w:rPr>
          <w:rFonts w:cstheme="minorHAnsi"/>
          <w:sz w:val="24"/>
          <w:szCs w:val="24"/>
        </w:rPr>
      </w:pPr>
      <w:r w:rsidRPr="0000263C">
        <w:rPr>
          <w:rFonts w:cstheme="minorHAnsi"/>
          <w:sz w:val="24"/>
          <w:szCs w:val="24"/>
        </w:rPr>
        <w:t>Pituitary and hypothalamic hormones:</w:t>
      </w:r>
      <w:r w:rsidRPr="005A2A35">
        <w:rPr>
          <w:rFonts w:cstheme="minorHAnsi"/>
          <w:sz w:val="24"/>
          <w:szCs w:val="24"/>
        </w:rPr>
        <w:t xml:space="preserve"> Structure, biosynthesis, secretion,</w:t>
      </w:r>
      <w:r>
        <w:rPr>
          <w:rFonts w:cstheme="minorHAnsi"/>
          <w:sz w:val="24"/>
          <w:szCs w:val="24"/>
        </w:rPr>
        <w:t xml:space="preserve"> </w:t>
      </w:r>
      <w:r w:rsidRPr="005A2A35">
        <w:rPr>
          <w:rFonts w:cstheme="minorHAnsi"/>
          <w:sz w:val="24"/>
          <w:szCs w:val="24"/>
        </w:rPr>
        <w:t>transport, regulation, catabolism, and biologic actions of all hypothalamic and</w:t>
      </w:r>
      <w:r>
        <w:rPr>
          <w:rFonts w:cstheme="minorHAnsi"/>
          <w:sz w:val="24"/>
          <w:szCs w:val="24"/>
        </w:rPr>
        <w:t xml:space="preserve"> </w:t>
      </w:r>
      <w:r w:rsidRPr="005A2A35">
        <w:rPr>
          <w:rFonts w:cstheme="minorHAnsi"/>
          <w:sz w:val="24"/>
          <w:szCs w:val="24"/>
        </w:rPr>
        <w:t>pituitary hormones; disorders associated with hyper- and hypo-activities of</w:t>
      </w:r>
      <w:r>
        <w:rPr>
          <w:rFonts w:cstheme="minorHAnsi"/>
          <w:sz w:val="24"/>
          <w:szCs w:val="24"/>
        </w:rPr>
        <w:t xml:space="preserve"> </w:t>
      </w:r>
      <w:r w:rsidRPr="005A2A35">
        <w:rPr>
          <w:rFonts w:cstheme="minorHAnsi"/>
          <w:sz w:val="24"/>
          <w:szCs w:val="24"/>
        </w:rPr>
        <w:t>these hormones such as growth hormone deficiency (dwarfism), gigantism,</w:t>
      </w:r>
      <w:r>
        <w:rPr>
          <w:rFonts w:cstheme="minorHAnsi"/>
          <w:sz w:val="24"/>
          <w:szCs w:val="24"/>
        </w:rPr>
        <w:t xml:space="preserve"> </w:t>
      </w:r>
      <w:r w:rsidRPr="005A2A35">
        <w:rPr>
          <w:rFonts w:cstheme="minorHAnsi"/>
          <w:sz w:val="24"/>
          <w:szCs w:val="24"/>
        </w:rPr>
        <w:t>acromegaly, Cushing’s syndrome, Addison’s disease, Diabetes insipidus, and</w:t>
      </w:r>
      <w:r>
        <w:rPr>
          <w:rFonts w:cstheme="minorHAnsi"/>
          <w:sz w:val="24"/>
          <w:szCs w:val="24"/>
        </w:rPr>
        <w:t xml:space="preserve"> </w:t>
      </w:r>
      <w:r w:rsidRPr="005A2A35">
        <w:rPr>
          <w:rFonts w:cstheme="minorHAnsi"/>
          <w:sz w:val="24"/>
          <w:szCs w:val="24"/>
        </w:rPr>
        <w:t>the inappro</w:t>
      </w:r>
      <w:r>
        <w:rPr>
          <w:rFonts w:cstheme="minorHAnsi"/>
          <w:sz w:val="24"/>
          <w:szCs w:val="24"/>
        </w:rPr>
        <w:t>priate secretion of ADH (SIADH)</w:t>
      </w:r>
    </w:p>
    <w:p w:rsidR="003E1A1A" w:rsidRPr="005A2A35" w:rsidRDefault="003E1A1A" w:rsidP="001F2215">
      <w:pPr>
        <w:pStyle w:val="NoSpacing"/>
        <w:numPr>
          <w:ilvl w:val="0"/>
          <w:numId w:val="24"/>
        </w:numPr>
        <w:spacing w:line="276" w:lineRule="auto"/>
        <w:jc w:val="both"/>
        <w:rPr>
          <w:rFonts w:cstheme="minorHAnsi"/>
          <w:sz w:val="24"/>
          <w:szCs w:val="24"/>
        </w:rPr>
      </w:pPr>
      <w:r w:rsidRPr="0000263C">
        <w:rPr>
          <w:rFonts w:cstheme="minorHAnsi"/>
          <w:sz w:val="24"/>
          <w:szCs w:val="24"/>
        </w:rPr>
        <w:t>Thyroid Hormones:</w:t>
      </w:r>
      <w:r w:rsidRPr="005A2A35">
        <w:rPr>
          <w:rFonts w:cstheme="minorHAnsi"/>
          <w:sz w:val="24"/>
          <w:szCs w:val="24"/>
        </w:rPr>
        <w:t xml:space="preserve"> Structure, biosynthesis, secretion, transport, regulation,</w:t>
      </w:r>
      <w:r>
        <w:rPr>
          <w:rFonts w:cstheme="minorHAnsi"/>
          <w:sz w:val="24"/>
          <w:szCs w:val="24"/>
        </w:rPr>
        <w:t xml:space="preserve"> </w:t>
      </w:r>
      <w:r w:rsidRPr="005A2A35">
        <w:rPr>
          <w:rFonts w:cstheme="minorHAnsi"/>
          <w:sz w:val="24"/>
          <w:szCs w:val="24"/>
        </w:rPr>
        <w:t>catabolism, and biologic actions of all thyroid hormones; disorders associated</w:t>
      </w:r>
      <w:r>
        <w:rPr>
          <w:rFonts w:cstheme="minorHAnsi"/>
          <w:sz w:val="24"/>
          <w:szCs w:val="24"/>
        </w:rPr>
        <w:t xml:space="preserve"> </w:t>
      </w:r>
      <w:r w:rsidRPr="005A2A35">
        <w:rPr>
          <w:rFonts w:cstheme="minorHAnsi"/>
          <w:sz w:val="24"/>
          <w:szCs w:val="24"/>
        </w:rPr>
        <w:t>with hyper- and hypo-activities of these hormones like goiter, hypothyroidism,</w:t>
      </w:r>
      <w:r>
        <w:rPr>
          <w:rFonts w:cstheme="minorHAnsi"/>
          <w:sz w:val="24"/>
          <w:szCs w:val="24"/>
        </w:rPr>
        <w:t xml:space="preserve"> </w:t>
      </w:r>
      <w:r w:rsidRPr="005A2A35">
        <w:rPr>
          <w:rFonts w:cstheme="minorHAnsi"/>
          <w:sz w:val="24"/>
          <w:szCs w:val="24"/>
        </w:rPr>
        <w:t>h</w:t>
      </w:r>
      <w:r>
        <w:rPr>
          <w:rFonts w:cstheme="minorHAnsi"/>
          <w:sz w:val="24"/>
          <w:szCs w:val="24"/>
        </w:rPr>
        <w:t>yperthyroidism, Graves’ disease</w:t>
      </w:r>
    </w:p>
    <w:p w:rsidR="003E1A1A" w:rsidRPr="005A2A35" w:rsidRDefault="003E1A1A" w:rsidP="001F2215">
      <w:pPr>
        <w:pStyle w:val="NoSpacing"/>
        <w:numPr>
          <w:ilvl w:val="0"/>
          <w:numId w:val="24"/>
        </w:numPr>
        <w:spacing w:line="276" w:lineRule="auto"/>
        <w:jc w:val="both"/>
        <w:rPr>
          <w:rFonts w:cstheme="minorHAnsi"/>
          <w:sz w:val="24"/>
          <w:szCs w:val="24"/>
        </w:rPr>
      </w:pPr>
      <w:r w:rsidRPr="0000263C">
        <w:rPr>
          <w:rFonts w:cstheme="minorHAnsi"/>
          <w:sz w:val="24"/>
          <w:szCs w:val="24"/>
        </w:rPr>
        <w:t>Calcium Regulating Hormones:</w:t>
      </w:r>
      <w:r w:rsidRPr="005A2A35">
        <w:rPr>
          <w:rFonts w:cstheme="minorHAnsi"/>
          <w:sz w:val="24"/>
          <w:szCs w:val="24"/>
        </w:rPr>
        <w:t xml:space="preserve"> Structure, biosynthesis, secretion, transport,</w:t>
      </w:r>
      <w:r>
        <w:rPr>
          <w:rFonts w:cstheme="minorHAnsi"/>
          <w:sz w:val="24"/>
          <w:szCs w:val="24"/>
        </w:rPr>
        <w:t xml:space="preserve"> </w:t>
      </w:r>
      <w:r w:rsidRPr="005A2A35">
        <w:rPr>
          <w:rFonts w:cstheme="minorHAnsi"/>
          <w:sz w:val="24"/>
          <w:szCs w:val="24"/>
        </w:rPr>
        <w:t>regulation, catabolism, and biologic actions of parathyroid hormone; disorders</w:t>
      </w:r>
      <w:r>
        <w:rPr>
          <w:rFonts w:cstheme="minorHAnsi"/>
          <w:sz w:val="24"/>
          <w:szCs w:val="24"/>
        </w:rPr>
        <w:t xml:space="preserve"> </w:t>
      </w:r>
      <w:r w:rsidRPr="005A2A35">
        <w:rPr>
          <w:rFonts w:cstheme="minorHAnsi"/>
          <w:sz w:val="24"/>
          <w:szCs w:val="24"/>
        </w:rPr>
        <w:t>associated with hyper- and hypo-activities of these hormones like; role of</w:t>
      </w:r>
      <w:r>
        <w:rPr>
          <w:rFonts w:cstheme="minorHAnsi"/>
          <w:sz w:val="24"/>
          <w:szCs w:val="24"/>
        </w:rPr>
        <w:t xml:space="preserve"> </w:t>
      </w:r>
      <w:r w:rsidRPr="005A2A35">
        <w:rPr>
          <w:rFonts w:cstheme="minorHAnsi"/>
          <w:sz w:val="24"/>
          <w:szCs w:val="24"/>
        </w:rPr>
        <w:t>parathyroid hormone, calcitriol, and calcitonin in calcium homeostasis;</w:t>
      </w:r>
      <w:r>
        <w:rPr>
          <w:rFonts w:cstheme="minorHAnsi"/>
          <w:sz w:val="24"/>
          <w:szCs w:val="24"/>
        </w:rPr>
        <w:t xml:space="preserve"> </w:t>
      </w:r>
      <w:proofErr w:type="spellStart"/>
      <w:r>
        <w:rPr>
          <w:rFonts w:cstheme="minorHAnsi"/>
          <w:sz w:val="24"/>
          <w:szCs w:val="24"/>
        </w:rPr>
        <w:t>hypo</w:t>
      </w:r>
      <w:r w:rsidRPr="005A2A35">
        <w:rPr>
          <w:rFonts w:cstheme="minorHAnsi"/>
          <w:sz w:val="24"/>
          <w:szCs w:val="24"/>
        </w:rPr>
        <w:t>parathyroidism</w:t>
      </w:r>
      <w:proofErr w:type="spellEnd"/>
      <w:r w:rsidRPr="005A2A35">
        <w:rPr>
          <w:rFonts w:cstheme="minorHAnsi"/>
          <w:sz w:val="24"/>
          <w:szCs w:val="24"/>
        </w:rPr>
        <w:t>, hyperparathyroidism (primary, secondary, and tertiary),</w:t>
      </w:r>
      <w:r>
        <w:rPr>
          <w:rFonts w:cstheme="minorHAnsi"/>
          <w:sz w:val="24"/>
          <w:szCs w:val="24"/>
        </w:rPr>
        <w:t xml:space="preserve"> </w:t>
      </w:r>
      <w:proofErr w:type="spellStart"/>
      <w:r w:rsidRPr="005A2A35">
        <w:rPr>
          <w:rFonts w:cstheme="minorHAnsi"/>
          <w:sz w:val="24"/>
          <w:szCs w:val="24"/>
        </w:rPr>
        <w:t>pseudohypoparathyroid</w:t>
      </w:r>
      <w:r>
        <w:rPr>
          <w:rFonts w:cstheme="minorHAnsi"/>
          <w:sz w:val="24"/>
          <w:szCs w:val="24"/>
        </w:rPr>
        <w:t>ism</w:t>
      </w:r>
      <w:proofErr w:type="spellEnd"/>
      <w:r>
        <w:rPr>
          <w:rFonts w:cstheme="minorHAnsi"/>
          <w:sz w:val="24"/>
          <w:szCs w:val="24"/>
        </w:rPr>
        <w:t xml:space="preserve">, rickets, and </w:t>
      </w:r>
      <w:proofErr w:type="spellStart"/>
      <w:r>
        <w:rPr>
          <w:rFonts w:cstheme="minorHAnsi"/>
          <w:sz w:val="24"/>
          <w:szCs w:val="24"/>
        </w:rPr>
        <w:t>osteomalacia</w:t>
      </w:r>
      <w:proofErr w:type="spellEnd"/>
      <w:r>
        <w:rPr>
          <w:rFonts w:cstheme="minorHAnsi"/>
          <w:sz w:val="24"/>
          <w:szCs w:val="24"/>
        </w:rPr>
        <w:t>)</w:t>
      </w:r>
    </w:p>
    <w:p w:rsidR="003E1A1A" w:rsidRPr="005A2A35" w:rsidRDefault="003E1A1A" w:rsidP="001F2215">
      <w:pPr>
        <w:pStyle w:val="NoSpacing"/>
        <w:numPr>
          <w:ilvl w:val="0"/>
          <w:numId w:val="24"/>
        </w:numPr>
        <w:spacing w:line="276" w:lineRule="auto"/>
        <w:jc w:val="both"/>
        <w:rPr>
          <w:rFonts w:cstheme="minorHAnsi"/>
          <w:sz w:val="24"/>
          <w:szCs w:val="24"/>
        </w:rPr>
      </w:pPr>
      <w:r w:rsidRPr="0000263C">
        <w:rPr>
          <w:rFonts w:cstheme="minorHAnsi"/>
          <w:sz w:val="24"/>
          <w:szCs w:val="24"/>
        </w:rPr>
        <w:t>Adrenal Cortical Hormones:</w:t>
      </w:r>
      <w:r w:rsidRPr="005A2A35">
        <w:rPr>
          <w:rFonts w:cstheme="minorHAnsi"/>
          <w:sz w:val="24"/>
          <w:szCs w:val="24"/>
        </w:rPr>
        <w:t xml:space="preserve"> Structure, biosynthesis, secretion, transport,</w:t>
      </w:r>
      <w:r>
        <w:rPr>
          <w:rFonts w:cstheme="minorHAnsi"/>
          <w:sz w:val="24"/>
          <w:szCs w:val="24"/>
        </w:rPr>
        <w:t xml:space="preserve"> </w:t>
      </w:r>
      <w:r w:rsidRPr="005A2A35">
        <w:rPr>
          <w:rFonts w:cstheme="minorHAnsi"/>
          <w:sz w:val="24"/>
          <w:szCs w:val="24"/>
        </w:rPr>
        <w:t>regulation, catabolism, and biologic actions of all adrenal cortical hormones;</w:t>
      </w:r>
      <w:r>
        <w:rPr>
          <w:rFonts w:cstheme="minorHAnsi"/>
          <w:sz w:val="24"/>
          <w:szCs w:val="24"/>
        </w:rPr>
        <w:t xml:space="preserve"> </w:t>
      </w:r>
      <w:r w:rsidRPr="005A2A35">
        <w:rPr>
          <w:rFonts w:cstheme="minorHAnsi"/>
          <w:sz w:val="24"/>
          <w:szCs w:val="24"/>
        </w:rPr>
        <w:t>disorders associated with hyper- and hypo-activities of these hormones like</w:t>
      </w:r>
      <w:r>
        <w:rPr>
          <w:rFonts w:cstheme="minorHAnsi"/>
          <w:sz w:val="24"/>
          <w:szCs w:val="24"/>
        </w:rPr>
        <w:t xml:space="preserve"> </w:t>
      </w:r>
      <w:r w:rsidRPr="005A2A35">
        <w:rPr>
          <w:rFonts w:cstheme="minorHAnsi"/>
          <w:sz w:val="24"/>
          <w:szCs w:val="24"/>
        </w:rPr>
        <w:t>Cushing’s disease / syndrome, secondary adrenal deficiency, Addison’s</w:t>
      </w:r>
      <w:r>
        <w:rPr>
          <w:rFonts w:cstheme="minorHAnsi"/>
          <w:sz w:val="24"/>
          <w:szCs w:val="24"/>
        </w:rPr>
        <w:t xml:space="preserve"> </w:t>
      </w:r>
      <w:r w:rsidRPr="005A2A35">
        <w:rPr>
          <w:rFonts w:cstheme="minorHAnsi"/>
          <w:sz w:val="24"/>
          <w:szCs w:val="24"/>
        </w:rPr>
        <w:t xml:space="preserve">disease, primary </w:t>
      </w:r>
      <w:proofErr w:type="spellStart"/>
      <w:r w:rsidRPr="005A2A35">
        <w:rPr>
          <w:rFonts w:cstheme="minorHAnsi"/>
          <w:sz w:val="24"/>
          <w:szCs w:val="24"/>
        </w:rPr>
        <w:t>aldosteron</w:t>
      </w:r>
      <w:r>
        <w:rPr>
          <w:rFonts w:cstheme="minorHAnsi"/>
          <w:sz w:val="24"/>
          <w:szCs w:val="24"/>
        </w:rPr>
        <w:t>ism</w:t>
      </w:r>
      <w:proofErr w:type="spellEnd"/>
      <w:r>
        <w:rPr>
          <w:rFonts w:cstheme="minorHAnsi"/>
          <w:sz w:val="24"/>
          <w:szCs w:val="24"/>
        </w:rPr>
        <w:t xml:space="preserve"> and secondary </w:t>
      </w:r>
      <w:proofErr w:type="spellStart"/>
      <w:r>
        <w:rPr>
          <w:rFonts w:cstheme="minorHAnsi"/>
          <w:sz w:val="24"/>
          <w:szCs w:val="24"/>
        </w:rPr>
        <w:t>aldosteronism</w:t>
      </w:r>
      <w:proofErr w:type="spellEnd"/>
    </w:p>
    <w:p w:rsidR="003E1A1A" w:rsidRDefault="003E1A1A" w:rsidP="001F2215">
      <w:pPr>
        <w:pStyle w:val="NoSpacing"/>
        <w:numPr>
          <w:ilvl w:val="0"/>
          <w:numId w:val="24"/>
        </w:numPr>
        <w:spacing w:line="276" w:lineRule="auto"/>
        <w:jc w:val="both"/>
        <w:rPr>
          <w:rFonts w:cstheme="minorHAnsi"/>
          <w:sz w:val="24"/>
          <w:szCs w:val="24"/>
        </w:rPr>
      </w:pPr>
      <w:r w:rsidRPr="00F94265">
        <w:rPr>
          <w:rFonts w:cstheme="minorHAnsi"/>
          <w:sz w:val="24"/>
          <w:szCs w:val="24"/>
        </w:rPr>
        <w:t>Adrenal Medullary Hormones:</w:t>
      </w:r>
      <w:r w:rsidRPr="005A2A35">
        <w:rPr>
          <w:rFonts w:cstheme="minorHAnsi"/>
          <w:sz w:val="24"/>
          <w:szCs w:val="24"/>
        </w:rPr>
        <w:t xml:space="preserve"> Structure, biosynthesis, secretion, transport,</w:t>
      </w:r>
      <w:r>
        <w:rPr>
          <w:rFonts w:cstheme="minorHAnsi"/>
          <w:sz w:val="24"/>
          <w:szCs w:val="24"/>
        </w:rPr>
        <w:t xml:space="preserve"> </w:t>
      </w:r>
      <w:r w:rsidRPr="005A2A35">
        <w:rPr>
          <w:rFonts w:cstheme="minorHAnsi"/>
          <w:sz w:val="24"/>
          <w:szCs w:val="24"/>
        </w:rPr>
        <w:t>regulation, catabolism, and biologic actions of all adrenal medullary</w:t>
      </w:r>
      <w:r>
        <w:rPr>
          <w:rFonts w:cstheme="minorHAnsi"/>
          <w:sz w:val="24"/>
          <w:szCs w:val="24"/>
        </w:rPr>
        <w:t xml:space="preserve"> </w:t>
      </w:r>
      <w:r w:rsidRPr="005A2A35">
        <w:rPr>
          <w:rFonts w:cstheme="minorHAnsi"/>
          <w:sz w:val="24"/>
          <w:szCs w:val="24"/>
        </w:rPr>
        <w:t xml:space="preserve">hormones; and associated disorders like </w:t>
      </w:r>
      <w:r>
        <w:rPr>
          <w:rFonts w:cstheme="minorHAnsi"/>
          <w:sz w:val="24"/>
          <w:szCs w:val="24"/>
        </w:rPr>
        <w:t xml:space="preserve">Pheochromocytoma </w:t>
      </w:r>
    </w:p>
    <w:p w:rsidR="003E1A1A" w:rsidRPr="005A2A35" w:rsidRDefault="003E1A1A" w:rsidP="001F2215">
      <w:pPr>
        <w:pStyle w:val="NoSpacing"/>
        <w:numPr>
          <w:ilvl w:val="0"/>
          <w:numId w:val="24"/>
        </w:numPr>
        <w:spacing w:line="276" w:lineRule="auto"/>
        <w:jc w:val="both"/>
        <w:rPr>
          <w:rFonts w:cstheme="minorHAnsi"/>
          <w:sz w:val="24"/>
          <w:szCs w:val="24"/>
        </w:rPr>
      </w:pPr>
      <w:r w:rsidRPr="00F94265">
        <w:rPr>
          <w:rFonts w:cstheme="minorHAnsi"/>
          <w:sz w:val="24"/>
          <w:szCs w:val="24"/>
        </w:rPr>
        <w:t>Male and Female Gonadal Hormones:</w:t>
      </w:r>
      <w:r w:rsidRPr="005A2A35">
        <w:rPr>
          <w:rFonts w:cstheme="minorHAnsi"/>
          <w:sz w:val="24"/>
          <w:szCs w:val="24"/>
        </w:rPr>
        <w:t xml:space="preserve"> Structure, biosynthesis, secretion,</w:t>
      </w:r>
      <w:r>
        <w:rPr>
          <w:rFonts w:cstheme="minorHAnsi"/>
          <w:sz w:val="24"/>
          <w:szCs w:val="24"/>
        </w:rPr>
        <w:t xml:space="preserve"> </w:t>
      </w:r>
      <w:r w:rsidRPr="005A2A35">
        <w:rPr>
          <w:rFonts w:cstheme="minorHAnsi"/>
          <w:sz w:val="24"/>
          <w:szCs w:val="24"/>
        </w:rPr>
        <w:t>transport, regulation, catabolism, and biologic actions of all male and female</w:t>
      </w:r>
      <w:r>
        <w:rPr>
          <w:rFonts w:cstheme="minorHAnsi"/>
          <w:sz w:val="24"/>
          <w:szCs w:val="24"/>
        </w:rPr>
        <w:t xml:space="preserve"> </w:t>
      </w:r>
      <w:r w:rsidRPr="005A2A35">
        <w:rPr>
          <w:rFonts w:cstheme="minorHAnsi"/>
          <w:sz w:val="24"/>
          <w:szCs w:val="24"/>
        </w:rPr>
        <w:t>gonadal hormones; disorders associated with hyper- and hypo-activities of</w:t>
      </w:r>
      <w:r>
        <w:rPr>
          <w:rFonts w:cstheme="minorHAnsi"/>
          <w:sz w:val="24"/>
          <w:szCs w:val="24"/>
        </w:rPr>
        <w:t xml:space="preserve"> </w:t>
      </w:r>
      <w:r w:rsidRPr="005A2A35">
        <w:rPr>
          <w:rFonts w:cstheme="minorHAnsi"/>
          <w:sz w:val="24"/>
          <w:szCs w:val="24"/>
        </w:rPr>
        <w:t xml:space="preserve">these hormones like; </w:t>
      </w:r>
      <w:proofErr w:type="spellStart"/>
      <w:r w:rsidRPr="005A2A35">
        <w:rPr>
          <w:rFonts w:cstheme="minorHAnsi"/>
          <w:sz w:val="24"/>
          <w:szCs w:val="24"/>
        </w:rPr>
        <w:t>hypergonadism</w:t>
      </w:r>
      <w:proofErr w:type="spellEnd"/>
      <w:r w:rsidRPr="005A2A35">
        <w:rPr>
          <w:rFonts w:cstheme="minorHAnsi"/>
          <w:sz w:val="24"/>
          <w:szCs w:val="24"/>
        </w:rPr>
        <w:t xml:space="preserve"> and </w:t>
      </w:r>
      <w:proofErr w:type="spellStart"/>
      <w:r w:rsidRPr="005A2A35">
        <w:rPr>
          <w:rFonts w:cstheme="minorHAnsi"/>
          <w:sz w:val="24"/>
          <w:szCs w:val="24"/>
        </w:rPr>
        <w:t>hypogonadism</w:t>
      </w:r>
      <w:proofErr w:type="spellEnd"/>
      <w:r w:rsidRPr="005A2A35">
        <w:rPr>
          <w:rFonts w:cstheme="minorHAnsi"/>
          <w:sz w:val="24"/>
          <w:szCs w:val="24"/>
        </w:rPr>
        <w:t xml:space="preserve"> in males and</w:t>
      </w:r>
      <w:r>
        <w:rPr>
          <w:rFonts w:cstheme="minorHAnsi"/>
          <w:sz w:val="24"/>
          <w:szCs w:val="24"/>
        </w:rPr>
        <w:t xml:space="preserve"> females</w:t>
      </w:r>
    </w:p>
    <w:p w:rsidR="003E1A1A" w:rsidRPr="00F57624" w:rsidRDefault="003E1A1A" w:rsidP="001F2215">
      <w:pPr>
        <w:pStyle w:val="NoSpacing"/>
        <w:numPr>
          <w:ilvl w:val="0"/>
          <w:numId w:val="24"/>
        </w:numPr>
        <w:spacing w:line="276" w:lineRule="auto"/>
        <w:jc w:val="both"/>
        <w:rPr>
          <w:rFonts w:cstheme="minorHAnsi"/>
          <w:sz w:val="24"/>
          <w:szCs w:val="24"/>
        </w:rPr>
      </w:pPr>
      <w:r w:rsidRPr="00F94265">
        <w:rPr>
          <w:rFonts w:cstheme="minorHAnsi"/>
          <w:sz w:val="24"/>
          <w:szCs w:val="24"/>
        </w:rPr>
        <w:t>Hormones of Pancreas:</w:t>
      </w:r>
      <w:r w:rsidRPr="005A2A35">
        <w:rPr>
          <w:rFonts w:cstheme="minorHAnsi"/>
          <w:sz w:val="24"/>
          <w:szCs w:val="24"/>
        </w:rPr>
        <w:t xml:space="preserve"> Structure, biosynthesis, secretion, transport,</w:t>
      </w:r>
      <w:r>
        <w:rPr>
          <w:rFonts w:cstheme="minorHAnsi"/>
          <w:sz w:val="24"/>
          <w:szCs w:val="24"/>
        </w:rPr>
        <w:t xml:space="preserve"> </w:t>
      </w:r>
      <w:r w:rsidRPr="005A2A35">
        <w:rPr>
          <w:rFonts w:cstheme="minorHAnsi"/>
          <w:sz w:val="24"/>
          <w:szCs w:val="24"/>
        </w:rPr>
        <w:t>regulation, catabolism, and biologic actions of all pancreatic hormones</w:t>
      </w:r>
      <w:r>
        <w:rPr>
          <w:rFonts w:cstheme="minorHAnsi"/>
          <w:sz w:val="24"/>
          <w:szCs w:val="24"/>
        </w:rPr>
        <w:t xml:space="preserve"> </w:t>
      </w:r>
      <w:r w:rsidRPr="005A2A35">
        <w:rPr>
          <w:rFonts w:cstheme="minorHAnsi"/>
          <w:sz w:val="24"/>
          <w:szCs w:val="24"/>
        </w:rPr>
        <w:t xml:space="preserve">(insulin, glucagon, </w:t>
      </w:r>
      <w:proofErr w:type="spellStart"/>
      <w:r w:rsidRPr="005A2A35">
        <w:rPr>
          <w:rFonts w:cstheme="minorHAnsi"/>
          <w:sz w:val="24"/>
          <w:szCs w:val="24"/>
        </w:rPr>
        <w:lastRenderedPageBreak/>
        <w:t>somatostatin</w:t>
      </w:r>
      <w:proofErr w:type="spellEnd"/>
      <w:r w:rsidRPr="005A2A35">
        <w:rPr>
          <w:rFonts w:cstheme="minorHAnsi"/>
          <w:sz w:val="24"/>
          <w:szCs w:val="24"/>
        </w:rPr>
        <w:t xml:space="preserve"> and pancreatic polypeptide); disorders</w:t>
      </w:r>
      <w:r>
        <w:rPr>
          <w:rFonts w:cstheme="minorHAnsi"/>
          <w:sz w:val="24"/>
          <w:szCs w:val="24"/>
        </w:rPr>
        <w:t xml:space="preserve"> </w:t>
      </w:r>
      <w:r w:rsidRPr="005A2A35">
        <w:rPr>
          <w:rFonts w:cstheme="minorHAnsi"/>
          <w:sz w:val="24"/>
          <w:szCs w:val="24"/>
        </w:rPr>
        <w:t>associated with hyper- and hypo-activities of these hormones like;</w:t>
      </w:r>
      <w:r>
        <w:rPr>
          <w:rFonts w:cstheme="minorHAnsi"/>
          <w:sz w:val="24"/>
          <w:szCs w:val="24"/>
        </w:rPr>
        <w:t xml:space="preserve"> </w:t>
      </w:r>
      <w:r w:rsidRPr="005A2A35">
        <w:rPr>
          <w:rFonts w:cstheme="minorHAnsi"/>
          <w:sz w:val="24"/>
          <w:szCs w:val="24"/>
        </w:rPr>
        <w:t>pathophysiology of insulin deficiency and diabetes mellitus</w:t>
      </w:r>
    </w:p>
    <w:p w:rsidR="003E1A1A" w:rsidRPr="003E1A1A" w:rsidRDefault="003E1A1A" w:rsidP="003E1A1A">
      <w:pPr>
        <w:pStyle w:val="NoSpacing"/>
        <w:spacing w:line="276" w:lineRule="auto"/>
        <w:jc w:val="both"/>
        <w:rPr>
          <w:rFonts w:cstheme="minorHAnsi"/>
          <w:sz w:val="26"/>
          <w:szCs w:val="26"/>
        </w:rPr>
      </w:pPr>
      <w:r w:rsidRPr="003E1A1A">
        <w:rPr>
          <w:rFonts w:cstheme="minorHAnsi"/>
          <w:sz w:val="26"/>
          <w:szCs w:val="26"/>
        </w:rPr>
        <w:t>9- Biochemistry of Digestive Tract</w:t>
      </w:r>
    </w:p>
    <w:p w:rsidR="003E1A1A" w:rsidRPr="005A2A35" w:rsidRDefault="003E1A1A" w:rsidP="001F2215">
      <w:pPr>
        <w:pStyle w:val="NoSpacing"/>
        <w:numPr>
          <w:ilvl w:val="0"/>
          <w:numId w:val="25"/>
        </w:numPr>
        <w:spacing w:line="276" w:lineRule="auto"/>
        <w:jc w:val="both"/>
        <w:rPr>
          <w:rFonts w:cstheme="minorHAnsi"/>
          <w:sz w:val="24"/>
          <w:szCs w:val="24"/>
        </w:rPr>
      </w:pPr>
      <w:r w:rsidRPr="005A2A35">
        <w:rPr>
          <w:rFonts w:cstheme="minorHAnsi"/>
          <w:sz w:val="24"/>
          <w:szCs w:val="24"/>
        </w:rPr>
        <w:t>Introduction, chemical composition, and secretion and regulation of various</w:t>
      </w:r>
      <w:r>
        <w:rPr>
          <w:rFonts w:cstheme="minorHAnsi"/>
          <w:sz w:val="24"/>
          <w:szCs w:val="24"/>
        </w:rPr>
        <w:t xml:space="preserve"> </w:t>
      </w:r>
      <w:r w:rsidRPr="005A2A35">
        <w:rPr>
          <w:rFonts w:cstheme="minorHAnsi"/>
          <w:sz w:val="24"/>
          <w:szCs w:val="24"/>
        </w:rPr>
        <w:t xml:space="preserve">digestive juices of GIT such as saliva, gastric juice &amp; </w:t>
      </w:r>
      <w:proofErr w:type="spellStart"/>
      <w:r w:rsidRPr="005A2A35">
        <w:rPr>
          <w:rFonts w:cstheme="minorHAnsi"/>
          <w:sz w:val="24"/>
          <w:szCs w:val="24"/>
        </w:rPr>
        <w:t>HCl</w:t>
      </w:r>
      <w:proofErr w:type="spellEnd"/>
      <w:r w:rsidRPr="005A2A35">
        <w:rPr>
          <w:rFonts w:cstheme="minorHAnsi"/>
          <w:sz w:val="24"/>
          <w:szCs w:val="24"/>
        </w:rPr>
        <w:t>, pancreatic juice,</w:t>
      </w:r>
      <w:r>
        <w:rPr>
          <w:rFonts w:cstheme="minorHAnsi"/>
          <w:sz w:val="24"/>
          <w:szCs w:val="24"/>
        </w:rPr>
        <w:t xml:space="preserve"> </w:t>
      </w:r>
      <w:r w:rsidRPr="005A2A35">
        <w:rPr>
          <w:rFonts w:cstheme="minorHAnsi"/>
          <w:sz w:val="24"/>
          <w:szCs w:val="24"/>
        </w:rPr>
        <w:t>bile, and succus entericus</w:t>
      </w:r>
    </w:p>
    <w:p w:rsidR="003E1A1A" w:rsidRPr="005A2A35" w:rsidRDefault="003E1A1A" w:rsidP="001F2215">
      <w:pPr>
        <w:pStyle w:val="NoSpacing"/>
        <w:numPr>
          <w:ilvl w:val="0"/>
          <w:numId w:val="25"/>
        </w:numPr>
        <w:spacing w:line="276" w:lineRule="auto"/>
        <w:jc w:val="both"/>
        <w:rPr>
          <w:rFonts w:cstheme="minorHAnsi"/>
          <w:sz w:val="24"/>
          <w:szCs w:val="24"/>
        </w:rPr>
      </w:pPr>
      <w:r w:rsidRPr="005A2A35">
        <w:rPr>
          <w:rFonts w:cstheme="minorHAnsi"/>
          <w:sz w:val="24"/>
          <w:szCs w:val="24"/>
        </w:rPr>
        <w:t>Hydrolysis (digestion) of carbohydrates, lipids, proteins, and nucleic acids in</w:t>
      </w:r>
      <w:r>
        <w:rPr>
          <w:rFonts w:cstheme="minorHAnsi"/>
          <w:sz w:val="24"/>
          <w:szCs w:val="24"/>
        </w:rPr>
        <w:t xml:space="preserve"> </w:t>
      </w:r>
      <w:r w:rsidRPr="005A2A35">
        <w:rPr>
          <w:rFonts w:cstheme="minorHAnsi"/>
          <w:sz w:val="24"/>
          <w:szCs w:val="24"/>
        </w:rPr>
        <w:t>gastrointestinal tract</w:t>
      </w:r>
    </w:p>
    <w:p w:rsidR="003E1A1A" w:rsidRPr="005A2A35" w:rsidRDefault="003E1A1A" w:rsidP="001F2215">
      <w:pPr>
        <w:pStyle w:val="NoSpacing"/>
        <w:numPr>
          <w:ilvl w:val="0"/>
          <w:numId w:val="25"/>
        </w:numPr>
        <w:spacing w:line="276" w:lineRule="auto"/>
        <w:jc w:val="both"/>
        <w:rPr>
          <w:rFonts w:cstheme="minorHAnsi"/>
          <w:sz w:val="24"/>
          <w:szCs w:val="24"/>
        </w:rPr>
      </w:pPr>
      <w:r w:rsidRPr="005A2A35">
        <w:rPr>
          <w:rFonts w:cstheme="minorHAnsi"/>
          <w:sz w:val="24"/>
          <w:szCs w:val="24"/>
        </w:rPr>
        <w:t>Absorption of carboh</w:t>
      </w:r>
      <w:r>
        <w:rPr>
          <w:rFonts w:cstheme="minorHAnsi"/>
          <w:sz w:val="24"/>
          <w:szCs w:val="24"/>
        </w:rPr>
        <w:t>ydrates, lipids and amino acids</w:t>
      </w:r>
    </w:p>
    <w:p w:rsidR="003E1A1A" w:rsidRPr="005A2A35" w:rsidRDefault="003E1A1A" w:rsidP="001F2215">
      <w:pPr>
        <w:pStyle w:val="NoSpacing"/>
        <w:numPr>
          <w:ilvl w:val="0"/>
          <w:numId w:val="25"/>
        </w:numPr>
        <w:spacing w:line="276" w:lineRule="auto"/>
        <w:jc w:val="both"/>
        <w:rPr>
          <w:rFonts w:cstheme="minorHAnsi"/>
          <w:sz w:val="24"/>
          <w:szCs w:val="24"/>
        </w:rPr>
      </w:pPr>
      <w:r w:rsidRPr="005A2A35">
        <w:rPr>
          <w:rFonts w:cstheme="minorHAnsi"/>
          <w:sz w:val="24"/>
          <w:szCs w:val="24"/>
        </w:rPr>
        <w:t>Disease states associated with GIT disorders like achlorhydria, peptic ulcers,</w:t>
      </w:r>
      <w:r>
        <w:rPr>
          <w:rFonts w:cstheme="minorHAnsi"/>
          <w:sz w:val="24"/>
          <w:szCs w:val="24"/>
        </w:rPr>
        <w:t xml:space="preserve"> </w:t>
      </w:r>
      <w:r w:rsidRPr="005A2A35">
        <w:rPr>
          <w:rFonts w:cstheme="minorHAnsi"/>
          <w:sz w:val="24"/>
          <w:szCs w:val="24"/>
        </w:rPr>
        <w:t>lactose intolerance, cholelithiasis and pernicious anemia, cystic fibrosis and</w:t>
      </w:r>
      <w:r>
        <w:rPr>
          <w:rFonts w:cstheme="minorHAnsi"/>
          <w:sz w:val="24"/>
          <w:szCs w:val="24"/>
        </w:rPr>
        <w:t xml:space="preserve"> celiac disease</w:t>
      </w:r>
    </w:p>
    <w:p w:rsidR="003E1A1A" w:rsidRPr="00F57624" w:rsidRDefault="003E1A1A" w:rsidP="001F2215">
      <w:pPr>
        <w:pStyle w:val="NoSpacing"/>
        <w:numPr>
          <w:ilvl w:val="0"/>
          <w:numId w:val="25"/>
        </w:numPr>
        <w:spacing w:line="276" w:lineRule="auto"/>
        <w:jc w:val="both"/>
        <w:rPr>
          <w:rFonts w:cstheme="minorHAnsi"/>
          <w:sz w:val="24"/>
          <w:szCs w:val="24"/>
        </w:rPr>
      </w:pPr>
      <w:r w:rsidRPr="005A2A35">
        <w:rPr>
          <w:rFonts w:cstheme="minorHAnsi"/>
          <w:sz w:val="24"/>
          <w:szCs w:val="24"/>
        </w:rPr>
        <w:t>Site of synthesis and major actions of gastrointestinal hormones like gastrin,</w:t>
      </w:r>
      <w:r>
        <w:rPr>
          <w:rFonts w:cstheme="minorHAnsi"/>
          <w:sz w:val="24"/>
          <w:szCs w:val="24"/>
        </w:rPr>
        <w:t xml:space="preserve"> </w:t>
      </w:r>
      <w:r w:rsidRPr="005A2A35">
        <w:rPr>
          <w:rFonts w:cstheme="minorHAnsi"/>
          <w:sz w:val="24"/>
          <w:szCs w:val="24"/>
        </w:rPr>
        <w:t>cholecystokinin (CCK), secretin, gastric inhibitory peptide (GIP), vasoactive</w:t>
      </w:r>
      <w:r>
        <w:rPr>
          <w:rFonts w:cstheme="minorHAnsi"/>
          <w:sz w:val="24"/>
          <w:szCs w:val="24"/>
        </w:rPr>
        <w:t xml:space="preserve"> </w:t>
      </w:r>
      <w:r w:rsidRPr="005A2A35">
        <w:rPr>
          <w:rFonts w:cstheme="minorHAnsi"/>
          <w:sz w:val="24"/>
          <w:szCs w:val="24"/>
        </w:rPr>
        <w:t xml:space="preserve">intestinal polypeptide (VIP), </w:t>
      </w:r>
      <w:proofErr w:type="spellStart"/>
      <w:r w:rsidRPr="005A2A35">
        <w:rPr>
          <w:rFonts w:cstheme="minorHAnsi"/>
          <w:sz w:val="24"/>
          <w:szCs w:val="24"/>
        </w:rPr>
        <w:t>motilin</w:t>
      </w:r>
      <w:proofErr w:type="spellEnd"/>
      <w:r w:rsidRPr="005A2A35">
        <w:rPr>
          <w:rFonts w:cstheme="minorHAnsi"/>
          <w:sz w:val="24"/>
          <w:szCs w:val="24"/>
        </w:rPr>
        <w:t xml:space="preserve">, </w:t>
      </w:r>
      <w:proofErr w:type="spellStart"/>
      <w:r w:rsidRPr="005A2A35">
        <w:rPr>
          <w:rFonts w:cstheme="minorHAnsi"/>
          <w:sz w:val="24"/>
          <w:szCs w:val="24"/>
        </w:rPr>
        <w:t>enkephalins</w:t>
      </w:r>
      <w:proofErr w:type="spellEnd"/>
      <w:r w:rsidRPr="005A2A35">
        <w:rPr>
          <w:rFonts w:cstheme="minorHAnsi"/>
          <w:sz w:val="24"/>
          <w:szCs w:val="24"/>
        </w:rPr>
        <w:t xml:space="preserve">, substance P, </w:t>
      </w:r>
      <w:proofErr w:type="spellStart"/>
      <w:r w:rsidRPr="005A2A35">
        <w:rPr>
          <w:rFonts w:cstheme="minorHAnsi"/>
          <w:sz w:val="24"/>
          <w:szCs w:val="24"/>
        </w:rPr>
        <w:t>neurotensin</w:t>
      </w:r>
      <w:proofErr w:type="spellEnd"/>
      <w:r w:rsidRPr="005A2A35">
        <w:rPr>
          <w:rFonts w:cstheme="minorHAnsi"/>
          <w:sz w:val="24"/>
          <w:szCs w:val="24"/>
        </w:rPr>
        <w:t>,</w:t>
      </w:r>
      <w:r>
        <w:rPr>
          <w:rFonts w:cstheme="minorHAnsi"/>
          <w:sz w:val="24"/>
          <w:szCs w:val="24"/>
        </w:rPr>
        <w:t xml:space="preserve"> and </w:t>
      </w:r>
      <w:proofErr w:type="spellStart"/>
      <w:r>
        <w:rPr>
          <w:rFonts w:cstheme="minorHAnsi"/>
          <w:sz w:val="24"/>
          <w:szCs w:val="24"/>
        </w:rPr>
        <w:t>enteroglucagon</w:t>
      </w:r>
      <w:proofErr w:type="spellEnd"/>
    </w:p>
    <w:p w:rsidR="003E1A1A" w:rsidRPr="003E1A1A" w:rsidRDefault="003E1A1A" w:rsidP="003E1A1A">
      <w:pPr>
        <w:pStyle w:val="NoSpacing"/>
        <w:spacing w:line="276" w:lineRule="auto"/>
        <w:jc w:val="both"/>
        <w:rPr>
          <w:rFonts w:cstheme="minorHAnsi"/>
          <w:sz w:val="26"/>
          <w:szCs w:val="26"/>
        </w:rPr>
      </w:pPr>
      <w:r w:rsidRPr="003E1A1A">
        <w:rPr>
          <w:rFonts w:cstheme="minorHAnsi"/>
          <w:sz w:val="26"/>
          <w:szCs w:val="26"/>
        </w:rPr>
        <w:t>10- Metabolism of Xenobiotics</w:t>
      </w:r>
    </w:p>
    <w:p w:rsidR="003E1A1A" w:rsidRPr="005A2A35" w:rsidRDefault="003E1A1A" w:rsidP="001F2215">
      <w:pPr>
        <w:pStyle w:val="NoSpacing"/>
        <w:numPr>
          <w:ilvl w:val="0"/>
          <w:numId w:val="26"/>
        </w:numPr>
        <w:spacing w:line="276" w:lineRule="auto"/>
        <w:jc w:val="both"/>
        <w:rPr>
          <w:rFonts w:cstheme="minorHAnsi"/>
          <w:sz w:val="24"/>
          <w:szCs w:val="24"/>
        </w:rPr>
      </w:pPr>
      <w:r w:rsidRPr="005A2A35">
        <w:rPr>
          <w:rFonts w:cstheme="minorHAnsi"/>
          <w:sz w:val="24"/>
          <w:szCs w:val="24"/>
        </w:rPr>
        <w:t>Definition and classes of important xenobiotics of medical relevance, their</w:t>
      </w:r>
      <w:r>
        <w:rPr>
          <w:rFonts w:cstheme="minorHAnsi"/>
          <w:sz w:val="24"/>
          <w:szCs w:val="24"/>
        </w:rPr>
        <w:t xml:space="preserve"> </w:t>
      </w:r>
      <w:r w:rsidRPr="005A2A35">
        <w:rPr>
          <w:rFonts w:cstheme="minorHAnsi"/>
          <w:sz w:val="24"/>
          <w:szCs w:val="24"/>
        </w:rPr>
        <w:t>phases of metabolism and clinical significance (Cytochrome P450:</w:t>
      </w:r>
      <w:r>
        <w:rPr>
          <w:rFonts w:cstheme="minorHAnsi"/>
          <w:sz w:val="24"/>
          <w:szCs w:val="24"/>
        </w:rPr>
        <w:t xml:space="preserve"> </w:t>
      </w:r>
      <w:r w:rsidRPr="005A2A35">
        <w:rPr>
          <w:rFonts w:cstheme="minorHAnsi"/>
          <w:sz w:val="24"/>
          <w:szCs w:val="24"/>
        </w:rPr>
        <w:t xml:space="preserve">Cytochrome P450 hydroxylase cycle in </w:t>
      </w:r>
      <w:proofErr w:type="spellStart"/>
      <w:r w:rsidRPr="005A2A35">
        <w:rPr>
          <w:rFonts w:cstheme="minorHAnsi"/>
          <w:sz w:val="24"/>
          <w:szCs w:val="24"/>
        </w:rPr>
        <w:t>microsomes</w:t>
      </w:r>
      <w:proofErr w:type="spellEnd"/>
      <w:r w:rsidRPr="005A2A35">
        <w:rPr>
          <w:rFonts w:cstheme="minorHAnsi"/>
          <w:sz w:val="24"/>
          <w:szCs w:val="24"/>
        </w:rPr>
        <w:t>; role of cytochrome P450</w:t>
      </w:r>
      <w:r>
        <w:rPr>
          <w:rFonts w:cstheme="minorHAnsi"/>
          <w:sz w:val="24"/>
          <w:szCs w:val="24"/>
        </w:rPr>
        <w:t xml:space="preserve"> </w:t>
      </w:r>
      <w:r w:rsidRPr="005A2A35">
        <w:rPr>
          <w:rFonts w:cstheme="minorHAnsi"/>
          <w:sz w:val="24"/>
          <w:szCs w:val="24"/>
        </w:rPr>
        <w:t>in phase I metabolism of xenobiotics; induction of cytochrome P450)</w:t>
      </w:r>
    </w:p>
    <w:p w:rsidR="003E1A1A" w:rsidRPr="005A2A35" w:rsidRDefault="003E1A1A" w:rsidP="001F2215">
      <w:pPr>
        <w:pStyle w:val="NoSpacing"/>
        <w:numPr>
          <w:ilvl w:val="0"/>
          <w:numId w:val="26"/>
        </w:numPr>
        <w:spacing w:line="276" w:lineRule="auto"/>
        <w:jc w:val="both"/>
        <w:rPr>
          <w:rFonts w:cstheme="minorHAnsi"/>
          <w:sz w:val="24"/>
          <w:szCs w:val="24"/>
        </w:rPr>
      </w:pPr>
      <w:r w:rsidRPr="005A2A35">
        <w:rPr>
          <w:rFonts w:cstheme="minorHAnsi"/>
          <w:sz w:val="24"/>
          <w:szCs w:val="24"/>
        </w:rPr>
        <w:t>Phase II metabolism of xenobioti</w:t>
      </w:r>
      <w:r>
        <w:rPr>
          <w:rFonts w:cstheme="minorHAnsi"/>
          <w:sz w:val="24"/>
          <w:szCs w:val="24"/>
        </w:rPr>
        <w:t>cs; types of phase II reactions</w:t>
      </w:r>
    </w:p>
    <w:p w:rsidR="003E1A1A" w:rsidRPr="00C3347F" w:rsidRDefault="003E1A1A" w:rsidP="001F2215">
      <w:pPr>
        <w:pStyle w:val="NoSpacing"/>
        <w:numPr>
          <w:ilvl w:val="0"/>
          <w:numId w:val="26"/>
        </w:numPr>
        <w:spacing w:line="276" w:lineRule="auto"/>
        <w:jc w:val="both"/>
        <w:rPr>
          <w:rFonts w:cstheme="minorHAnsi"/>
          <w:sz w:val="24"/>
          <w:szCs w:val="24"/>
        </w:rPr>
      </w:pPr>
      <w:r w:rsidRPr="005A2A35">
        <w:rPr>
          <w:rFonts w:cstheme="minorHAnsi"/>
          <w:sz w:val="24"/>
          <w:szCs w:val="24"/>
        </w:rPr>
        <w:t>Responses to xenobiotics including pharmacologic, toxic, immunologic and</w:t>
      </w:r>
      <w:r>
        <w:rPr>
          <w:rFonts w:cstheme="minorHAnsi"/>
          <w:sz w:val="24"/>
          <w:szCs w:val="24"/>
        </w:rPr>
        <w:t xml:space="preserve"> </w:t>
      </w:r>
      <w:r w:rsidRPr="005A2A35">
        <w:rPr>
          <w:rFonts w:cstheme="minorHAnsi"/>
          <w:sz w:val="24"/>
          <w:szCs w:val="24"/>
        </w:rPr>
        <w:t>carcinogenic effects</w:t>
      </w:r>
    </w:p>
    <w:p w:rsidR="003E1A1A" w:rsidRPr="003E1A1A" w:rsidRDefault="003E1A1A" w:rsidP="003E1A1A">
      <w:pPr>
        <w:pStyle w:val="NoSpacing"/>
        <w:spacing w:line="276" w:lineRule="auto"/>
        <w:jc w:val="both"/>
        <w:rPr>
          <w:rFonts w:cstheme="minorHAnsi"/>
          <w:sz w:val="26"/>
          <w:szCs w:val="26"/>
        </w:rPr>
      </w:pPr>
      <w:r w:rsidRPr="003E1A1A">
        <w:rPr>
          <w:rFonts w:cstheme="minorHAnsi"/>
          <w:sz w:val="26"/>
          <w:szCs w:val="26"/>
        </w:rPr>
        <w:t xml:space="preserve">11- Water &amp; electrolyte balance; acid-base regulation </w:t>
      </w:r>
    </w:p>
    <w:p w:rsidR="003E1A1A" w:rsidRPr="00AE33B4" w:rsidRDefault="003E1A1A" w:rsidP="001F2215">
      <w:pPr>
        <w:pStyle w:val="NoSpacing"/>
        <w:numPr>
          <w:ilvl w:val="0"/>
          <w:numId w:val="27"/>
        </w:numPr>
        <w:spacing w:line="276" w:lineRule="auto"/>
        <w:jc w:val="both"/>
        <w:rPr>
          <w:rFonts w:cstheme="minorHAnsi"/>
          <w:sz w:val="24"/>
          <w:szCs w:val="24"/>
        </w:rPr>
      </w:pPr>
      <w:r w:rsidRPr="00AE33B4">
        <w:rPr>
          <w:rFonts w:cstheme="minorHAnsi"/>
          <w:sz w:val="24"/>
          <w:szCs w:val="24"/>
        </w:rPr>
        <w:t xml:space="preserve">Biochemical mechanisms to regulate water and electrolyte balance in body: Fluid compartments of the body; gain and loss of body water; regulation of body water balance, effect of pure water deprivation, water excess or water intoxication; and electrolytes of body fluids (sodium, potassium, magnesium </w:t>
      </w:r>
      <w:r>
        <w:rPr>
          <w:rFonts w:cstheme="minorHAnsi"/>
          <w:sz w:val="24"/>
          <w:szCs w:val="24"/>
        </w:rPr>
        <w:t>and chloride)</w:t>
      </w:r>
    </w:p>
    <w:p w:rsidR="003E1A1A" w:rsidRPr="00AE33B4" w:rsidRDefault="003E1A1A" w:rsidP="001F2215">
      <w:pPr>
        <w:pStyle w:val="NoSpacing"/>
        <w:numPr>
          <w:ilvl w:val="0"/>
          <w:numId w:val="27"/>
        </w:numPr>
        <w:spacing w:line="276" w:lineRule="auto"/>
        <w:jc w:val="both"/>
        <w:rPr>
          <w:rFonts w:cstheme="minorHAnsi"/>
          <w:sz w:val="24"/>
          <w:szCs w:val="24"/>
        </w:rPr>
      </w:pPr>
      <w:r w:rsidRPr="00AE33B4">
        <w:rPr>
          <w:rFonts w:cstheme="minorHAnsi"/>
          <w:sz w:val="24"/>
          <w:szCs w:val="24"/>
        </w:rPr>
        <w:t xml:space="preserve">Body buffer systems, role of lung and kidney in maintenance of acid-base </w:t>
      </w:r>
      <w:r>
        <w:rPr>
          <w:rFonts w:cstheme="minorHAnsi"/>
          <w:sz w:val="24"/>
          <w:szCs w:val="24"/>
        </w:rPr>
        <w:t>balance</w:t>
      </w:r>
    </w:p>
    <w:p w:rsidR="003E1A1A" w:rsidRPr="00AE33B4" w:rsidRDefault="003E1A1A" w:rsidP="001F2215">
      <w:pPr>
        <w:pStyle w:val="NoSpacing"/>
        <w:numPr>
          <w:ilvl w:val="0"/>
          <w:numId w:val="27"/>
        </w:numPr>
        <w:spacing w:line="276" w:lineRule="auto"/>
        <w:jc w:val="both"/>
        <w:rPr>
          <w:rFonts w:cstheme="minorHAnsi"/>
          <w:sz w:val="24"/>
          <w:szCs w:val="24"/>
        </w:rPr>
      </w:pPr>
      <w:r w:rsidRPr="00AE33B4">
        <w:rPr>
          <w:rFonts w:cstheme="minorHAnsi"/>
          <w:sz w:val="24"/>
          <w:szCs w:val="24"/>
        </w:rPr>
        <w:t>Acid-base disturbance in the body like respiratory and metabolic acidosis (lactic acidosis and ketoacidosis); respiratory and metabolic alkalosis; concept of anion ga</w:t>
      </w:r>
      <w:r>
        <w:rPr>
          <w:rFonts w:cstheme="minorHAnsi"/>
          <w:sz w:val="24"/>
          <w:szCs w:val="24"/>
        </w:rPr>
        <w:t>p, base excess and base deficit</w:t>
      </w:r>
    </w:p>
    <w:p w:rsidR="003E1A1A" w:rsidRPr="00AE33B4" w:rsidRDefault="003E1A1A" w:rsidP="001F2215">
      <w:pPr>
        <w:pStyle w:val="NoSpacing"/>
        <w:numPr>
          <w:ilvl w:val="0"/>
          <w:numId w:val="27"/>
        </w:numPr>
        <w:spacing w:line="276" w:lineRule="auto"/>
        <w:jc w:val="both"/>
        <w:rPr>
          <w:rFonts w:cstheme="minorHAnsi"/>
          <w:sz w:val="24"/>
          <w:szCs w:val="24"/>
        </w:rPr>
      </w:pPr>
      <w:r w:rsidRPr="00AE33B4">
        <w:rPr>
          <w:rFonts w:cstheme="minorHAnsi"/>
          <w:sz w:val="24"/>
          <w:szCs w:val="24"/>
        </w:rPr>
        <w:t>Clinical interpretation of laboratory</w:t>
      </w:r>
      <w:r>
        <w:rPr>
          <w:rFonts w:cstheme="minorHAnsi"/>
          <w:sz w:val="24"/>
          <w:szCs w:val="24"/>
        </w:rPr>
        <w:t xml:space="preserve"> report of arterial blood gases</w:t>
      </w:r>
      <w:r w:rsidRPr="00AE33B4">
        <w:rPr>
          <w:rFonts w:cstheme="minorHAnsi"/>
          <w:sz w:val="24"/>
          <w:szCs w:val="24"/>
        </w:rPr>
        <w:t xml:space="preserve"> </w:t>
      </w:r>
    </w:p>
    <w:p w:rsidR="003E1A1A" w:rsidRPr="00AE33B4" w:rsidRDefault="003E1A1A" w:rsidP="003E1A1A">
      <w:pPr>
        <w:pStyle w:val="NoSpacing"/>
        <w:spacing w:line="276" w:lineRule="auto"/>
        <w:jc w:val="both"/>
        <w:rPr>
          <w:rFonts w:cstheme="minorHAnsi"/>
          <w:b/>
          <w:sz w:val="26"/>
          <w:szCs w:val="26"/>
        </w:rPr>
      </w:pPr>
      <w:r w:rsidRPr="00AE33B4">
        <w:rPr>
          <w:rFonts w:cstheme="minorHAnsi"/>
          <w:b/>
          <w:sz w:val="26"/>
          <w:szCs w:val="26"/>
        </w:rPr>
        <w:t>Laboratory Experiments</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The introduction of techniques and instrumentation of clinical biochemistry like</w:t>
      </w:r>
      <w:r>
        <w:rPr>
          <w:rFonts w:cstheme="minorHAnsi"/>
          <w:sz w:val="24"/>
          <w:szCs w:val="24"/>
        </w:rPr>
        <w:t xml:space="preserve"> </w:t>
      </w:r>
      <w:r w:rsidRPr="005A2A35">
        <w:rPr>
          <w:rFonts w:cstheme="minorHAnsi"/>
          <w:sz w:val="24"/>
          <w:szCs w:val="24"/>
        </w:rPr>
        <w:t>centrifugation, spectrophotometry (visible, UV, infra-red and atomic</w:t>
      </w:r>
      <w:r>
        <w:rPr>
          <w:rFonts w:cstheme="minorHAnsi"/>
          <w:sz w:val="24"/>
          <w:szCs w:val="24"/>
        </w:rPr>
        <w:t xml:space="preserve"> </w:t>
      </w:r>
      <w:r w:rsidRPr="005A2A35">
        <w:rPr>
          <w:rFonts w:cstheme="minorHAnsi"/>
          <w:sz w:val="24"/>
          <w:szCs w:val="24"/>
        </w:rPr>
        <w:t xml:space="preserve">absorption), pH </w:t>
      </w:r>
      <w:proofErr w:type="spellStart"/>
      <w:r w:rsidRPr="005A2A35">
        <w:rPr>
          <w:rFonts w:cstheme="minorHAnsi"/>
          <w:sz w:val="24"/>
          <w:szCs w:val="24"/>
        </w:rPr>
        <w:t>metry</w:t>
      </w:r>
      <w:proofErr w:type="spellEnd"/>
      <w:r w:rsidRPr="005A2A35">
        <w:rPr>
          <w:rFonts w:cstheme="minorHAnsi"/>
          <w:sz w:val="24"/>
          <w:szCs w:val="24"/>
        </w:rPr>
        <w:t>, chromatography, electrophoresis, enzyme-linked</w:t>
      </w:r>
      <w:r>
        <w:rPr>
          <w:rFonts w:cstheme="minorHAnsi"/>
          <w:sz w:val="24"/>
          <w:szCs w:val="24"/>
        </w:rPr>
        <w:t xml:space="preserve"> </w:t>
      </w:r>
      <w:proofErr w:type="spellStart"/>
      <w:r w:rsidRPr="005A2A35">
        <w:rPr>
          <w:rFonts w:cstheme="minorHAnsi"/>
          <w:sz w:val="24"/>
          <w:szCs w:val="24"/>
        </w:rPr>
        <w:t>immunosorbent</w:t>
      </w:r>
      <w:proofErr w:type="spellEnd"/>
      <w:r w:rsidRPr="005A2A35">
        <w:rPr>
          <w:rFonts w:cstheme="minorHAnsi"/>
          <w:sz w:val="24"/>
          <w:szCs w:val="24"/>
        </w:rPr>
        <w:t xml:space="preserve"> assay (ELISA), micro pipetting, flame photometry and ion</w:t>
      </w:r>
      <w:r>
        <w:rPr>
          <w:rFonts w:cstheme="minorHAnsi"/>
          <w:sz w:val="24"/>
          <w:szCs w:val="24"/>
        </w:rPr>
        <w:t xml:space="preserve"> </w:t>
      </w:r>
      <w:r w:rsidRPr="005A2A35">
        <w:rPr>
          <w:rFonts w:cstheme="minorHAnsi"/>
          <w:sz w:val="24"/>
          <w:szCs w:val="24"/>
        </w:rPr>
        <w:t>selective electrode (ISE) technique</w:t>
      </w:r>
    </w:p>
    <w:p w:rsidR="003E1A1A"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Collection, preservation, and storage of blood sample</w:t>
      </w:r>
      <w:r>
        <w:rPr>
          <w:rFonts w:cstheme="minorHAnsi"/>
          <w:sz w:val="24"/>
          <w:szCs w:val="24"/>
        </w:rPr>
        <w:t xml:space="preserve"> </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lastRenderedPageBreak/>
        <w:t>Estimation of various substances in blood and other biological fluids, like</w:t>
      </w:r>
      <w:r>
        <w:rPr>
          <w:rFonts w:cstheme="minorHAnsi"/>
          <w:sz w:val="24"/>
          <w:szCs w:val="24"/>
        </w:rPr>
        <w:t xml:space="preserve"> </w:t>
      </w:r>
      <w:r w:rsidRPr="005A2A35">
        <w:rPr>
          <w:rFonts w:cstheme="minorHAnsi"/>
          <w:sz w:val="24"/>
          <w:szCs w:val="24"/>
        </w:rPr>
        <w:t>glucose, creatinine, urea, protein, albumin, uric acid, and calcium, total</w:t>
      </w:r>
      <w:r>
        <w:rPr>
          <w:rFonts w:cstheme="minorHAnsi"/>
          <w:sz w:val="24"/>
          <w:szCs w:val="24"/>
        </w:rPr>
        <w:t xml:space="preserve"> </w:t>
      </w:r>
      <w:r w:rsidRPr="005A2A35">
        <w:rPr>
          <w:rFonts w:cstheme="minorHAnsi"/>
          <w:sz w:val="24"/>
          <w:szCs w:val="24"/>
        </w:rPr>
        <w:t>cholesterol; HDL cholesterol, and triacylglycerols; demonstration of creatinine</w:t>
      </w:r>
      <w:r>
        <w:rPr>
          <w:rFonts w:cstheme="minorHAnsi"/>
          <w:sz w:val="24"/>
          <w:szCs w:val="24"/>
        </w:rPr>
        <w:t xml:space="preserve"> </w:t>
      </w:r>
      <w:r w:rsidRPr="005A2A35">
        <w:rPr>
          <w:rFonts w:cstheme="minorHAnsi"/>
          <w:sz w:val="24"/>
          <w:szCs w:val="24"/>
        </w:rPr>
        <w:t>clearance; and oral glucose tolerance test (OGTT)</w:t>
      </w:r>
    </w:p>
    <w:p w:rsidR="003E1A1A"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Determination of plasma enzyme activities of alanine aminotransferase (ALT),</w:t>
      </w:r>
      <w:r>
        <w:rPr>
          <w:rFonts w:cstheme="minorHAnsi"/>
          <w:sz w:val="24"/>
          <w:szCs w:val="24"/>
        </w:rPr>
        <w:t xml:space="preserve"> </w:t>
      </w:r>
      <w:r w:rsidRPr="005A2A35">
        <w:rPr>
          <w:rFonts w:cstheme="minorHAnsi"/>
          <w:sz w:val="24"/>
          <w:szCs w:val="24"/>
        </w:rPr>
        <w:t xml:space="preserve">aspartate aminotransferase (AST), amylase, </w:t>
      </w:r>
      <w:proofErr w:type="spellStart"/>
      <w:r w:rsidRPr="005A2A35">
        <w:rPr>
          <w:rFonts w:cstheme="minorHAnsi"/>
          <w:sz w:val="24"/>
          <w:szCs w:val="24"/>
        </w:rPr>
        <w:t>creatine</w:t>
      </w:r>
      <w:proofErr w:type="spellEnd"/>
      <w:r w:rsidRPr="005A2A35">
        <w:rPr>
          <w:rFonts w:cstheme="minorHAnsi"/>
          <w:sz w:val="24"/>
          <w:szCs w:val="24"/>
        </w:rPr>
        <w:t xml:space="preserve"> phosphokinase (CK),</w:t>
      </w:r>
      <w:r>
        <w:rPr>
          <w:rFonts w:cstheme="minorHAnsi"/>
          <w:sz w:val="24"/>
          <w:szCs w:val="24"/>
        </w:rPr>
        <w:t xml:space="preserve"> </w:t>
      </w:r>
      <w:r w:rsidRPr="005A2A35">
        <w:rPr>
          <w:rFonts w:cstheme="minorHAnsi"/>
          <w:sz w:val="24"/>
          <w:szCs w:val="24"/>
        </w:rPr>
        <w:t xml:space="preserve">alkaline </w:t>
      </w:r>
      <w:proofErr w:type="spellStart"/>
      <w:r w:rsidRPr="005A2A35">
        <w:rPr>
          <w:rFonts w:cstheme="minorHAnsi"/>
          <w:sz w:val="24"/>
          <w:szCs w:val="24"/>
        </w:rPr>
        <w:t>phosophatase</w:t>
      </w:r>
      <w:proofErr w:type="spellEnd"/>
      <w:r w:rsidRPr="005A2A35">
        <w:rPr>
          <w:rFonts w:cstheme="minorHAnsi"/>
          <w:sz w:val="24"/>
          <w:szCs w:val="24"/>
        </w:rPr>
        <w:t xml:space="preserve"> (ALP), and lactate </w:t>
      </w:r>
      <w:proofErr w:type="spellStart"/>
      <w:r w:rsidRPr="005A2A35">
        <w:rPr>
          <w:rFonts w:cstheme="minorHAnsi"/>
          <w:sz w:val="24"/>
          <w:szCs w:val="24"/>
        </w:rPr>
        <w:t>dehydryogenase</w:t>
      </w:r>
      <w:proofErr w:type="spellEnd"/>
      <w:r w:rsidRPr="005A2A35">
        <w:rPr>
          <w:rFonts w:cstheme="minorHAnsi"/>
          <w:sz w:val="24"/>
          <w:szCs w:val="24"/>
        </w:rPr>
        <w:t xml:space="preserve"> (LDH)</w:t>
      </w:r>
      <w:r>
        <w:rPr>
          <w:rFonts w:cstheme="minorHAnsi"/>
          <w:sz w:val="24"/>
          <w:szCs w:val="24"/>
        </w:rPr>
        <w:t xml:space="preserve"> </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Clinical interpretation of common laboratory values of the compounds and</w:t>
      </w:r>
      <w:r>
        <w:rPr>
          <w:rFonts w:cstheme="minorHAnsi"/>
          <w:sz w:val="24"/>
          <w:szCs w:val="24"/>
        </w:rPr>
        <w:t xml:space="preserve"> </w:t>
      </w:r>
      <w:r w:rsidRPr="005A2A35">
        <w:rPr>
          <w:rFonts w:cstheme="minorHAnsi"/>
          <w:sz w:val="24"/>
          <w:szCs w:val="24"/>
        </w:rPr>
        <w:t>enzymes as listed above</w:t>
      </w:r>
    </w:p>
    <w:p w:rsidR="003E1A1A"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Determination of amino acids in urine by paper chromatography</w:t>
      </w:r>
      <w:r>
        <w:rPr>
          <w:rFonts w:cstheme="minorHAnsi"/>
          <w:sz w:val="24"/>
          <w:szCs w:val="24"/>
        </w:rPr>
        <w:t xml:space="preserve"> </w:t>
      </w:r>
      <w:r w:rsidRPr="005A2A35">
        <w:rPr>
          <w:rFonts w:cstheme="minorHAnsi"/>
          <w:sz w:val="24"/>
          <w:szCs w:val="24"/>
        </w:rPr>
        <w:t>(demonstration)</w:t>
      </w:r>
    </w:p>
    <w:p w:rsidR="003E1A1A" w:rsidRPr="00AE33B4" w:rsidRDefault="003E1A1A" w:rsidP="003E1A1A">
      <w:pPr>
        <w:pStyle w:val="NoSpacing"/>
        <w:spacing w:line="276" w:lineRule="auto"/>
        <w:jc w:val="both"/>
        <w:rPr>
          <w:rFonts w:cstheme="minorHAnsi"/>
          <w:b/>
          <w:sz w:val="28"/>
          <w:szCs w:val="28"/>
        </w:rPr>
      </w:pPr>
      <w:r w:rsidRPr="00AE33B4">
        <w:rPr>
          <w:rFonts w:cstheme="minorHAnsi"/>
          <w:b/>
          <w:sz w:val="28"/>
          <w:szCs w:val="28"/>
        </w:rPr>
        <w:t>Recommended books</w:t>
      </w:r>
    </w:p>
    <w:p w:rsidR="003E1A1A" w:rsidRPr="005A2A35" w:rsidRDefault="003E1A1A" w:rsidP="001F2215">
      <w:pPr>
        <w:pStyle w:val="NoSpacing"/>
        <w:numPr>
          <w:ilvl w:val="0"/>
          <w:numId w:val="28"/>
        </w:numPr>
        <w:spacing w:line="276" w:lineRule="auto"/>
        <w:jc w:val="both"/>
        <w:rPr>
          <w:rFonts w:cstheme="minorHAnsi"/>
          <w:sz w:val="24"/>
          <w:szCs w:val="24"/>
        </w:rPr>
      </w:pPr>
      <w:r w:rsidRPr="005A2A35">
        <w:rPr>
          <w:rFonts w:cstheme="minorHAnsi"/>
          <w:sz w:val="24"/>
          <w:szCs w:val="24"/>
        </w:rPr>
        <w:t xml:space="preserve">Harper’s Illustrated Biochemistry by </w:t>
      </w:r>
      <w:proofErr w:type="spellStart"/>
      <w:r w:rsidRPr="005A2A35">
        <w:rPr>
          <w:rFonts w:cstheme="minorHAnsi"/>
          <w:sz w:val="24"/>
          <w:szCs w:val="24"/>
        </w:rPr>
        <w:t>Murrary</w:t>
      </w:r>
      <w:proofErr w:type="spellEnd"/>
      <w:r w:rsidRPr="005A2A35">
        <w:rPr>
          <w:rFonts w:cstheme="minorHAnsi"/>
          <w:sz w:val="24"/>
          <w:szCs w:val="24"/>
        </w:rPr>
        <w:t xml:space="preserve"> RK, </w:t>
      </w:r>
      <w:proofErr w:type="spellStart"/>
      <w:r w:rsidRPr="005A2A35">
        <w:rPr>
          <w:rFonts w:cstheme="minorHAnsi"/>
          <w:sz w:val="24"/>
          <w:szCs w:val="24"/>
        </w:rPr>
        <w:t>Granner</w:t>
      </w:r>
      <w:proofErr w:type="spellEnd"/>
      <w:r w:rsidRPr="005A2A35">
        <w:rPr>
          <w:rFonts w:cstheme="minorHAnsi"/>
          <w:sz w:val="24"/>
          <w:szCs w:val="24"/>
        </w:rPr>
        <w:t xml:space="preserve"> DK and Rodwell</w:t>
      </w:r>
      <w:r>
        <w:rPr>
          <w:rFonts w:cstheme="minorHAnsi"/>
          <w:sz w:val="24"/>
          <w:szCs w:val="24"/>
        </w:rPr>
        <w:t xml:space="preserve"> </w:t>
      </w:r>
      <w:r w:rsidRPr="005A2A35">
        <w:rPr>
          <w:rFonts w:cstheme="minorHAnsi"/>
          <w:sz w:val="24"/>
          <w:szCs w:val="24"/>
        </w:rPr>
        <w:t>VW, latest edition, McGraw Hill</w:t>
      </w:r>
    </w:p>
    <w:p w:rsidR="003E1A1A" w:rsidRPr="005A2A35" w:rsidRDefault="003E1A1A" w:rsidP="001F2215">
      <w:pPr>
        <w:pStyle w:val="NoSpacing"/>
        <w:numPr>
          <w:ilvl w:val="0"/>
          <w:numId w:val="28"/>
        </w:numPr>
        <w:spacing w:line="276" w:lineRule="auto"/>
        <w:jc w:val="both"/>
        <w:rPr>
          <w:rFonts w:cstheme="minorHAnsi"/>
          <w:sz w:val="24"/>
          <w:szCs w:val="24"/>
        </w:rPr>
      </w:pPr>
      <w:r w:rsidRPr="005A2A35">
        <w:rPr>
          <w:rFonts w:cstheme="minorHAnsi"/>
          <w:sz w:val="24"/>
          <w:szCs w:val="24"/>
        </w:rPr>
        <w:t>Lippincott’s Illustrated Reviews: Biochemistry by Harvey R and Ferrier D,</w:t>
      </w:r>
      <w:r>
        <w:rPr>
          <w:rFonts w:cstheme="minorHAnsi"/>
          <w:sz w:val="24"/>
          <w:szCs w:val="24"/>
        </w:rPr>
        <w:t xml:space="preserve"> </w:t>
      </w:r>
      <w:r w:rsidRPr="005A2A35">
        <w:rPr>
          <w:rFonts w:cstheme="minorHAnsi"/>
          <w:sz w:val="24"/>
          <w:szCs w:val="24"/>
        </w:rPr>
        <w:t>Latest edition, published by Lippincott Williams &amp; Wilkins</w:t>
      </w:r>
    </w:p>
    <w:p w:rsidR="003E1A1A" w:rsidRDefault="003E1A1A" w:rsidP="001F2215">
      <w:pPr>
        <w:pStyle w:val="NoSpacing"/>
        <w:numPr>
          <w:ilvl w:val="0"/>
          <w:numId w:val="28"/>
        </w:numPr>
        <w:spacing w:line="276" w:lineRule="auto"/>
        <w:jc w:val="both"/>
        <w:rPr>
          <w:rFonts w:cstheme="minorHAnsi"/>
          <w:sz w:val="24"/>
          <w:szCs w:val="24"/>
        </w:rPr>
      </w:pPr>
      <w:r w:rsidRPr="005A2A35">
        <w:rPr>
          <w:rFonts w:cstheme="minorHAnsi"/>
          <w:sz w:val="24"/>
          <w:szCs w:val="24"/>
        </w:rPr>
        <w:t>Marks’ Basic Medical Biochemistry – A Clinical Approach, by Smith C,</w:t>
      </w:r>
      <w:r>
        <w:rPr>
          <w:rFonts w:cstheme="minorHAnsi"/>
          <w:sz w:val="24"/>
          <w:szCs w:val="24"/>
        </w:rPr>
        <w:t xml:space="preserve"> </w:t>
      </w:r>
      <w:r w:rsidRPr="005A2A35">
        <w:rPr>
          <w:rFonts w:cstheme="minorHAnsi"/>
          <w:sz w:val="24"/>
          <w:szCs w:val="24"/>
        </w:rPr>
        <w:t>Marks AD, and Lieberman M. Latest edition, published by Lippincott</w:t>
      </w:r>
      <w:r>
        <w:rPr>
          <w:rFonts w:cstheme="minorHAnsi"/>
          <w:sz w:val="24"/>
          <w:szCs w:val="24"/>
        </w:rPr>
        <w:t xml:space="preserve"> Williams &amp; Wilkins</w:t>
      </w:r>
    </w:p>
    <w:p w:rsidR="003E1A1A" w:rsidRPr="005A2A35" w:rsidRDefault="003E1A1A" w:rsidP="001F2215">
      <w:pPr>
        <w:pStyle w:val="NoSpacing"/>
        <w:numPr>
          <w:ilvl w:val="0"/>
          <w:numId w:val="28"/>
        </w:numPr>
        <w:spacing w:line="276" w:lineRule="auto"/>
        <w:jc w:val="both"/>
        <w:rPr>
          <w:rFonts w:cstheme="minorHAnsi"/>
          <w:sz w:val="24"/>
          <w:szCs w:val="24"/>
        </w:rPr>
      </w:pPr>
      <w:r w:rsidRPr="005A2A35">
        <w:rPr>
          <w:rFonts w:cstheme="minorHAnsi"/>
          <w:sz w:val="24"/>
          <w:szCs w:val="24"/>
        </w:rPr>
        <w:t xml:space="preserve">Practicals and Viva in Medical Biochemistry by </w:t>
      </w:r>
      <w:proofErr w:type="spellStart"/>
      <w:r w:rsidRPr="005A2A35">
        <w:rPr>
          <w:rFonts w:cstheme="minorHAnsi"/>
          <w:sz w:val="24"/>
          <w:szCs w:val="24"/>
        </w:rPr>
        <w:t>Dandekar</w:t>
      </w:r>
      <w:proofErr w:type="spellEnd"/>
      <w:r w:rsidRPr="005A2A35">
        <w:rPr>
          <w:rFonts w:cstheme="minorHAnsi"/>
          <w:sz w:val="24"/>
          <w:szCs w:val="24"/>
        </w:rPr>
        <w:t xml:space="preserve"> SP and </w:t>
      </w:r>
      <w:proofErr w:type="spellStart"/>
      <w:r w:rsidRPr="005A2A35">
        <w:rPr>
          <w:rFonts w:cstheme="minorHAnsi"/>
          <w:sz w:val="24"/>
          <w:szCs w:val="24"/>
        </w:rPr>
        <w:t>Rane</w:t>
      </w:r>
      <w:proofErr w:type="spellEnd"/>
      <w:r w:rsidRPr="005A2A35">
        <w:rPr>
          <w:rFonts w:cstheme="minorHAnsi"/>
          <w:sz w:val="24"/>
          <w:szCs w:val="24"/>
        </w:rPr>
        <w:t xml:space="preserve"> SA,</w:t>
      </w:r>
      <w:r>
        <w:rPr>
          <w:rFonts w:cstheme="minorHAnsi"/>
          <w:sz w:val="24"/>
          <w:szCs w:val="24"/>
        </w:rPr>
        <w:t xml:space="preserve"> </w:t>
      </w:r>
      <w:r w:rsidRPr="005A2A35">
        <w:rPr>
          <w:rFonts w:cstheme="minorHAnsi"/>
          <w:sz w:val="24"/>
          <w:szCs w:val="24"/>
        </w:rPr>
        <w:t>latest edition, published by Elsevier.</w:t>
      </w:r>
    </w:p>
    <w:p w:rsidR="003E1A1A" w:rsidRPr="00F92830" w:rsidRDefault="003E1A1A" w:rsidP="003E1A1A">
      <w:pPr>
        <w:pStyle w:val="NoSpacing"/>
        <w:spacing w:line="276" w:lineRule="auto"/>
        <w:jc w:val="both"/>
        <w:rPr>
          <w:rFonts w:cstheme="minorHAnsi"/>
          <w:b/>
          <w:sz w:val="26"/>
          <w:szCs w:val="26"/>
        </w:rPr>
      </w:pPr>
      <w:r w:rsidRPr="00F92830">
        <w:rPr>
          <w:rFonts w:cstheme="minorHAnsi"/>
          <w:b/>
          <w:sz w:val="26"/>
          <w:szCs w:val="26"/>
        </w:rPr>
        <w:t>Reference books</w:t>
      </w:r>
    </w:p>
    <w:p w:rsidR="003E1A1A"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Textbook of Biochemistry with Clinical Correlations by Devlin TM, latest</w:t>
      </w:r>
      <w:r>
        <w:rPr>
          <w:rFonts w:cstheme="minorHAnsi"/>
          <w:sz w:val="24"/>
          <w:szCs w:val="24"/>
        </w:rPr>
        <w:t xml:space="preserve"> </w:t>
      </w:r>
      <w:r w:rsidRPr="005A2A35">
        <w:rPr>
          <w:rFonts w:cstheme="minorHAnsi"/>
          <w:sz w:val="24"/>
          <w:szCs w:val="24"/>
        </w:rPr>
        <w:t>edition, published by Wiley-</w:t>
      </w:r>
      <w:proofErr w:type="spellStart"/>
      <w:r w:rsidRPr="005A2A35">
        <w:rPr>
          <w:rFonts w:cstheme="minorHAnsi"/>
          <w:sz w:val="24"/>
          <w:szCs w:val="24"/>
        </w:rPr>
        <w:t>Liss</w:t>
      </w:r>
      <w:proofErr w:type="spellEnd"/>
      <w:r>
        <w:rPr>
          <w:rFonts w:cstheme="minorHAnsi"/>
          <w:sz w:val="24"/>
          <w:szCs w:val="24"/>
        </w:rPr>
        <w:t xml:space="preserve"> </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 xml:space="preserve">Biochemistry by Berg JM, </w:t>
      </w:r>
      <w:proofErr w:type="spellStart"/>
      <w:r w:rsidRPr="005A2A35">
        <w:rPr>
          <w:rFonts w:cstheme="minorHAnsi"/>
          <w:sz w:val="24"/>
          <w:szCs w:val="24"/>
        </w:rPr>
        <w:t>Tymoczko</w:t>
      </w:r>
      <w:proofErr w:type="spellEnd"/>
      <w:r w:rsidRPr="005A2A35">
        <w:rPr>
          <w:rFonts w:cstheme="minorHAnsi"/>
          <w:sz w:val="24"/>
          <w:szCs w:val="24"/>
        </w:rPr>
        <w:t xml:space="preserve"> JL, and </w:t>
      </w:r>
      <w:proofErr w:type="spellStart"/>
      <w:r w:rsidRPr="005A2A35">
        <w:rPr>
          <w:rFonts w:cstheme="minorHAnsi"/>
          <w:sz w:val="24"/>
          <w:szCs w:val="24"/>
        </w:rPr>
        <w:t>Stryer</w:t>
      </w:r>
      <w:proofErr w:type="spellEnd"/>
      <w:r w:rsidRPr="005A2A35">
        <w:rPr>
          <w:rFonts w:cstheme="minorHAnsi"/>
          <w:sz w:val="24"/>
          <w:szCs w:val="24"/>
        </w:rPr>
        <w:t xml:space="preserve"> L, latest edition,</w:t>
      </w:r>
      <w:r>
        <w:rPr>
          <w:rFonts w:cstheme="minorHAnsi"/>
          <w:sz w:val="24"/>
          <w:szCs w:val="24"/>
        </w:rPr>
        <w:t xml:space="preserve"> </w:t>
      </w:r>
      <w:r w:rsidRPr="005A2A35">
        <w:rPr>
          <w:rFonts w:cstheme="minorHAnsi"/>
          <w:sz w:val="24"/>
          <w:szCs w:val="24"/>
        </w:rPr>
        <w:t>published by W.H. Freeman and Company</w:t>
      </w:r>
    </w:p>
    <w:p w:rsidR="003E1A1A" w:rsidRPr="005A2A35" w:rsidRDefault="003E1A1A" w:rsidP="001F2215">
      <w:pPr>
        <w:pStyle w:val="NoSpacing"/>
        <w:numPr>
          <w:ilvl w:val="0"/>
          <w:numId w:val="15"/>
        </w:numPr>
        <w:spacing w:line="276" w:lineRule="auto"/>
        <w:jc w:val="both"/>
        <w:rPr>
          <w:rFonts w:cstheme="minorHAnsi"/>
          <w:sz w:val="24"/>
          <w:szCs w:val="24"/>
        </w:rPr>
      </w:pPr>
      <w:proofErr w:type="spellStart"/>
      <w:r w:rsidRPr="005A2A35">
        <w:rPr>
          <w:rFonts w:cstheme="minorHAnsi"/>
          <w:sz w:val="24"/>
          <w:szCs w:val="24"/>
        </w:rPr>
        <w:t>Lehninger</w:t>
      </w:r>
      <w:proofErr w:type="spellEnd"/>
      <w:r w:rsidRPr="005A2A35">
        <w:rPr>
          <w:rFonts w:cstheme="minorHAnsi"/>
          <w:sz w:val="24"/>
          <w:szCs w:val="24"/>
        </w:rPr>
        <w:t xml:space="preserve"> Principles of Biochemistry by David L Nelson and Michael M.</w:t>
      </w:r>
      <w:r>
        <w:rPr>
          <w:rFonts w:cstheme="minorHAnsi"/>
          <w:sz w:val="24"/>
          <w:szCs w:val="24"/>
        </w:rPr>
        <w:t xml:space="preserve"> </w:t>
      </w:r>
      <w:r w:rsidRPr="005A2A35">
        <w:rPr>
          <w:rFonts w:cstheme="minorHAnsi"/>
          <w:sz w:val="24"/>
          <w:szCs w:val="24"/>
        </w:rPr>
        <w:t>Cox</w:t>
      </w:r>
    </w:p>
    <w:p w:rsidR="003E1A1A" w:rsidRPr="005A2A35" w:rsidRDefault="003E1A1A" w:rsidP="001F2215">
      <w:pPr>
        <w:pStyle w:val="NoSpacing"/>
        <w:numPr>
          <w:ilvl w:val="0"/>
          <w:numId w:val="15"/>
        </w:numPr>
        <w:spacing w:line="276" w:lineRule="auto"/>
        <w:jc w:val="both"/>
        <w:rPr>
          <w:rFonts w:cstheme="minorHAnsi"/>
          <w:sz w:val="24"/>
          <w:szCs w:val="24"/>
        </w:rPr>
      </w:pPr>
      <w:proofErr w:type="spellStart"/>
      <w:r w:rsidRPr="005A2A35">
        <w:rPr>
          <w:rFonts w:cstheme="minorHAnsi"/>
          <w:sz w:val="24"/>
          <w:szCs w:val="24"/>
        </w:rPr>
        <w:t>Tietz</w:t>
      </w:r>
      <w:proofErr w:type="spellEnd"/>
      <w:r w:rsidRPr="005A2A35">
        <w:rPr>
          <w:rFonts w:cstheme="minorHAnsi"/>
          <w:sz w:val="24"/>
          <w:szCs w:val="24"/>
        </w:rPr>
        <w:t xml:space="preserve"> Textbook of Clinical Chemistry by </w:t>
      </w:r>
      <w:proofErr w:type="spellStart"/>
      <w:r w:rsidRPr="005A2A35">
        <w:rPr>
          <w:rFonts w:cstheme="minorHAnsi"/>
          <w:sz w:val="24"/>
          <w:szCs w:val="24"/>
        </w:rPr>
        <w:t>Burtis</w:t>
      </w:r>
      <w:proofErr w:type="spellEnd"/>
      <w:r w:rsidRPr="005A2A35">
        <w:rPr>
          <w:rFonts w:cstheme="minorHAnsi"/>
          <w:sz w:val="24"/>
          <w:szCs w:val="24"/>
        </w:rPr>
        <w:t xml:space="preserve"> CA and </w:t>
      </w:r>
      <w:proofErr w:type="spellStart"/>
      <w:r w:rsidRPr="005A2A35">
        <w:rPr>
          <w:rFonts w:cstheme="minorHAnsi"/>
          <w:sz w:val="24"/>
          <w:szCs w:val="24"/>
        </w:rPr>
        <w:t>Ashwood</w:t>
      </w:r>
      <w:proofErr w:type="spellEnd"/>
      <w:r w:rsidRPr="005A2A35">
        <w:rPr>
          <w:rFonts w:cstheme="minorHAnsi"/>
          <w:sz w:val="24"/>
          <w:szCs w:val="24"/>
        </w:rPr>
        <w:t xml:space="preserve"> ER</w:t>
      </w:r>
      <w:r>
        <w:rPr>
          <w:rFonts w:cstheme="minorHAnsi"/>
          <w:sz w:val="24"/>
          <w:szCs w:val="24"/>
        </w:rPr>
        <w:t xml:space="preserve"> </w:t>
      </w:r>
      <w:r w:rsidRPr="005A2A35">
        <w:rPr>
          <w:rFonts w:cstheme="minorHAnsi"/>
          <w:sz w:val="24"/>
          <w:szCs w:val="24"/>
        </w:rPr>
        <w:t>published by Saunders.</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 xml:space="preserve">Fundamentals of Biochemistry Life at Molecular Level by Donald </w:t>
      </w:r>
      <w:proofErr w:type="spellStart"/>
      <w:r w:rsidRPr="005A2A35">
        <w:rPr>
          <w:rFonts w:cstheme="minorHAnsi"/>
          <w:sz w:val="24"/>
          <w:szCs w:val="24"/>
        </w:rPr>
        <w:t>Voet</w:t>
      </w:r>
      <w:proofErr w:type="spellEnd"/>
      <w:r w:rsidRPr="005A2A35">
        <w:rPr>
          <w:rFonts w:cstheme="minorHAnsi"/>
          <w:sz w:val="24"/>
          <w:szCs w:val="24"/>
        </w:rPr>
        <w:t>,</w:t>
      </w:r>
      <w:r>
        <w:rPr>
          <w:rFonts w:cstheme="minorHAnsi"/>
          <w:sz w:val="24"/>
          <w:szCs w:val="24"/>
        </w:rPr>
        <w:t xml:space="preserve"> </w:t>
      </w:r>
      <w:r w:rsidRPr="005A2A35">
        <w:rPr>
          <w:rFonts w:cstheme="minorHAnsi"/>
          <w:sz w:val="24"/>
          <w:szCs w:val="24"/>
        </w:rPr>
        <w:t xml:space="preserve">Judith G </w:t>
      </w:r>
      <w:proofErr w:type="spellStart"/>
      <w:r w:rsidRPr="005A2A35">
        <w:rPr>
          <w:rFonts w:cstheme="minorHAnsi"/>
          <w:sz w:val="24"/>
          <w:szCs w:val="24"/>
        </w:rPr>
        <w:t>Voet</w:t>
      </w:r>
      <w:proofErr w:type="spellEnd"/>
      <w:r w:rsidRPr="005A2A35">
        <w:rPr>
          <w:rFonts w:cstheme="minorHAnsi"/>
          <w:sz w:val="24"/>
          <w:szCs w:val="24"/>
        </w:rPr>
        <w:t xml:space="preserve"> and Charlotte W. Pratt</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 xml:space="preserve">Biochemistry by Berg JM, </w:t>
      </w:r>
      <w:proofErr w:type="spellStart"/>
      <w:r w:rsidRPr="005A2A35">
        <w:rPr>
          <w:rFonts w:cstheme="minorHAnsi"/>
          <w:sz w:val="24"/>
          <w:szCs w:val="24"/>
        </w:rPr>
        <w:t>Tymoczko</w:t>
      </w:r>
      <w:proofErr w:type="spellEnd"/>
      <w:r w:rsidRPr="005A2A35">
        <w:rPr>
          <w:rFonts w:cstheme="minorHAnsi"/>
          <w:sz w:val="24"/>
          <w:szCs w:val="24"/>
        </w:rPr>
        <w:t xml:space="preserve"> JL, and </w:t>
      </w:r>
      <w:proofErr w:type="spellStart"/>
      <w:r w:rsidRPr="005A2A35">
        <w:rPr>
          <w:rFonts w:cstheme="minorHAnsi"/>
          <w:sz w:val="24"/>
          <w:szCs w:val="24"/>
        </w:rPr>
        <w:t>Stryer</w:t>
      </w:r>
      <w:proofErr w:type="spellEnd"/>
      <w:r w:rsidRPr="005A2A35">
        <w:rPr>
          <w:rFonts w:cstheme="minorHAnsi"/>
          <w:sz w:val="24"/>
          <w:szCs w:val="24"/>
        </w:rPr>
        <w:t xml:space="preserve"> L, latest edition,</w:t>
      </w:r>
      <w:r>
        <w:rPr>
          <w:rFonts w:cstheme="minorHAnsi"/>
          <w:sz w:val="24"/>
          <w:szCs w:val="24"/>
        </w:rPr>
        <w:t xml:space="preserve"> </w:t>
      </w:r>
      <w:r w:rsidRPr="005A2A35">
        <w:rPr>
          <w:rFonts w:cstheme="minorHAnsi"/>
          <w:sz w:val="24"/>
          <w:szCs w:val="24"/>
        </w:rPr>
        <w:t>published by W.H. Freeman and Company</w:t>
      </w:r>
    </w:p>
    <w:p w:rsidR="003E1A1A" w:rsidRPr="005A2A35" w:rsidRDefault="003E1A1A" w:rsidP="001F2215">
      <w:pPr>
        <w:pStyle w:val="NoSpacing"/>
        <w:numPr>
          <w:ilvl w:val="0"/>
          <w:numId w:val="15"/>
        </w:numPr>
        <w:spacing w:line="276" w:lineRule="auto"/>
        <w:jc w:val="both"/>
        <w:rPr>
          <w:rFonts w:cstheme="minorHAnsi"/>
          <w:sz w:val="24"/>
          <w:szCs w:val="24"/>
        </w:rPr>
      </w:pPr>
      <w:proofErr w:type="spellStart"/>
      <w:r w:rsidRPr="005A2A35">
        <w:rPr>
          <w:rFonts w:cstheme="minorHAnsi"/>
          <w:sz w:val="24"/>
          <w:szCs w:val="24"/>
        </w:rPr>
        <w:t>Tietz</w:t>
      </w:r>
      <w:proofErr w:type="spellEnd"/>
      <w:r w:rsidRPr="005A2A35">
        <w:rPr>
          <w:rFonts w:cstheme="minorHAnsi"/>
          <w:sz w:val="24"/>
          <w:szCs w:val="24"/>
        </w:rPr>
        <w:t xml:space="preserve"> Textbook of Clinical Chemistry by </w:t>
      </w:r>
      <w:proofErr w:type="spellStart"/>
      <w:r w:rsidRPr="005A2A35">
        <w:rPr>
          <w:rFonts w:cstheme="minorHAnsi"/>
          <w:sz w:val="24"/>
          <w:szCs w:val="24"/>
        </w:rPr>
        <w:t>Burtis</w:t>
      </w:r>
      <w:proofErr w:type="spellEnd"/>
      <w:r w:rsidRPr="005A2A35">
        <w:rPr>
          <w:rFonts w:cstheme="minorHAnsi"/>
          <w:sz w:val="24"/>
          <w:szCs w:val="24"/>
        </w:rPr>
        <w:t xml:space="preserve"> CA and </w:t>
      </w:r>
      <w:proofErr w:type="spellStart"/>
      <w:r w:rsidRPr="005A2A35">
        <w:rPr>
          <w:rFonts w:cstheme="minorHAnsi"/>
          <w:sz w:val="24"/>
          <w:szCs w:val="24"/>
        </w:rPr>
        <w:t>Ashwood</w:t>
      </w:r>
      <w:proofErr w:type="spellEnd"/>
      <w:r w:rsidRPr="005A2A35">
        <w:rPr>
          <w:rFonts w:cstheme="minorHAnsi"/>
          <w:sz w:val="24"/>
          <w:szCs w:val="24"/>
        </w:rPr>
        <w:t xml:space="preserve"> ER</w:t>
      </w:r>
      <w:r>
        <w:rPr>
          <w:rFonts w:cstheme="minorHAnsi"/>
          <w:sz w:val="24"/>
          <w:szCs w:val="24"/>
        </w:rPr>
        <w:t xml:space="preserve"> </w:t>
      </w:r>
      <w:r w:rsidRPr="005A2A35">
        <w:rPr>
          <w:rFonts w:cstheme="minorHAnsi"/>
          <w:sz w:val="24"/>
          <w:szCs w:val="24"/>
        </w:rPr>
        <w:t>published by Saunders.</w:t>
      </w:r>
    </w:p>
    <w:p w:rsidR="003E1A1A" w:rsidRPr="005A2A35"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Clinical Chemistry and Metabolic Medicine by Martin A. Crook, latest</w:t>
      </w:r>
      <w:r>
        <w:rPr>
          <w:rFonts w:cstheme="minorHAnsi"/>
          <w:sz w:val="24"/>
          <w:szCs w:val="24"/>
        </w:rPr>
        <w:t xml:space="preserve"> </w:t>
      </w:r>
      <w:r w:rsidRPr="005A2A35">
        <w:rPr>
          <w:rFonts w:cstheme="minorHAnsi"/>
          <w:sz w:val="24"/>
          <w:szCs w:val="24"/>
        </w:rPr>
        <w:t>edition, Edward Arnold (Publishers) Ltd</w:t>
      </w:r>
    </w:p>
    <w:p w:rsidR="003E1A1A" w:rsidRDefault="003E1A1A" w:rsidP="001F2215">
      <w:pPr>
        <w:pStyle w:val="NoSpacing"/>
        <w:numPr>
          <w:ilvl w:val="0"/>
          <w:numId w:val="15"/>
        </w:numPr>
        <w:spacing w:line="276" w:lineRule="auto"/>
        <w:jc w:val="both"/>
        <w:rPr>
          <w:rFonts w:cstheme="minorHAnsi"/>
          <w:sz w:val="24"/>
          <w:szCs w:val="24"/>
        </w:rPr>
      </w:pPr>
      <w:r w:rsidRPr="005A2A35">
        <w:rPr>
          <w:rFonts w:cstheme="minorHAnsi"/>
          <w:sz w:val="24"/>
          <w:szCs w:val="24"/>
        </w:rPr>
        <w:t xml:space="preserve">Practicals and Viva in Medical Biochemistry by </w:t>
      </w:r>
      <w:proofErr w:type="spellStart"/>
      <w:r w:rsidRPr="005A2A35">
        <w:rPr>
          <w:rFonts w:cstheme="minorHAnsi"/>
          <w:sz w:val="24"/>
          <w:szCs w:val="24"/>
        </w:rPr>
        <w:t>Dandekar</w:t>
      </w:r>
      <w:proofErr w:type="spellEnd"/>
      <w:r w:rsidRPr="005A2A35">
        <w:rPr>
          <w:rFonts w:cstheme="minorHAnsi"/>
          <w:sz w:val="24"/>
          <w:szCs w:val="24"/>
        </w:rPr>
        <w:t xml:space="preserve"> SP and </w:t>
      </w:r>
      <w:proofErr w:type="spellStart"/>
      <w:r w:rsidRPr="005A2A35">
        <w:rPr>
          <w:rFonts w:cstheme="minorHAnsi"/>
          <w:sz w:val="24"/>
          <w:szCs w:val="24"/>
        </w:rPr>
        <w:t>Rane</w:t>
      </w:r>
      <w:proofErr w:type="spellEnd"/>
      <w:r w:rsidRPr="005A2A35">
        <w:rPr>
          <w:rFonts w:cstheme="minorHAnsi"/>
          <w:sz w:val="24"/>
          <w:szCs w:val="24"/>
        </w:rPr>
        <w:t xml:space="preserve"> SA,</w:t>
      </w:r>
      <w:r>
        <w:rPr>
          <w:rFonts w:cstheme="minorHAnsi"/>
          <w:sz w:val="24"/>
          <w:szCs w:val="24"/>
        </w:rPr>
        <w:t xml:space="preserve"> </w:t>
      </w:r>
      <w:r w:rsidRPr="005A2A35">
        <w:rPr>
          <w:rFonts w:cstheme="minorHAnsi"/>
          <w:sz w:val="24"/>
          <w:szCs w:val="24"/>
        </w:rPr>
        <w:t>latest</w:t>
      </w:r>
      <w:r>
        <w:rPr>
          <w:rFonts w:cstheme="minorHAnsi"/>
          <w:sz w:val="24"/>
          <w:szCs w:val="24"/>
        </w:rPr>
        <w:t xml:space="preserve"> edition, published by Elsevier</w:t>
      </w:r>
    </w:p>
    <w:p w:rsidR="003E1A1A" w:rsidRDefault="003E1A1A" w:rsidP="003E1A1A">
      <w:pPr>
        <w:pStyle w:val="NoSpacing"/>
        <w:jc w:val="center"/>
        <w:rPr>
          <w:b/>
          <w:sz w:val="24"/>
          <w:szCs w:val="24"/>
        </w:rPr>
      </w:pPr>
    </w:p>
    <w:p w:rsidR="003E1A1A" w:rsidRDefault="003E1A1A" w:rsidP="003E1A1A">
      <w:pPr>
        <w:pStyle w:val="NoSpacing"/>
        <w:jc w:val="center"/>
        <w:rPr>
          <w:b/>
          <w:sz w:val="24"/>
          <w:szCs w:val="24"/>
        </w:rPr>
      </w:pPr>
    </w:p>
    <w:p w:rsidR="003E1A1A" w:rsidRDefault="003E1A1A" w:rsidP="003E1A1A">
      <w:pPr>
        <w:pStyle w:val="NoSpacing"/>
        <w:jc w:val="center"/>
        <w:rPr>
          <w:b/>
          <w:sz w:val="24"/>
          <w:szCs w:val="24"/>
        </w:rPr>
      </w:pPr>
    </w:p>
    <w:p w:rsidR="008E12F1" w:rsidRDefault="008E12F1" w:rsidP="003E1A1A">
      <w:pPr>
        <w:pStyle w:val="NoSpacing"/>
        <w:jc w:val="center"/>
        <w:rPr>
          <w:b/>
          <w:sz w:val="24"/>
          <w:szCs w:val="24"/>
        </w:rPr>
      </w:pPr>
    </w:p>
    <w:p w:rsidR="003E1A1A" w:rsidRPr="008570D8" w:rsidRDefault="003E1A1A" w:rsidP="003E1A1A">
      <w:pPr>
        <w:pStyle w:val="NoSpacing"/>
        <w:jc w:val="center"/>
        <w:rPr>
          <w:rFonts w:eastAsia="Calibri"/>
          <w:sz w:val="24"/>
          <w:szCs w:val="24"/>
        </w:rPr>
      </w:pPr>
      <w:r w:rsidRPr="008570D8">
        <w:rPr>
          <w:b/>
          <w:sz w:val="24"/>
          <w:szCs w:val="24"/>
        </w:rPr>
        <w:lastRenderedPageBreak/>
        <w:t>Table of specifications for Biochemistry Theory paper</w:t>
      </w:r>
    </w:p>
    <w:p w:rsidR="003E1A1A" w:rsidRPr="008570D8" w:rsidRDefault="003E1A1A" w:rsidP="003E1A1A">
      <w:pPr>
        <w:pStyle w:val="NoSpacing"/>
        <w:spacing w:line="276" w:lineRule="auto"/>
        <w:jc w:val="center"/>
        <w:rPr>
          <w:rFonts w:cstheme="minorHAnsi"/>
          <w:sz w:val="32"/>
          <w:szCs w:val="32"/>
        </w:rPr>
      </w:pPr>
      <w:r w:rsidRPr="008570D8">
        <w:rPr>
          <w:b/>
          <w:sz w:val="24"/>
          <w:szCs w:val="24"/>
        </w:rPr>
        <w:t>MBBS second professional examination</w:t>
      </w:r>
    </w:p>
    <w:tbl>
      <w:tblPr>
        <w:tblStyle w:val="TableGrid"/>
        <w:tblW w:w="9090" w:type="dxa"/>
        <w:tblInd w:w="198" w:type="dxa"/>
        <w:tblLook w:val="04A0" w:firstRow="1" w:lastRow="0" w:firstColumn="1" w:lastColumn="0" w:noHBand="0" w:noVBand="1"/>
      </w:tblPr>
      <w:tblGrid>
        <w:gridCol w:w="900"/>
        <w:gridCol w:w="5850"/>
        <w:gridCol w:w="1170"/>
        <w:gridCol w:w="1170"/>
      </w:tblGrid>
      <w:tr w:rsidR="003E1A1A" w:rsidTr="004466B2">
        <w:tc>
          <w:tcPr>
            <w:tcW w:w="900" w:type="dxa"/>
            <w:shd w:val="clear" w:color="auto" w:fill="8DB3E2" w:themeFill="text2" w:themeFillTint="66"/>
          </w:tcPr>
          <w:p w:rsidR="003E1A1A" w:rsidRPr="00557404" w:rsidRDefault="003E1A1A" w:rsidP="004466B2">
            <w:pPr>
              <w:jc w:val="center"/>
              <w:rPr>
                <w:rFonts w:ascii="Calibri" w:eastAsia="Calibri" w:hAnsi="Calibri" w:cs="Times New Roman"/>
                <w:b/>
                <w:sz w:val="24"/>
                <w:szCs w:val="24"/>
              </w:rPr>
            </w:pPr>
            <w:r w:rsidRPr="00557404">
              <w:rPr>
                <w:rFonts w:ascii="Calibri" w:eastAsia="Calibri" w:hAnsi="Calibri" w:cs="Times New Roman"/>
                <w:b/>
                <w:sz w:val="24"/>
                <w:szCs w:val="24"/>
              </w:rPr>
              <w:t>S.</w:t>
            </w:r>
            <w:r>
              <w:rPr>
                <w:rFonts w:ascii="Calibri" w:eastAsia="Calibri" w:hAnsi="Calibri" w:cs="Times New Roman"/>
                <w:b/>
                <w:sz w:val="24"/>
                <w:szCs w:val="24"/>
              </w:rPr>
              <w:t xml:space="preserve"> </w:t>
            </w:r>
            <w:r w:rsidRPr="00557404">
              <w:rPr>
                <w:rFonts w:ascii="Calibri" w:eastAsia="Calibri" w:hAnsi="Calibri" w:cs="Times New Roman"/>
                <w:b/>
                <w:sz w:val="24"/>
                <w:szCs w:val="24"/>
              </w:rPr>
              <w:t>No.</w:t>
            </w:r>
          </w:p>
        </w:tc>
        <w:tc>
          <w:tcPr>
            <w:tcW w:w="5850" w:type="dxa"/>
            <w:shd w:val="clear" w:color="auto" w:fill="8DB3E2" w:themeFill="text2" w:themeFillTint="66"/>
          </w:tcPr>
          <w:p w:rsidR="003E1A1A" w:rsidRPr="00557404" w:rsidRDefault="003E1A1A" w:rsidP="004466B2">
            <w:pPr>
              <w:jc w:val="center"/>
              <w:rPr>
                <w:rFonts w:ascii="Calibri" w:eastAsia="Calibri" w:hAnsi="Calibri" w:cs="Times New Roman"/>
                <w:b/>
                <w:sz w:val="24"/>
                <w:szCs w:val="24"/>
              </w:rPr>
            </w:pPr>
            <w:r w:rsidRPr="00557404">
              <w:rPr>
                <w:rFonts w:ascii="Calibri" w:eastAsia="Calibri" w:hAnsi="Calibri" w:cs="Times New Roman"/>
                <w:b/>
                <w:sz w:val="24"/>
                <w:szCs w:val="24"/>
              </w:rPr>
              <w:t>Contents</w:t>
            </w:r>
          </w:p>
        </w:tc>
        <w:tc>
          <w:tcPr>
            <w:tcW w:w="1170" w:type="dxa"/>
            <w:shd w:val="clear" w:color="auto" w:fill="8DB3E2" w:themeFill="text2" w:themeFillTint="66"/>
          </w:tcPr>
          <w:p w:rsidR="003E1A1A" w:rsidRPr="00557404" w:rsidRDefault="003E1A1A" w:rsidP="004466B2">
            <w:pPr>
              <w:jc w:val="center"/>
              <w:rPr>
                <w:rFonts w:ascii="Calibri" w:eastAsia="Calibri" w:hAnsi="Calibri" w:cs="Times New Roman"/>
                <w:b/>
                <w:sz w:val="24"/>
                <w:szCs w:val="24"/>
              </w:rPr>
            </w:pPr>
            <w:r w:rsidRPr="00557404">
              <w:rPr>
                <w:rFonts w:ascii="Calibri" w:eastAsia="Calibri" w:hAnsi="Calibri" w:cs="Times New Roman"/>
                <w:b/>
                <w:sz w:val="24"/>
                <w:szCs w:val="24"/>
              </w:rPr>
              <w:t>SEQs</w:t>
            </w:r>
          </w:p>
        </w:tc>
        <w:tc>
          <w:tcPr>
            <w:tcW w:w="1170" w:type="dxa"/>
            <w:shd w:val="clear" w:color="auto" w:fill="8DB3E2" w:themeFill="text2" w:themeFillTint="66"/>
          </w:tcPr>
          <w:p w:rsidR="003E1A1A" w:rsidRPr="00557404" w:rsidRDefault="003E1A1A" w:rsidP="004466B2">
            <w:pPr>
              <w:jc w:val="center"/>
              <w:rPr>
                <w:rFonts w:ascii="Calibri" w:eastAsia="Calibri" w:hAnsi="Calibri" w:cs="Times New Roman"/>
                <w:b/>
                <w:sz w:val="24"/>
                <w:szCs w:val="24"/>
              </w:rPr>
            </w:pPr>
            <w:r w:rsidRPr="00557404">
              <w:rPr>
                <w:rFonts w:ascii="Calibri" w:eastAsia="Calibri" w:hAnsi="Calibri" w:cs="Times New Roman"/>
                <w:b/>
                <w:sz w:val="24"/>
                <w:szCs w:val="24"/>
              </w:rPr>
              <w:t>MCQs</w:t>
            </w:r>
          </w:p>
        </w:tc>
      </w:tr>
      <w:tr w:rsidR="003E1A1A" w:rsidTr="004466B2">
        <w:tc>
          <w:tcPr>
            <w:tcW w:w="90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1</w:t>
            </w:r>
          </w:p>
        </w:tc>
        <w:tc>
          <w:tcPr>
            <w:tcW w:w="5850" w:type="dxa"/>
          </w:tcPr>
          <w:p w:rsidR="003E1A1A" w:rsidRPr="00B02985" w:rsidRDefault="003E1A1A" w:rsidP="004466B2">
            <w:pPr>
              <w:jc w:val="both"/>
              <w:rPr>
                <w:rFonts w:ascii="Calibri" w:eastAsia="Calibri" w:hAnsi="Calibri" w:cs="Times New Roman"/>
                <w:sz w:val="24"/>
                <w:szCs w:val="24"/>
              </w:rPr>
            </w:pPr>
            <w:r w:rsidRPr="00B02985">
              <w:rPr>
                <w:rFonts w:ascii="Calibri" w:eastAsia="Calibri" w:hAnsi="Calibri" w:cs="Times New Roman"/>
                <w:sz w:val="24"/>
                <w:szCs w:val="24"/>
              </w:rPr>
              <w:t>Bioenergetics and biologic oxidation</w:t>
            </w:r>
          </w:p>
        </w:tc>
        <w:tc>
          <w:tcPr>
            <w:tcW w:w="117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0.5</w:t>
            </w:r>
          </w:p>
        </w:tc>
        <w:tc>
          <w:tcPr>
            <w:tcW w:w="117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2</w:t>
            </w:r>
          </w:p>
        </w:tc>
      </w:tr>
      <w:tr w:rsidR="003E1A1A" w:rsidTr="004466B2">
        <w:tc>
          <w:tcPr>
            <w:tcW w:w="90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2</w:t>
            </w:r>
          </w:p>
        </w:tc>
        <w:tc>
          <w:tcPr>
            <w:tcW w:w="5850" w:type="dxa"/>
          </w:tcPr>
          <w:p w:rsidR="003E1A1A" w:rsidRPr="00B02985" w:rsidRDefault="003E1A1A" w:rsidP="004466B2">
            <w:pPr>
              <w:jc w:val="both"/>
              <w:rPr>
                <w:rFonts w:ascii="Calibri" w:eastAsia="Calibri" w:hAnsi="Calibri" w:cs="Times New Roman"/>
                <w:sz w:val="24"/>
                <w:szCs w:val="24"/>
              </w:rPr>
            </w:pPr>
            <w:r w:rsidRPr="00B02985">
              <w:rPr>
                <w:rFonts w:ascii="Calibri" w:eastAsia="Calibri" w:hAnsi="Calibri" w:cs="Times New Roman"/>
                <w:sz w:val="24"/>
                <w:szCs w:val="24"/>
              </w:rPr>
              <w:t>Carbohydrate Metabolism</w:t>
            </w:r>
          </w:p>
        </w:tc>
        <w:tc>
          <w:tcPr>
            <w:tcW w:w="117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1.5</w:t>
            </w:r>
          </w:p>
        </w:tc>
        <w:tc>
          <w:tcPr>
            <w:tcW w:w="117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6</w:t>
            </w:r>
          </w:p>
        </w:tc>
      </w:tr>
      <w:tr w:rsidR="003E1A1A" w:rsidTr="004466B2">
        <w:tc>
          <w:tcPr>
            <w:tcW w:w="90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3</w:t>
            </w:r>
          </w:p>
        </w:tc>
        <w:tc>
          <w:tcPr>
            <w:tcW w:w="5850" w:type="dxa"/>
          </w:tcPr>
          <w:p w:rsidR="003E1A1A" w:rsidRPr="00B02985" w:rsidRDefault="003E1A1A" w:rsidP="004466B2">
            <w:pPr>
              <w:jc w:val="both"/>
              <w:rPr>
                <w:rFonts w:ascii="Calibri" w:eastAsia="Calibri" w:hAnsi="Calibri" w:cs="Times New Roman"/>
                <w:sz w:val="24"/>
                <w:szCs w:val="24"/>
              </w:rPr>
            </w:pPr>
            <w:r w:rsidRPr="00B02985">
              <w:rPr>
                <w:rFonts w:ascii="Calibri" w:eastAsia="Calibri" w:hAnsi="Calibri" w:cs="Times New Roman"/>
                <w:sz w:val="24"/>
                <w:szCs w:val="24"/>
              </w:rPr>
              <w:t>Lipid Metabolism</w:t>
            </w:r>
          </w:p>
        </w:tc>
        <w:tc>
          <w:tcPr>
            <w:tcW w:w="117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1.5</w:t>
            </w:r>
          </w:p>
        </w:tc>
        <w:tc>
          <w:tcPr>
            <w:tcW w:w="117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6</w:t>
            </w:r>
          </w:p>
        </w:tc>
      </w:tr>
      <w:tr w:rsidR="003E1A1A" w:rsidTr="004466B2">
        <w:tc>
          <w:tcPr>
            <w:tcW w:w="90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4</w:t>
            </w:r>
          </w:p>
        </w:tc>
        <w:tc>
          <w:tcPr>
            <w:tcW w:w="5850" w:type="dxa"/>
          </w:tcPr>
          <w:p w:rsidR="003E1A1A" w:rsidRPr="00B02985" w:rsidRDefault="003E1A1A" w:rsidP="004466B2">
            <w:pPr>
              <w:jc w:val="both"/>
              <w:rPr>
                <w:rFonts w:ascii="Calibri" w:eastAsia="Calibri" w:hAnsi="Calibri" w:cs="Times New Roman"/>
                <w:sz w:val="24"/>
                <w:szCs w:val="24"/>
              </w:rPr>
            </w:pPr>
            <w:r w:rsidRPr="00B02985">
              <w:rPr>
                <w:rFonts w:ascii="Calibri" w:eastAsia="Calibri" w:hAnsi="Calibri" w:cs="Times New Roman"/>
                <w:sz w:val="24"/>
                <w:szCs w:val="24"/>
              </w:rPr>
              <w:t>Metabolism of proteins and amino acids</w:t>
            </w:r>
          </w:p>
        </w:tc>
        <w:tc>
          <w:tcPr>
            <w:tcW w:w="117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1.5</w:t>
            </w:r>
          </w:p>
        </w:tc>
        <w:tc>
          <w:tcPr>
            <w:tcW w:w="117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6</w:t>
            </w:r>
          </w:p>
        </w:tc>
      </w:tr>
      <w:tr w:rsidR="003E1A1A" w:rsidTr="004466B2">
        <w:tc>
          <w:tcPr>
            <w:tcW w:w="90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5</w:t>
            </w:r>
          </w:p>
        </w:tc>
        <w:tc>
          <w:tcPr>
            <w:tcW w:w="5850" w:type="dxa"/>
          </w:tcPr>
          <w:p w:rsidR="003E1A1A" w:rsidRPr="00B02985" w:rsidRDefault="003E1A1A" w:rsidP="004466B2">
            <w:pPr>
              <w:jc w:val="both"/>
              <w:rPr>
                <w:rFonts w:ascii="Calibri" w:eastAsia="Calibri" w:hAnsi="Calibri" w:cs="Times New Roman"/>
                <w:sz w:val="24"/>
                <w:szCs w:val="24"/>
              </w:rPr>
            </w:pPr>
            <w:r w:rsidRPr="00B02985">
              <w:rPr>
                <w:rFonts w:ascii="Calibri" w:eastAsia="Calibri" w:hAnsi="Calibri" w:cs="Times New Roman"/>
                <w:sz w:val="24"/>
                <w:szCs w:val="24"/>
              </w:rPr>
              <w:t>Metabolism of purines, pyrimidines and nucleotides</w:t>
            </w:r>
          </w:p>
        </w:tc>
        <w:tc>
          <w:tcPr>
            <w:tcW w:w="117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0.5</w:t>
            </w:r>
          </w:p>
        </w:tc>
        <w:tc>
          <w:tcPr>
            <w:tcW w:w="117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2</w:t>
            </w:r>
          </w:p>
        </w:tc>
      </w:tr>
      <w:tr w:rsidR="003E1A1A" w:rsidTr="004466B2">
        <w:tc>
          <w:tcPr>
            <w:tcW w:w="90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6</w:t>
            </w:r>
          </w:p>
        </w:tc>
        <w:tc>
          <w:tcPr>
            <w:tcW w:w="5850" w:type="dxa"/>
          </w:tcPr>
          <w:p w:rsidR="003E1A1A" w:rsidRPr="00B02985" w:rsidRDefault="003E1A1A" w:rsidP="004466B2">
            <w:pPr>
              <w:jc w:val="both"/>
              <w:rPr>
                <w:rFonts w:ascii="Calibri" w:eastAsia="Calibri" w:hAnsi="Calibri" w:cs="Times New Roman"/>
                <w:sz w:val="24"/>
                <w:szCs w:val="24"/>
              </w:rPr>
            </w:pPr>
            <w:r w:rsidRPr="00B02985">
              <w:rPr>
                <w:rFonts w:ascii="Calibri" w:eastAsia="Calibri" w:hAnsi="Calibri" w:cs="Times New Roman"/>
                <w:sz w:val="24"/>
                <w:szCs w:val="24"/>
              </w:rPr>
              <w:t>Replication of DNA, mutations and DNA repair</w:t>
            </w:r>
          </w:p>
        </w:tc>
        <w:tc>
          <w:tcPr>
            <w:tcW w:w="117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0.5</w:t>
            </w:r>
          </w:p>
        </w:tc>
        <w:tc>
          <w:tcPr>
            <w:tcW w:w="117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3</w:t>
            </w:r>
          </w:p>
        </w:tc>
      </w:tr>
      <w:tr w:rsidR="003E1A1A" w:rsidTr="004466B2">
        <w:tc>
          <w:tcPr>
            <w:tcW w:w="90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7</w:t>
            </w:r>
          </w:p>
        </w:tc>
        <w:tc>
          <w:tcPr>
            <w:tcW w:w="5850" w:type="dxa"/>
          </w:tcPr>
          <w:p w:rsidR="003E1A1A" w:rsidRPr="00B02985" w:rsidRDefault="003E1A1A" w:rsidP="004466B2">
            <w:pPr>
              <w:jc w:val="both"/>
              <w:rPr>
                <w:rFonts w:ascii="Calibri" w:eastAsia="Calibri" w:hAnsi="Calibri" w:cs="Times New Roman"/>
                <w:sz w:val="24"/>
                <w:szCs w:val="24"/>
              </w:rPr>
            </w:pPr>
            <w:r w:rsidRPr="00B02985">
              <w:rPr>
                <w:rFonts w:ascii="Calibri" w:eastAsia="Calibri" w:hAnsi="Calibri" w:cs="Times New Roman"/>
                <w:sz w:val="24"/>
                <w:szCs w:val="24"/>
              </w:rPr>
              <w:t>Transcription, RNA processing and proteins synthesis Regulation of gene expression, genetic diseases and basic techniques used in molecular genetics</w:t>
            </w:r>
          </w:p>
        </w:tc>
        <w:tc>
          <w:tcPr>
            <w:tcW w:w="1170" w:type="dxa"/>
          </w:tcPr>
          <w:p w:rsidR="003E1A1A" w:rsidRPr="00B02985" w:rsidRDefault="003E1A1A" w:rsidP="004466B2">
            <w:pPr>
              <w:jc w:val="center"/>
              <w:rPr>
                <w:rFonts w:ascii="Calibri" w:eastAsia="Calibri" w:hAnsi="Calibri" w:cs="Times New Roman"/>
                <w:sz w:val="24"/>
                <w:szCs w:val="24"/>
              </w:rPr>
            </w:pPr>
          </w:p>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0.5</w:t>
            </w:r>
          </w:p>
        </w:tc>
        <w:tc>
          <w:tcPr>
            <w:tcW w:w="117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3</w:t>
            </w:r>
          </w:p>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3</w:t>
            </w:r>
          </w:p>
        </w:tc>
      </w:tr>
      <w:tr w:rsidR="003E1A1A" w:rsidTr="004466B2">
        <w:tc>
          <w:tcPr>
            <w:tcW w:w="90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8</w:t>
            </w:r>
          </w:p>
        </w:tc>
        <w:tc>
          <w:tcPr>
            <w:tcW w:w="5850" w:type="dxa"/>
          </w:tcPr>
          <w:p w:rsidR="003E1A1A" w:rsidRPr="00B02985" w:rsidRDefault="003E1A1A" w:rsidP="004466B2">
            <w:pPr>
              <w:jc w:val="both"/>
              <w:rPr>
                <w:rFonts w:ascii="Calibri" w:eastAsia="Calibri" w:hAnsi="Calibri" w:cs="Times New Roman"/>
                <w:sz w:val="24"/>
                <w:szCs w:val="24"/>
              </w:rPr>
            </w:pPr>
            <w:r w:rsidRPr="00B02985">
              <w:rPr>
                <w:rFonts w:ascii="Calibri" w:eastAsia="Calibri" w:hAnsi="Calibri" w:cs="Times New Roman"/>
                <w:sz w:val="24"/>
                <w:szCs w:val="24"/>
              </w:rPr>
              <w:t>Endocrinology</w:t>
            </w:r>
          </w:p>
        </w:tc>
        <w:tc>
          <w:tcPr>
            <w:tcW w:w="117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1</w:t>
            </w:r>
          </w:p>
        </w:tc>
        <w:tc>
          <w:tcPr>
            <w:tcW w:w="117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6</w:t>
            </w:r>
          </w:p>
        </w:tc>
      </w:tr>
      <w:tr w:rsidR="003E1A1A" w:rsidTr="004466B2">
        <w:tc>
          <w:tcPr>
            <w:tcW w:w="90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9</w:t>
            </w:r>
          </w:p>
        </w:tc>
        <w:tc>
          <w:tcPr>
            <w:tcW w:w="5850" w:type="dxa"/>
          </w:tcPr>
          <w:p w:rsidR="003E1A1A" w:rsidRPr="00B02985" w:rsidRDefault="003E1A1A" w:rsidP="004466B2">
            <w:pPr>
              <w:jc w:val="both"/>
              <w:rPr>
                <w:rFonts w:ascii="Calibri" w:eastAsia="Calibri" w:hAnsi="Calibri" w:cs="Times New Roman"/>
                <w:sz w:val="24"/>
                <w:szCs w:val="24"/>
              </w:rPr>
            </w:pPr>
            <w:r w:rsidRPr="00B02985">
              <w:rPr>
                <w:rFonts w:ascii="Calibri" w:eastAsia="Calibri" w:hAnsi="Calibri" w:cs="Times New Roman"/>
                <w:sz w:val="24"/>
                <w:szCs w:val="24"/>
              </w:rPr>
              <w:t>Biochemistry of digestive juices of GIT, digestion and absorption in GIT</w:t>
            </w:r>
          </w:p>
        </w:tc>
        <w:tc>
          <w:tcPr>
            <w:tcW w:w="117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0.5</w:t>
            </w:r>
          </w:p>
        </w:tc>
        <w:tc>
          <w:tcPr>
            <w:tcW w:w="117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3</w:t>
            </w:r>
          </w:p>
        </w:tc>
      </w:tr>
      <w:tr w:rsidR="003E1A1A" w:rsidTr="004466B2">
        <w:tc>
          <w:tcPr>
            <w:tcW w:w="90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10</w:t>
            </w:r>
          </w:p>
        </w:tc>
        <w:tc>
          <w:tcPr>
            <w:tcW w:w="5850" w:type="dxa"/>
          </w:tcPr>
          <w:p w:rsidR="003E1A1A" w:rsidRPr="00B02985" w:rsidRDefault="003E1A1A" w:rsidP="004466B2">
            <w:pPr>
              <w:jc w:val="both"/>
              <w:rPr>
                <w:rFonts w:ascii="Calibri" w:eastAsia="Calibri" w:hAnsi="Calibri" w:cs="Times New Roman"/>
                <w:sz w:val="24"/>
                <w:szCs w:val="24"/>
              </w:rPr>
            </w:pPr>
            <w:proofErr w:type="spellStart"/>
            <w:r w:rsidRPr="00B02985">
              <w:rPr>
                <w:rFonts w:ascii="Calibri" w:eastAsia="Calibri" w:hAnsi="Calibri" w:cs="Times New Roman"/>
                <w:sz w:val="24"/>
                <w:szCs w:val="24"/>
              </w:rPr>
              <w:t>Oncogenesis</w:t>
            </w:r>
            <w:proofErr w:type="spellEnd"/>
            <w:r w:rsidRPr="00B02985">
              <w:rPr>
                <w:rFonts w:ascii="Calibri" w:eastAsia="Calibri" w:hAnsi="Calibri" w:cs="Times New Roman"/>
                <w:sz w:val="24"/>
                <w:szCs w:val="24"/>
              </w:rPr>
              <w:t xml:space="preserve"> and metabolism of xenobiotics </w:t>
            </w:r>
          </w:p>
        </w:tc>
        <w:tc>
          <w:tcPr>
            <w:tcW w:w="117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0.5</w:t>
            </w:r>
          </w:p>
        </w:tc>
        <w:tc>
          <w:tcPr>
            <w:tcW w:w="117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3</w:t>
            </w:r>
          </w:p>
        </w:tc>
      </w:tr>
      <w:tr w:rsidR="003E1A1A" w:rsidTr="004466B2">
        <w:tc>
          <w:tcPr>
            <w:tcW w:w="90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11</w:t>
            </w:r>
          </w:p>
        </w:tc>
        <w:tc>
          <w:tcPr>
            <w:tcW w:w="5850" w:type="dxa"/>
          </w:tcPr>
          <w:p w:rsidR="003E1A1A" w:rsidRPr="00B02985" w:rsidRDefault="003E1A1A" w:rsidP="004466B2">
            <w:pPr>
              <w:jc w:val="both"/>
              <w:rPr>
                <w:rFonts w:ascii="Calibri" w:eastAsia="Calibri" w:hAnsi="Calibri" w:cs="Times New Roman"/>
                <w:sz w:val="24"/>
                <w:szCs w:val="24"/>
              </w:rPr>
            </w:pPr>
            <w:r w:rsidRPr="00B02985">
              <w:rPr>
                <w:rFonts w:ascii="Calibri" w:eastAsia="Calibri" w:hAnsi="Calibri" w:cs="Times New Roman"/>
                <w:sz w:val="24"/>
                <w:szCs w:val="24"/>
              </w:rPr>
              <w:t>Water and Electrolyte balance; acid-base regulation</w:t>
            </w:r>
          </w:p>
        </w:tc>
        <w:tc>
          <w:tcPr>
            <w:tcW w:w="117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0.5</w:t>
            </w:r>
          </w:p>
        </w:tc>
        <w:tc>
          <w:tcPr>
            <w:tcW w:w="117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2</w:t>
            </w:r>
          </w:p>
        </w:tc>
      </w:tr>
      <w:tr w:rsidR="003E1A1A" w:rsidTr="004466B2">
        <w:tc>
          <w:tcPr>
            <w:tcW w:w="900" w:type="dxa"/>
          </w:tcPr>
          <w:p w:rsidR="003E1A1A" w:rsidRPr="00B02985" w:rsidRDefault="003E1A1A" w:rsidP="004466B2">
            <w:pPr>
              <w:jc w:val="center"/>
              <w:rPr>
                <w:rFonts w:ascii="Calibri" w:eastAsia="Calibri" w:hAnsi="Calibri" w:cs="Times New Roman"/>
                <w:sz w:val="24"/>
                <w:szCs w:val="24"/>
              </w:rPr>
            </w:pPr>
          </w:p>
        </w:tc>
        <w:tc>
          <w:tcPr>
            <w:tcW w:w="5850" w:type="dxa"/>
          </w:tcPr>
          <w:p w:rsidR="003E1A1A" w:rsidRPr="00B02985" w:rsidRDefault="003E1A1A" w:rsidP="004466B2">
            <w:pPr>
              <w:rPr>
                <w:rFonts w:ascii="Calibri" w:eastAsia="Calibri" w:hAnsi="Calibri" w:cs="Times New Roman"/>
                <w:sz w:val="24"/>
                <w:szCs w:val="24"/>
              </w:rPr>
            </w:pPr>
            <w:r w:rsidRPr="00B02985">
              <w:rPr>
                <w:rFonts w:ascii="Calibri" w:eastAsia="Calibri" w:hAnsi="Calibri" w:cs="Times New Roman"/>
                <w:sz w:val="24"/>
                <w:szCs w:val="24"/>
              </w:rPr>
              <w:t>Total items</w:t>
            </w:r>
          </w:p>
        </w:tc>
        <w:tc>
          <w:tcPr>
            <w:tcW w:w="117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9 SEQs</w:t>
            </w:r>
          </w:p>
        </w:tc>
        <w:tc>
          <w:tcPr>
            <w:tcW w:w="117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45 MCQs</w:t>
            </w:r>
          </w:p>
        </w:tc>
      </w:tr>
      <w:tr w:rsidR="003E1A1A" w:rsidTr="004466B2">
        <w:tc>
          <w:tcPr>
            <w:tcW w:w="900" w:type="dxa"/>
          </w:tcPr>
          <w:p w:rsidR="003E1A1A" w:rsidRPr="00B02985" w:rsidRDefault="003E1A1A" w:rsidP="004466B2">
            <w:pPr>
              <w:jc w:val="center"/>
              <w:rPr>
                <w:rFonts w:ascii="Calibri" w:eastAsia="Calibri" w:hAnsi="Calibri" w:cs="Times New Roman"/>
                <w:sz w:val="24"/>
                <w:szCs w:val="24"/>
              </w:rPr>
            </w:pPr>
          </w:p>
        </w:tc>
        <w:tc>
          <w:tcPr>
            <w:tcW w:w="5850" w:type="dxa"/>
          </w:tcPr>
          <w:p w:rsidR="003E1A1A" w:rsidRPr="00B02985" w:rsidRDefault="003E1A1A" w:rsidP="004466B2">
            <w:pPr>
              <w:rPr>
                <w:rFonts w:ascii="Calibri" w:eastAsia="Calibri" w:hAnsi="Calibri" w:cs="Times New Roman"/>
                <w:sz w:val="24"/>
                <w:szCs w:val="24"/>
              </w:rPr>
            </w:pPr>
            <w:r w:rsidRPr="00B02985">
              <w:rPr>
                <w:rFonts w:ascii="Calibri" w:eastAsia="Calibri" w:hAnsi="Calibri" w:cs="Times New Roman"/>
                <w:sz w:val="24"/>
                <w:szCs w:val="24"/>
              </w:rPr>
              <w:t>Total marks (5 marks for each SEQ and one mark for each MCQ)</w:t>
            </w:r>
          </w:p>
        </w:tc>
        <w:tc>
          <w:tcPr>
            <w:tcW w:w="117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45 marks</w:t>
            </w:r>
          </w:p>
        </w:tc>
        <w:tc>
          <w:tcPr>
            <w:tcW w:w="1170" w:type="dxa"/>
          </w:tcPr>
          <w:p w:rsidR="003E1A1A" w:rsidRPr="00B02985" w:rsidRDefault="003E1A1A" w:rsidP="004466B2">
            <w:pPr>
              <w:jc w:val="center"/>
              <w:rPr>
                <w:rFonts w:ascii="Calibri" w:eastAsia="Calibri" w:hAnsi="Calibri" w:cs="Times New Roman"/>
                <w:sz w:val="24"/>
                <w:szCs w:val="24"/>
              </w:rPr>
            </w:pPr>
            <w:r w:rsidRPr="00B02985">
              <w:rPr>
                <w:rFonts w:ascii="Calibri" w:eastAsia="Calibri" w:hAnsi="Calibri" w:cs="Times New Roman"/>
                <w:sz w:val="24"/>
                <w:szCs w:val="24"/>
              </w:rPr>
              <w:t>45 marks</w:t>
            </w:r>
          </w:p>
        </w:tc>
      </w:tr>
    </w:tbl>
    <w:p w:rsidR="003E1A1A" w:rsidRDefault="003E1A1A" w:rsidP="003E1A1A">
      <w:pPr>
        <w:pStyle w:val="NoSpacing"/>
        <w:jc w:val="both"/>
        <w:rPr>
          <w:rFonts w:cstheme="minorHAnsi"/>
          <w:b/>
          <w:sz w:val="26"/>
          <w:szCs w:val="26"/>
        </w:rPr>
      </w:pPr>
    </w:p>
    <w:p w:rsidR="003E1A1A" w:rsidRPr="00B86D8D" w:rsidRDefault="003E1A1A" w:rsidP="003E1A1A">
      <w:pPr>
        <w:pStyle w:val="NoSpacing"/>
        <w:jc w:val="both"/>
        <w:rPr>
          <w:rFonts w:cstheme="minorHAnsi"/>
          <w:sz w:val="24"/>
          <w:szCs w:val="24"/>
        </w:rPr>
      </w:pPr>
      <w:r w:rsidRPr="00B86D8D">
        <w:rPr>
          <w:rFonts w:cstheme="minorHAnsi"/>
          <w:sz w:val="24"/>
          <w:szCs w:val="24"/>
        </w:rPr>
        <w:t>25% of MCQs and SEQs should be clinically oriented or problem based.</w:t>
      </w:r>
    </w:p>
    <w:p w:rsidR="003E1A1A" w:rsidRPr="00B86D8D" w:rsidRDefault="003E1A1A" w:rsidP="003E1A1A">
      <w:pPr>
        <w:pStyle w:val="NoSpacing"/>
        <w:jc w:val="both"/>
        <w:rPr>
          <w:rFonts w:cstheme="minorHAnsi"/>
          <w:sz w:val="24"/>
          <w:szCs w:val="24"/>
        </w:rPr>
      </w:pPr>
      <w:r w:rsidRPr="00B86D8D">
        <w:rPr>
          <w:rFonts w:cstheme="minorHAnsi"/>
          <w:sz w:val="24"/>
          <w:szCs w:val="24"/>
        </w:rPr>
        <w:t>10% marks are allocated for internal assessment.</w:t>
      </w:r>
    </w:p>
    <w:p w:rsidR="003E1A1A" w:rsidRPr="002B2E23" w:rsidRDefault="003E1A1A" w:rsidP="003E1A1A">
      <w:pPr>
        <w:pStyle w:val="NoSpacing"/>
        <w:spacing w:line="276" w:lineRule="auto"/>
        <w:jc w:val="both"/>
        <w:rPr>
          <w:rFonts w:cstheme="minorHAnsi"/>
          <w:sz w:val="24"/>
          <w:szCs w:val="24"/>
        </w:rPr>
      </w:pPr>
      <w:r w:rsidRPr="00B86D8D">
        <w:rPr>
          <w:rFonts w:cstheme="minorHAnsi"/>
          <w:sz w:val="24"/>
          <w:szCs w:val="24"/>
        </w:rPr>
        <w:t>Total marks for theory paper: SEQ + MCQ + internal assessment = 45+45+10=100 marks</w:t>
      </w:r>
    </w:p>
    <w:p w:rsidR="003E1A1A" w:rsidRDefault="003E1A1A" w:rsidP="003E1A1A">
      <w:pPr>
        <w:pStyle w:val="NoSpacing"/>
        <w:spacing w:line="276" w:lineRule="auto"/>
        <w:jc w:val="center"/>
        <w:rPr>
          <w:rFonts w:cstheme="minorHAnsi"/>
          <w:b/>
          <w:sz w:val="26"/>
          <w:szCs w:val="26"/>
        </w:rPr>
      </w:pPr>
    </w:p>
    <w:p w:rsidR="003E1A1A" w:rsidRDefault="003E1A1A" w:rsidP="003E1A1A">
      <w:pPr>
        <w:pStyle w:val="NoSpacing"/>
        <w:spacing w:line="276" w:lineRule="auto"/>
        <w:jc w:val="center"/>
        <w:rPr>
          <w:rFonts w:cstheme="minorHAnsi"/>
          <w:b/>
          <w:sz w:val="26"/>
          <w:szCs w:val="26"/>
        </w:rPr>
      </w:pPr>
      <w:r w:rsidRPr="00AE33B4">
        <w:rPr>
          <w:rFonts w:cstheme="minorHAnsi"/>
          <w:b/>
          <w:sz w:val="26"/>
          <w:szCs w:val="26"/>
        </w:rPr>
        <w:t>Table of Specifications for Biochemistry Oral &amp; Practical Examination</w:t>
      </w:r>
      <w:r>
        <w:rPr>
          <w:rFonts w:cstheme="minorHAnsi"/>
          <w:b/>
          <w:sz w:val="26"/>
          <w:szCs w:val="26"/>
        </w:rPr>
        <w:t xml:space="preserve"> </w:t>
      </w:r>
    </w:p>
    <w:p w:rsidR="003E1A1A" w:rsidRDefault="003E1A1A" w:rsidP="003E1A1A">
      <w:pPr>
        <w:pStyle w:val="NoSpacing"/>
        <w:spacing w:line="276" w:lineRule="auto"/>
        <w:jc w:val="center"/>
        <w:rPr>
          <w:rFonts w:cstheme="minorHAnsi"/>
          <w:b/>
          <w:sz w:val="26"/>
          <w:szCs w:val="26"/>
        </w:rPr>
      </w:pPr>
      <w:r>
        <w:rPr>
          <w:rFonts w:cstheme="minorHAnsi"/>
          <w:b/>
          <w:sz w:val="26"/>
          <w:szCs w:val="26"/>
        </w:rPr>
        <w:t>MBBS Second</w:t>
      </w:r>
      <w:r w:rsidRPr="00AE33B4">
        <w:rPr>
          <w:rFonts w:cstheme="minorHAnsi"/>
          <w:b/>
          <w:sz w:val="26"/>
          <w:szCs w:val="26"/>
        </w:rPr>
        <w:t xml:space="preserve"> Professional </w:t>
      </w:r>
      <w:r>
        <w:rPr>
          <w:rFonts w:cstheme="minorHAnsi"/>
          <w:b/>
          <w:sz w:val="26"/>
          <w:szCs w:val="26"/>
        </w:rPr>
        <w:t>Examination</w:t>
      </w:r>
    </w:p>
    <w:p w:rsidR="003E1A1A" w:rsidRPr="006A3C4E" w:rsidRDefault="003E1A1A" w:rsidP="003E1A1A">
      <w:pPr>
        <w:pStyle w:val="NoSpacing"/>
        <w:spacing w:line="276" w:lineRule="auto"/>
        <w:jc w:val="both"/>
        <w:rPr>
          <w:rFonts w:cstheme="minorHAnsi"/>
          <w:sz w:val="24"/>
          <w:szCs w:val="24"/>
        </w:rPr>
      </w:pPr>
      <w:r w:rsidRPr="00B02985">
        <w:rPr>
          <w:rFonts w:cstheme="minorHAnsi"/>
          <w:sz w:val="24"/>
          <w:szCs w:val="24"/>
        </w:rPr>
        <w:t>Oral and Practical Examination carries 100 marks</w:t>
      </w:r>
    </w:p>
    <w:tbl>
      <w:tblPr>
        <w:tblW w:w="9090" w:type="dxa"/>
        <w:tblInd w:w="198" w:type="dxa"/>
        <w:tblLook w:val="0620" w:firstRow="1" w:lastRow="0" w:firstColumn="0" w:lastColumn="0" w:noHBand="1" w:noVBand="1"/>
      </w:tblPr>
      <w:tblGrid>
        <w:gridCol w:w="8064"/>
        <w:gridCol w:w="1026"/>
      </w:tblGrid>
      <w:tr w:rsidR="003E1A1A" w:rsidRPr="002B2E23" w:rsidTr="004466B2">
        <w:tc>
          <w:tcPr>
            <w:tcW w:w="806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3E1A1A" w:rsidRPr="002B2E23" w:rsidRDefault="003E1A1A" w:rsidP="004466B2">
            <w:pPr>
              <w:pStyle w:val="NoSpacing"/>
              <w:jc w:val="both"/>
              <w:rPr>
                <w:rFonts w:cstheme="minorHAnsi"/>
                <w:b/>
                <w:sz w:val="24"/>
                <w:szCs w:val="24"/>
              </w:rPr>
            </w:pPr>
            <w:r w:rsidRPr="002B2E23">
              <w:rPr>
                <w:rFonts w:cstheme="minorHAnsi"/>
                <w:b/>
                <w:sz w:val="24"/>
                <w:szCs w:val="24"/>
              </w:rPr>
              <w:t>Examination Component</w:t>
            </w:r>
          </w:p>
        </w:tc>
        <w:tc>
          <w:tcPr>
            <w:tcW w:w="102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3E1A1A" w:rsidRPr="002B2E23" w:rsidRDefault="003E1A1A" w:rsidP="004466B2">
            <w:pPr>
              <w:pStyle w:val="NoSpacing"/>
              <w:jc w:val="both"/>
              <w:rPr>
                <w:rFonts w:cstheme="minorHAnsi"/>
                <w:b/>
                <w:sz w:val="24"/>
                <w:szCs w:val="24"/>
              </w:rPr>
            </w:pPr>
            <w:r w:rsidRPr="002B2E23">
              <w:rPr>
                <w:rFonts w:cstheme="minorHAnsi"/>
                <w:b/>
                <w:sz w:val="24"/>
                <w:szCs w:val="24"/>
              </w:rPr>
              <w:t>Marks</w:t>
            </w:r>
          </w:p>
        </w:tc>
      </w:tr>
      <w:tr w:rsidR="003E1A1A" w:rsidRPr="002B2E23" w:rsidTr="004466B2">
        <w:tc>
          <w:tcPr>
            <w:tcW w:w="8064" w:type="dxa"/>
            <w:tcBorders>
              <w:top w:val="single" w:sz="4" w:space="0" w:color="auto"/>
              <w:left w:val="single" w:sz="8" w:space="0" w:color="1F497D" w:themeColor="text2"/>
              <w:bottom w:val="single" w:sz="8" w:space="0" w:color="1F497D" w:themeColor="text2"/>
              <w:right w:val="single" w:sz="8" w:space="0" w:color="1F497D" w:themeColor="text2"/>
            </w:tcBorders>
            <w:vAlign w:val="center"/>
          </w:tcPr>
          <w:p w:rsidR="003E1A1A" w:rsidRPr="002B2E23" w:rsidRDefault="003E1A1A" w:rsidP="004466B2">
            <w:pPr>
              <w:pStyle w:val="NoSpacing"/>
              <w:jc w:val="both"/>
              <w:rPr>
                <w:rFonts w:cstheme="minorHAnsi"/>
                <w:sz w:val="24"/>
                <w:szCs w:val="24"/>
              </w:rPr>
            </w:pPr>
            <w:r w:rsidRPr="002B2E23">
              <w:rPr>
                <w:rFonts w:cstheme="minorHAnsi"/>
                <w:sz w:val="24"/>
                <w:szCs w:val="24"/>
              </w:rPr>
              <w:t>A- Internal Assessment</w:t>
            </w:r>
          </w:p>
        </w:tc>
        <w:tc>
          <w:tcPr>
            <w:tcW w:w="1026" w:type="dxa"/>
            <w:tcBorders>
              <w:top w:val="single" w:sz="4" w:space="0" w:color="auto"/>
              <w:left w:val="single" w:sz="8" w:space="0" w:color="1F497D" w:themeColor="text2"/>
              <w:bottom w:val="single" w:sz="8" w:space="0" w:color="1F497D" w:themeColor="text2"/>
              <w:right w:val="single" w:sz="8" w:space="0" w:color="1F497D" w:themeColor="text2"/>
            </w:tcBorders>
          </w:tcPr>
          <w:p w:rsidR="003E1A1A" w:rsidRPr="002B2E23" w:rsidRDefault="003E1A1A" w:rsidP="004466B2">
            <w:pPr>
              <w:pStyle w:val="NoSpacing"/>
              <w:jc w:val="center"/>
              <w:rPr>
                <w:rFonts w:cstheme="minorHAnsi"/>
                <w:b/>
                <w:sz w:val="24"/>
                <w:szCs w:val="24"/>
              </w:rPr>
            </w:pPr>
            <w:r w:rsidRPr="002B2E23">
              <w:rPr>
                <w:rFonts w:cstheme="minorHAnsi"/>
                <w:b/>
                <w:sz w:val="24"/>
                <w:szCs w:val="24"/>
              </w:rPr>
              <w:t>10</w:t>
            </w:r>
          </w:p>
        </w:tc>
      </w:tr>
      <w:tr w:rsidR="003E1A1A" w:rsidRPr="002B2E23" w:rsidTr="004466B2">
        <w:tc>
          <w:tcPr>
            <w:tcW w:w="8064" w:type="dxa"/>
            <w:tcBorders>
              <w:top w:val="single" w:sz="8" w:space="0" w:color="1F497D" w:themeColor="text2"/>
              <w:left w:val="single" w:sz="8" w:space="0" w:color="1F497D" w:themeColor="text2"/>
              <w:bottom w:val="single" w:sz="8" w:space="0" w:color="1F497D" w:themeColor="text2"/>
              <w:right w:val="single" w:sz="8" w:space="0" w:color="1F497D" w:themeColor="text2"/>
            </w:tcBorders>
            <w:vAlign w:val="center"/>
          </w:tcPr>
          <w:p w:rsidR="003E1A1A" w:rsidRPr="002B2E23" w:rsidRDefault="003E1A1A" w:rsidP="004466B2">
            <w:pPr>
              <w:pStyle w:val="NoSpacing"/>
              <w:jc w:val="both"/>
              <w:rPr>
                <w:rFonts w:cstheme="minorHAnsi"/>
                <w:sz w:val="24"/>
                <w:szCs w:val="24"/>
              </w:rPr>
            </w:pPr>
            <w:r w:rsidRPr="002B2E23">
              <w:rPr>
                <w:rFonts w:cstheme="minorHAnsi"/>
                <w:sz w:val="24"/>
                <w:szCs w:val="24"/>
              </w:rPr>
              <w:t>B- Practical Notebook/Manual (Internal Examiner)</w:t>
            </w:r>
          </w:p>
        </w:tc>
        <w:tc>
          <w:tcPr>
            <w:tcW w:w="1026"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rsidR="003E1A1A" w:rsidRPr="002B2E23" w:rsidRDefault="003E1A1A" w:rsidP="004466B2">
            <w:pPr>
              <w:pStyle w:val="NoSpacing"/>
              <w:jc w:val="center"/>
              <w:rPr>
                <w:rFonts w:cstheme="minorHAnsi"/>
                <w:b/>
                <w:sz w:val="24"/>
                <w:szCs w:val="24"/>
              </w:rPr>
            </w:pPr>
            <w:r w:rsidRPr="002B2E23">
              <w:rPr>
                <w:rFonts w:cstheme="minorHAnsi"/>
                <w:b/>
                <w:sz w:val="24"/>
                <w:szCs w:val="24"/>
              </w:rPr>
              <w:t>05</w:t>
            </w:r>
          </w:p>
        </w:tc>
      </w:tr>
      <w:tr w:rsidR="003E1A1A" w:rsidRPr="002B2E23" w:rsidTr="004466B2">
        <w:tc>
          <w:tcPr>
            <w:tcW w:w="8064"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rsidR="003E1A1A" w:rsidRPr="002B2E23" w:rsidRDefault="003E1A1A" w:rsidP="004466B2">
            <w:pPr>
              <w:pStyle w:val="NoSpacing"/>
              <w:jc w:val="both"/>
              <w:rPr>
                <w:rFonts w:cstheme="minorHAnsi"/>
                <w:sz w:val="24"/>
                <w:szCs w:val="24"/>
              </w:rPr>
            </w:pPr>
            <w:r w:rsidRPr="002B2E23">
              <w:rPr>
                <w:rFonts w:cstheme="minorHAnsi"/>
                <w:sz w:val="24"/>
                <w:szCs w:val="24"/>
              </w:rPr>
              <w:t>C- Viva voce</w:t>
            </w:r>
          </w:p>
          <w:p w:rsidR="003E1A1A" w:rsidRPr="002B2E23" w:rsidRDefault="003E1A1A" w:rsidP="004466B2">
            <w:pPr>
              <w:pStyle w:val="NoSpacing"/>
              <w:jc w:val="both"/>
              <w:rPr>
                <w:rFonts w:cstheme="minorHAnsi"/>
                <w:sz w:val="24"/>
                <w:szCs w:val="24"/>
              </w:rPr>
            </w:pPr>
            <w:r w:rsidRPr="002B2E23">
              <w:rPr>
                <w:rFonts w:cstheme="minorHAnsi"/>
                <w:sz w:val="24"/>
                <w:szCs w:val="24"/>
              </w:rPr>
              <w:t xml:space="preserve">     a. External examiner: 25 Marks</w:t>
            </w:r>
          </w:p>
          <w:p w:rsidR="003E1A1A" w:rsidRPr="002B2E23" w:rsidRDefault="003E1A1A" w:rsidP="004466B2">
            <w:pPr>
              <w:pStyle w:val="NoSpacing"/>
              <w:jc w:val="both"/>
              <w:rPr>
                <w:rFonts w:cstheme="minorHAnsi"/>
                <w:sz w:val="24"/>
                <w:szCs w:val="24"/>
              </w:rPr>
            </w:pPr>
            <w:r w:rsidRPr="002B2E23">
              <w:rPr>
                <w:rFonts w:cstheme="minorHAnsi"/>
                <w:sz w:val="24"/>
                <w:szCs w:val="24"/>
              </w:rPr>
              <w:t xml:space="preserve">     b. Internal Examiner: 25 Marks</w:t>
            </w:r>
          </w:p>
        </w:tc>
        <w:tc>
          <w:tcPr>
            <w:tcW w:w="1026"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rsidR="003E1A1A" w:rsidRPr="002B2E23" w:rsidRDefault="003E1A1A" w:rsidP="004466B2">
            <w:pPr>
              <w:pStyle w:val="NoSpacing"/>
              <w:jc w:val="center"/>
              <w:rPr>
                <w:rFonts w:cstheme="minorHAnsi"/>
                <w:b/>
                <w:sz w:val="24"/>
                <w:szCs w:val="24"/>
              </w:rPr>
            </w:pPr>
          </w:p>
          <w:p w:rsidR="003E1A1A" w:rsidRPr="002B2E23" w:rsidRDefault="003E1A1A" w:rsidP="004466B2">
            <w:pPr>
              <w:pStyle w:val="NoSpacing"/>
              <w:jc w:val="center"/>
              <w:rPr>
                <w:rFonts w:cstheme="minorHAnsi"/>
                <w:b/>
                <w:sz w:val="24"/>
                <w:szCs w:val="24"/>
              </w:rPr>
            </w:pPr>
            <w:r w:rsidRPr="002B2E23">
              <w:rPr>
                <w:rFonts w:cstheme="minorHAnsi"/>
                <w:b/>
                <w:sz w:val="24"/>
                <w:szCs w:val="24"/>
              </w:rPr>
              <w:t>50</w:t>
            </w:r>
          </w:p>
        </w:tc>
      </w:tr>
      <w:tr w:rsidR="003E1A1A" w:rsidRPr="002B2E23" w:rsidTr="004466B2">
        <w:tc>
          <w:tcPr>
            <w:tcW w:w="8064"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rsidR="003E1A1A" w:rsidRPr="002B2E23" w:rsidRDefault="003E1A1A" w:rsidP="004466B2">
            <w:pPr>
              <w:pStyle w:val="NoSpacing"/>
              <w:jc w:val="both"/>
              <w:rPr>
                <w:rFonts w:cstheme="minorHAnsi"/>
                <w:sz w:val="24"/>
                <w:szCs w:val="24"/>
              </w:rPr>
            </w:pPr>
            <w:r w:rsidRPr="002B2E23">
              <w:rPr>
                <w:rFonts w:cstheme="minorHAnsi"/>
                <w:sz w:val="24"/>
                <w:szCs w:val="24"/>
              </w:rPr>
              <w:t>D- OSPE</w:t>
            </w:r>
          </w:p>
          <w:p w:rsidR="003E1A1A" w:rsidRPr="002B2E23" w:rsidRDefault="003E1A1A" w:rsidP="001F2215">
            <w:pPr>
              <w:pStyle w:val="NoSpacing"/>
              <w:numPr>
                <w:ilvl w:val="0"/>
                <w:numId w:val="1"/>
              </w:numPr>
              <w:spacing w:line="276" w:lineRule="auto"/>
              <w:rPr>
                <w:rFonts w:cstheme="minorHAnsi"/>
                <w:sz w:val="24"/>
                <w:szCs w:val="24"/>
              </w:rPr>
            </w:pPr>
            <w:r w:rsidRPr="002B2E23">
              <w:rPr>
                <w:rFonts w:cstheme="minorHAnsi"/>
                <w:sz w:val="24"/>
                <w:szCs w:val="24"/>
              </w:rPr>
              <w:t>Observed stations (6 Marks): There are two observed stations; 3 marks for each station – time allowed is 3 minutes for each observed station)</w:t>
            </w:r>
          </w:p>
          <w:p w:rsidR="003E1A1A" w:rsidRPr="002B2E23" w:rsidRDefault="003E1A1A" w:rsidP="001F2215">
            <w:pPr>
              <w:pStyle w:val="NoSpacing"/>
              <w:numPr>
                <w:ilvl w:val="0"/>
                <w:numId w:val="1"/>
              </w:numPr>
              <w:spacing w:line="276" w:lineRule="auto"/>
              <w:rPr>
                <w:rFonts w:cstheme="minorHAnsi"/>
                <w:sz w:val="24"/>
                <w:szCs w:val="24"/>
              </w:rPr>
            </w:pPr>
            <w:r w:rsidRPr="002B2E23">
              <w:rPr>
                <w:rFonts w:cstheme="minorHAnsi"/>
                <w:sz w:val="24"/>
                <w:szCs w:val="24"/>
              </w:rPr>
              <w:t>Non-observed stations (16 Marks): There are eight non-observed stations; 2 marks for each station – time allowed is 2 minutes for each non-observed station</w:t>
            </w:r>
          </w:p>
        </w:tc>
        <w:tc>
          <w:tcPr>
            <w:tcW w:w="1026"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rsidR="003E1A1A" w:rsidRPr="002B2E23" w:rsidRDefault="003E1A1A" w:rsidP="004466B2">
            <w:pPr>
              <w:pStyle w:val="NoSpacing"/>
              <w:jc w:val="center"/>
              <w:rPr>
                <w:rFonts w:cstheme="minorHAnsi"/>
                <w:b/>
                <w:sz w:val="24"/>
                <w:szCs w:val="24"/>
              </w:rPr>
            </w:pPr>
          </w:p>
          <w:p w:rsidR="003E1A1A" w:rsidRPr="002B2E23" w:rsidRDefault="003E1A1A" w:rsidP="004466B2">
            <w:pPr>
              <w:pStyle w:val="NoSpacing"/>
              <w:jc w:val="center"/>
              <w:rPr>
                <w:rFonts w:cstheme="minorHAnsi"/>
                <w:b/>
                <w:sz w:val="24"/>
                <w:szCs w:val="24"/>
              </w:rPr>
            </w:pPr>
          </w:p>
          <w:p w:rsidR="003E1A1A" w:rsidRPr="002B2E23" w:rsidRDefault="003E1A1A" w:rsidP="004466B2">
            <w:pPr>
              <w:pStyle w:val="NoSpacing"/>
              <w:jc w:val="center"/>
              <w:rPr>
                <w:rFonts w:cstheme="minorHAnsi"/>
                <w:b/>
                <w:sz w:val="24"/>
                <w:szCs w:val="24"/>
              </w:rPr>
            </w:pPr>
          </w:p>
          <w:p w:rsidR="003E1A1A" w:rsidRPr="002B2E23" w:rsidRDefault="003E1A1A" w:rsidP="004466B2">
            <w:pPr>
              <w:pStyle w:val="NoSpacing"/>
              <w:jc w:val="center"/>
              <w:rPr>
                <w:rFonts w:cstheme="minorHAnsi"/>
                <w:b/>
                <w:sz w:val="24"/>
                <w:szCs w:val="24"/>
              </w:rPr>
            </w:pPr>
            <w:r w:rsidRPr="002B2E23">
              <w:rPr>
                <w:rFonts w:cstheme="minorHAnsi"/>
                <w:b/>
                <w:sz w:val="24"/>
                <w:szCs w:val="24"/>
              </w:rPr>
              <w:t>22</w:t>
            </w:r>
          </w:p>
        </w:tc>
      </w:tr>
      <w:tr w:rsidR="003E1A1A" w:rsidRPr="002B2E23" w:rsidTr="004466B2">
        <w:tc>
          <w:tcPr>
            <w:tcW w:w="8064"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rsidR="003E1A1A" w:rsidRPr="002B2E23" w:rsidRDefault="003E1A1A" w:rsidP="004466B2">
            <w:pPr>
              <w:pStyle w:val="NoSpacing"/>
              <w:jc w:val="both"/>
              <w:rPr>
                <w:rFonts w:cstheme="minorHAnsi"/>
                <w:sz w:val="24"/>
                <w:szCs w:val="24"/>
              </w:rPr>
            </w:pPr>
            <w:r w:rsidRPr="002B2E23">
              <w:rPr>
                <w:rFonts w:cstheme="minorHAnsi"/>
                <w:sz w:val="24"/>
                <w:szCs w:val="24"/>
              </w:rPr>
              <w:t>E- Practical</w:t>
            </w:r>
          </w:p>
          <w:p w:rsidR="003E1A1A" w:rsidRPr="002B2E23" w:rsidRDefault="003E1A1A" w:rsidP="001F2215">
            <w:pPr>
              <w:pStyle w:val="NoSpacing"/>
              <w:numPr>
                <w:ilvl w:val="0"/>
                <w:numId w:val="2"/>
              </w:numPr>
              <w:spacing w:line="276" w:lineRule="auto"/>
              <w:jc w:val="both"/>
              <w:rPr>
                <w:rFonts w:cstheme="minorHAnsi"/>
                <w:sz w:val="24"/>
                <w:szCs w:val="24"/>
              </w:rPr>
            </w:pPr>
            <w:r w:rsidRPr="002B2E23">
              <w:rPr>
                <w:rFonts w:cstheme="minorHAnsi"/>
                <w:sz w:val="24"/>
                <w:szCs w:val="24"/>
              </w:rPr>
              <w:t xml:space="preserve">Principle, supposed calculation, </w:t>
            </w:r>
            <w:proofErr w:type="spellStart"/>
            <w:r w:rsidRPr="002B2E23">
              <w:rPr>
                <w:rFonts w:cstheme="minorHAnsi"/>
                <w:sz w:val="24"/>
                <w:szCs w:val="24"/>
              </w:rPr>
              <w:t>etc</w:t>
            </w:r>
            <w:proofErr w:type="spellEnd"/>
            <w:r w:rsidRPr="002B2E23">
              <w:rPr>
                <w:rFonts w:cstheme="minorHAnsi"/>
                <w:sz w:val="24"/>
                <w:szCs w:val="24"/>
              </w:rPr>
              <w:t>: 4 Marks (External Examiner)</w:t>
            </w:r>
          </w:p>
          <w:p w:rsidR="003E1A1A" w:rsidRPr="002B2E23" w:rsidRDefault="003E1A1A" w:rsidP="001F2215">
            <w:pPr>
              <w:pStyle w:val="NoSpacing"/>
              <w:numPr>
                <w:ilvl w:val="0"/>
                <w:numId w:val="2"/>
              </w:numPr>
              <w:spacing w:line="276" w:lineRule="auto"/>
              <w:jc w:val="both"/>
              <w:rPr>
                <w:rFonts w:cstheme="minorHAnsi"/>
                <w:sz w:val="24"/>
                <w:szCs w:val="24"/>
              </w:rPr>
            </w:pPr>
            <w:r w:rsidRPr="002B2E23">
              <w:rPr>
                <w:rFonts w:cstheme="minorHAnsi"/>
                <w:sz w:val="24"/>
                <w:szCs w:val="24"/>
              </w:rPr>
              <w:t>Performance of the experiment: 4 Marks (Internal Examiner)</w:t>
            </w:r>
          </w:p>
          <w:p w:rsidR="003E1A1A" w:rsidRPr="002B2E23" w:rsidRDefault="003E1A1A" w:rsidP="001F2215">
            <w:pPr>
              <w:pStyle w:val="NoSpacing"/>
              <w:numPr>
                <w:ilvl w:val="0"/>
                <w:numId w:val="2"/>
              </w:numPr>
              <w:spacing w:line="276" w:lineRule="auto"/>
              <w:jc w:val="both"/>
              <w:rPr>
                <w:rFonts w:cstheme="minorHAnsi"/>
                <w:sz w:val="24"/>
                <w:szCs w:val="24"/>
              </w:rPr>
            </w:pPr>
            <w:r w:rsidRPr="002B2E23">
              <w:rPr>
                <w:rFonts w:cstheme="minorHAnsi"/>
                <w:sz w:val="24"/>
                <w:szCs w:val="24"/>
              </w:rPr>
              <w:t>Structured table viva: 5 Marks (External Examiner)</w:t>
            </w:r>
          </w:p>
        </w:tc>
        <w:tc>
          <w:tcPr>
            <w:tcW w:w="1026"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rsidR="003E1A1A" w:rsidRPr="002B2E23" w:rsidRDefault="003E1A1A" w:rsidP="004466B2">
            <w:pPr>
              <w:pStyle w:val="NoSpacing"/>
              <w:jc w:val="center"/>
              <w:rPr>
                <w:rFonts w:cstheme="minorHAnsi"/>
                <w:b/>
                <w:sz w:val="24"/>
                <w:szCs w:val="24"/>
              </w:rPr>
            </w:pPr>
          </w:p>
          <w:p w:rsidR="003E1A1A" w:rsidRPr="002B2E23" w:rsidRDefault="003E1A1A" w:rsidP="004466B2">
            <w:pPr>
              <w:pStyle w:val="NoSpacing"/>
              <w:jc w:val="center"/>
              <w:rPr>
                <w:rFonts w:cstheme="minorHAnsi"/>
                <w:b/>
                <w:sz w:val="24"/>
                <w:szCs w:val="24"/>
              </w:rPr>
            </w:pPr>
          </w:p>
          <w:p w:rsidR="003E1A1A" w:rsidRPr="002B2E23" w:rsidRDefault="003E1A1A" w:rsidP="004466B2">
            <w:pPr>
              <w:pStyle w:val="NoSpacing"/>
              <w:jc w:val="center"/>
              <w:rPr>
                <w:rFonts w:cstheme="minorHAnsi"/>
                <w:b/>
                <w:sz w:val="24"/>
                <w:szCs w:val="24"/>
              </w:rPr>
            </w:pPr>
            <w:r w:rsidRPr="002B2E23">
              <w:rPr>
                <w:rFonts w:cstheme="minorHAnsi"/>
                <w:b/>
                <w:sz w:val="24"/>
                <w:szCs w:val="24"/>
              </w:rPr>
              <w:t>13</w:t>
            </w:r>
          </w:p>
        </w:tc>
      </w:tr>
    </w:tbl>
    <w:p w:rsidR="003E1A1A" w:rsidRPr="006144A1" w:rsidRDefault="003E1A1A" w:rsidP="003E1A1A">
      <w:pPr>
        <w:pStyle w:val="NoSpacing"/>
        <w:spacing w:line="276" w:lineRule="auto"/>
        <w:jc w:val="center"/>
        <w:rPr>
          <w:rFonts w:cstheme="minorHAnsi"/>
          <w:b/>
          <w:sz w:val="28"/>
          <w:szCs w:val="28"/>
        </w:rPr>
      </w:pPr>
      <w:r w:rsidRPr="006144A1">
        <w:rPr>
          <w:rFonts w:cstheme="minorHAnsi"/>
          <w:b/>
          <w:sz w:val="28"/>
          <w:szCs w:val="28"/>
        </w:rPr>
        <w:lastRenderedPageBreak/>
        <w:t>Format (Practical Examination / OSPE)</w:t>
      </w:r>
    </w:p>
    <w:p w:rsidR="003E1A1A" w:rsidRPr="006A3C4E" w:rsidRDefault="003E1A1A" w:rsidP="003E1A1A">
      <w:pPr>
        <w:pStyle w:val="NoSpacing"/>
        <w:spacing w:line="276" w:lineRule="auto"/>
        <w:jc w:val="center"/>
        <w:rPr>
          <w:rFonts w:cstheme="minorHAnsi"/>
          <w:b/>
          <w:sz w:val="28"/>
          <w:szCs w:val="28"/>
        </w:rPr>
      </w:pPr>
      <w:r>
        <w:rPr>
          <w:rFonts w:cstheme="minorHAnsi"/>
          <w:b/>
          <w:sz w:val="28"/>
          <w:szCs w:val="28"/>
        </w:rPr>
        <w:t>MBBS Second</w:t>
      </w:r>
      <w:r w:rsidRPr="006A3C4E">
        <w:rPr>
          <w:rFonts w:cstheme="minorHAnsi"/>
          <w:b/>
          <w:sz w:val="28"/>
          <w:szCs w:val="28"/>
        </w:rPr>
        <w:t xml:space="preserve"> Pr</w:t>
      </w:r>
      <w:r>
        <w:rPr>
          <w:rFonts w:cstheme="minorHAnsi"/>
          <w:b/>
          <w:sz w:val="28"/>
          <w:szCs w:val="28"/>
        </w:rPr>
        <w:t xml:space="preserve">ofessional Examination </w:t>
      </w:r>
    </w:p>
    <w:p w:rsidR="003E1A1A" w:rsidRPr="00940338" w:rsidRDefault="003E1A1A" w:rsidP="003E1A1A">
      <w:pPr>
        <w:pStyle w:val="NoSpacing"/>
        <w:spacing w:line="276" w:lineRule="auto"/>
        <w:jc w:val="both"/>
        <w:rPr>
          <w:rFonts w:cstheme="minorHAnsi"/>
          <w:sz w:val="24"/>
          <w:szCs w:val="24"/>
        </w:rPr>
      </w:pPr>
      <w:r w:rsidRPr="00940338">
        <w:rPr>
          <w:rFonts w:cstheme="minorHAnsi"/>
          <w:sz w:val="24"/>
          <w:szCs w:val="24"/>
        </w:rPr>
        <w:t>Total Marks: 100</w:t>
      </w:r>
    </w:p>
    <w:p w:rsidR="003E1A1A" w:rsidRPr="00940338" w:rsidRDefault="003E1A1A" w:rsidP="003E1A1A">
      <w:pPr>
        <w:pStyle w:val="NoSpacing"/>
        <w:spacing w:line="276" w:lineRule="auto"/>
        <w:jc w:val="both"/>
        <w:rPr>
          <w:rFonts w:cstheme="minorHAnsi"/>
          <w:sz w:val="24"/>
          <w:szCs w:val="24"/>
        </w:rPr>
      </w:pPr>
      <w:r w:rsidRPr="00940338">
        <w:rPr>
          <w:rFonts w:cstheme="minorHAnsi"/>
          <w:sz w:val="24"/>
          <w:szCs w:val="24"/>
        </w:rPr>
        <w:tab/>
        <w:t>Total marks allocated to Oral and Practical Examination is 100</w:t>
      </w:r>
    </w:p>
    <w:p w:rsidR="003E1A1A" w:rsidRPr="00940338" w:rsidRDefault="003E1A1A" w:rsidP="003E1A1A">
      <w:pPr>
        <w:pStyle w:val="NoSpacing"/>
        <w:spacing w:line="276" w:lineRule="auto"/>
        <w:jc w:val="both"/>
        <w:rPr>
          <w:rFonts w:cstheme="minorHAnsi"/>
          <w:sz w:val="24"/>
          <w:szCs w:val="24"/>
        </w:rPr>
      </w:pPr>
      <w:r w:rsidRPr="00940338">
        <w:rPr>
          <w:rFonts w:cstheme="minorHAnsi"/>
          <w:sz w:val="24"/>
          <w:szCs w:val="24"/>
        </w:rPr>
        <w:t>Internal Assessment: 10 Marks</w:t>
      </w:r>
    </w:p>
    <w:p w:rsidR="003E1A1A" w:rsidRPr="00940338" w:rsidRDefault="003E1A1A" w:rsidP="003E1A1A">
      <w:pPr>
        <w:pStyle w:val="NoSpacing"/>
        <w:spacing w:line="276" w:lineRule="auto"/>
        <w:jc w:val="both"/>
        <w:rPr>
          <w:rFonts w:cstheme="minorHAnsi"/>
          <w:sz w:val="24"/>
          <w:szCs w:val="24"/>
        </w:rPr>
      </w:pPr>
      <w:r w:rsidRPr="00940338">
        <w:rPr>
          <w:rFonts w:cstheme="minorHAnsi"/>
          <w:sz w:val="24"/>
          <w:szCs w:val="24"/>
        </w:rPr>
        <w:t>General Viva (Theory Viva): 50 Marks</w:t>
      </w:r>
    </w:p>
    <w:p w:rsidR="003E1A1A" w:rsidRPr="00940338" w:rsidRDefault="003E1A1A" w:rsidP="003E1A1A">
      <w:pPr>
        <w:pStyle w:val="NoSpacing"/>
        <w:spacing w:line="276" w:lineRule="auto"/>
        <w:jc w:val="both"/>
        <w:rPr>
          <w:rFonts w:cstheme="minorHAnsi"/>
          <w:sz w:val="24"/>
          <w:szCs w:val="24"/>
        </w:rPr>
      </w:pPr>
      <w:r w:rsidRPr="00940338">
        <w:rPr>
          <w:rFonts w:cstheme="minorHAnsi"/>
          <w:sz w:val="24"/>
          <w:szCs w:val="24"/>
        </w:rPr>
        <w:tab/>
        <w:t>25 Marks are allocated to internal examiner and 25 marks to external examiner. Practical Examination:  40 Marks</w:t>
      </w:r>
    </w:p>
    <w:p w:rsidR="003E1A1A" w:rsidRPr="00940338" w:rsidRDefault="003E1A1A" w:rsidP="003E1A1A">
      <w:pPr>
        <w:pStyle w:val="NoSpacing"/>
        <w:spacing w:line="276" w:lineRule="auto"/>
        <w:jc w:val="both"/>
        <w:rPr>
          <w:rFonts w:cstheme="minorHAnsi"/>
          <w:sz w:val="24"/>
          <w:szCs w:val="24"/>
        </w:rPr>
      </w:pPr>
      <w:r w:rsidRPr="00940338">
        <w:rPr>
          <w:rFonts w:cstheme="minorHAnsi"/>
          <w:sz w:val="24"/>
          <w:szCs w:val="24"/>
        </w:rPr>
        <w:tab/>
        <w:t xml:space="preserve">Practical examination comprises three components i.e. Yearly Workbook, OSPE and </w:t>
      </w:r>
      <w:r w:rsidRPr="00940338">
        <w:rPr>
          <w:rFonts w:cstheme="minorHAnsi"/>
          <w:sz w:val="24"/>
          <w:szCs w:val="24"/>
        </w:rPr>
        <w:tab/>
        <w:t>experiment</w:t>
      </w:r>
    </w:p>
    <w:p w:rsidR="003E1A1A" w:rsidRPr="00940338" w:rsidRDefault="003E1A1A" w:rsidP="003E1A1A">
      <w:pPr>
        <w:pStyle w:val="NoSpacing"/>
        <w:spacing w:line="276" w:lineRule="auto"/>
        <w:jc w:val="both"/>
        <w:rPr>
          <w:rFonts w:cstheme="minorHAnsi"/>
          <w:sz w:val="24"/>
          <w:szCs w:val="24"/>
        </w:rPr>
      </w:pPr>
      <w:r w:rsidRPr="00940338">
        <w:rPr>
          <w:rFonts w:cstheme="minorHAnsi"/>
          <w:sz w:val="24"/>
          <w:szCs w:val="24"/>
        </w:rPr>
        <w:tab/>
        <w:t>A- Yearly Workbook: 5 Marks (Internal Examiner)</w:t>
      </w:r>
    </w:p>
    <w:p w:rsidR="003E1A1A" w:rsidRPr="00940338" w:rsidRDefault="003E1A1A" w:rsidP="003E1A1A">
      <w:pPr>
        <w:pStyle w:val="NoSpacing"/>
        <w:spacing w:line="276" w:lineRule="auto"/>
        <w:jc w:val="both"/>
        <w:rPr>
          <w:rFonts w:cstheme="minorHAnsi"/>
          <w:sz w:val="24"/>
          <w:szCs w:val="24"/>
        </w:rPr>
      </w:pPr>
      <w:r w:rsidRPr="00940338">
        <w:rPr>
          <w:rFonts w:cstheme="minorHAnsi"/>
          <w:sz w:val="24"/>
          <w:szCs w:val="24"/>
        </w:rPr>
        <w:tab/>
        <w:t>B- OSPE: 22 marks</w:t>
      </w:r>
    </w:p>
    <w:p w:rsidR="003E1A1A" w:rsidRPr="00940338" w:rsidRDefault="003E1A1A" w:rsidP="003E1A1A">
      <w:pPr>
        <w:pStyle w:val="NoSpacing"/>
        <w:spacing w:line="276" w:lineRule="auto"/>
        <w:jc w:val="both"/>
        <w:rPr>
          <w:rFonts w:cstheme="minorHAnsi"/>
          <w:sz w:val="24"/>
          <w:szCs w:val="24"/>
        </w:rPr>
      </w:pPr>
      <w:r w:rsidRPr="00940338">
        <w:rPr>
          <w:rFonts w:cstheme="minorHAnsi"/>
          <w:sz w:val="24"/>
          <w:szCs w:val="24"/>
        </w:rPr>
        <w:tab/>
        <w:t xml:space="preserve">OSPE comprises 10 stations (two observed stations carrying 3 marks each and 8 non- </w:t>
      </w:r>
      <w:r w:rsidRPr="00940338">
        <w:rPr>
          <w:rFonts w:cstheme="minorHAnsi"/>
          <w:sz w:val="24"/>
          <w:szCs w:val="24"/>
        </w:rPr>
        <w:tab/>
        <w:t>observed stations 2 marks each).</w:t>
      </w:r>
    </w:p>
    <w:p w:rsidR="003E1A1A" w:rsidRPr="00940338" w:rsidRDefault="003E1A1A" w:rsidP="003E1A1A">
      <w:pPr>
        <w:pStyle w:val="NoSpacing"/>
        <w:spacing w:line="276" w:lineRule="auto"/>
        <w:jc w:val="both"/>
        <w:rPr>
          <w:rFonts w:cstheme="minorHAnsi"/>
          <w:sz w:val="24"/>
          <w:szCs w:val="24"/>
        </w:rPr>
      </w:pPr>
      <w:r w:rsidRPr="00940338">
        <w:rPr>
          <w:rFonts w:cstheme="minorHAnsi"/>
          <w:sz w:val="24"/>
          <w:szCs w:val="24"/>
        </w:rPr>
        <w:tab/>
        <w:t>List of Tests for Observed Stations (3 minutes at each station)</w:t>
      </w:r>
    </w:p>
    <w:p w:rsidR="003E1A1A" w:rsidRPr="00940338" w:rsidRDefault="003E1A1A" w:rsidP="001F2215">
      <w:pPr>
        <w:pStyle w:val="NoSpacing"/>
        <w:numPr>
          <w:ilvl w:val="1"/>
          <w:numId w:val="29"/>
        </w:numPr>
        <w:spacing w:line="276" w:lineRule="auto"/>
        <w:jc w:val="both"/>
        <w:rPr>
          <w:rFonts w:cstheme="minorHAnsi"/>
          <w:sz w:val="24"/>
          <w:szCs w:val="24"/>
        </w:rPr>
      </w:pPr>
      <w:r w:rsidRPr="00940338">
        <w:rPr>
          <w:rFonts w:cstheme="minorHAnsi"/>
          <w:sz w:val="24"/>
          <w:szCs w:val="24"/>
        </w:rPr>
        <w:t>Spectrophotometer</w:t>
      </w:r>
    </w:p>
    <w:p w:rsidR="003E1A1A" w:rsidRPr="00940338" w:rsidRDefault="003E1A1A" w:rsidP="001F2215">
      <w:pPr>
        <w:pStyle w:val="NoSpacing"/>
        <w:numPr>
          <w:ilvl w:val="1"/>
          <w:numId w:val="29"/>
        </w:numPr>
        <w:spacing w:line="276" w:lineRule="auto"/>
        <w:jc w:val="both"/>
        <w:rPr>
          <w:rFonts w:cstheme="minorHAnsi"/>
          <w:sz w:val="24"/>
          <w:szCs w:val="24"/>
        </w:rPr>
      </w:pPr>
      <w:r w:rsidRPr="00940338">
        <w:rPr>
          <w:rFonts w:cstheme="minorHAnsi"/>
          <w:sz w:val="24"/>
          <w:szCs w:val="24"/>
        </w:rPr>
        <w:t>Centrifuge Machine</w:t>
      </w:r>
    </w:p>
    <w:p w:rsidR="003E1A1A" w:rsidRPr="00940338" w:rsidRDefault="003E1A1A" w:rsidP="001F2215">
      <w:pPr>
        <w:pStyle w:val="NoSpacing"/>
        <w:numPr>
          <w:ilvl w:val="1"/>
          <w:numId w:val="29"/>
        </w:numPr>
        <w:spacing w:line="276" w:lineRule="auto"/>
        <w:jc w:val="both"/>
        <w:rPr>
          <w:rFonts w:cstheme="minorHAnsi"/>
          <w:sz w:val="24"/>
          <w:szCs w:val="24"/>
        </w:rPr>
      </w:pPr>
      <w:r w:rsidRPr="00940338">
        <w:rPr>
          <w:rFonts w:cstheme="minorHAnsi"/>
          <w:sz w:val="24"/>
          <w:szCs w:val="24"/>
        </w:rPr>
        <w:t>Pipettes</w:t>
      </w:r>
    </w:p>
    <w:p w:rsidR="003E1A1A" w:rsidRPr="00940338" w:rsidRDefault="003E1A1A" w:rsidP="001F2215">
      <w:pPr>
        <w:pStyle w:val="NoSpacing"/>
        <w:numPr>
          <w:ilvl w:val="1"/>
          <w:numId w:val="29"/>
        </w:numPr>
        <w:spacing w:line="276" w:lineRule="auto"/>
        <w:jc w:val="both"/>
        <w:rPr>
          <w:rFonts w:cstheme="minorHAnsi"/>
          <w:sz w:val="24"/>
          <w:szCs w:val="24"/>
        </w:rPr>
      </w:pPr>
      <w:r w:rsidRPr="00940338">
        <w:rPr>
          <w:rFonts w:cstheme="minorHAnsi"/>
          <w:sz w:val="24"/>
          <w:szCs w:val="24"/>
        </w:rPr>
        <w:t>Blood samples</w:t>
      </w:r>
    </w:p>
    <w:p w:rsidR="003E1A1A" w:rsidRPr="00940338" w:rsidRDefault="003E1A1A" w:rsidP="003E1A1A">
      <w:pPr>
        <w:pStyle w:val="NoSpacing"/>
        <w:spacing w:line="276" w:lineRule="auto"/>
        <w:jc w:val="both"/>
        <w:rPr>
          <w:rFonts w:cstheme="minorHAnsi"/>
          <w:sz w:val="24"/>
          <w:szCs w:val="24"/>
        </w:rPr>
      </w:pPr>
      <w:r w:rsidRPr="00940338">
        <w:rPr>
          <w:rFonts w:cstheme="minorHAnsi"/>
          <w:sz w:val="24"/>
          <w:szCs w:val="24"/>
        </w:rPr>
        <w:tab/>
        <w:t>Non-Observed Stations (2 minutes for each station)</w:t>
      </w:r>
    </w:p>
    <w:p w:rsidR="003E1A1A" w:rsidRPr="00940338" w:rsidRDefault="003E1A1A" w:rsidP="001F2215">
      <w:pPr>
        <w:pStyle w:val="NoSpacing"/>
        <w:numPr>
          <w:ilvl w:val="1"/>
          <w:numId w:val="30"/>
        </w:numPr>
        <w:spacing w:line="276" w:lineRule="auto"/>
        <w:jc w:val="both"/>
        <w:rPr>
          <w:rFonts w:cstheme="minorHAnsi"/>
          <w:sz w:val="24"/>
          <w:szCs w:val="24"/>
        </w:rPr>
      </w:pPr>
      <w:r w:rsidRPr="00940338">
        <w:rPr>
          <w:rFonts w:cstheme="minorHAnsi"/>
          <w:sz w:val="24"/>
          <w:szCs w:val="24"/>
        </w:rPr>
        <w:t>Tests to determine the concentration of total cholesterol, HDL cholesterol, and triacylglycerols in plasma</w:t>
      </w:r>
    </w:p>
    <w:p w:rsidR="003E1A1A" w:rsidRPr="00940338" w:rsidRDefault="003E1A1A" w:rsidP="001F2215">
      <w:pPr>
        <w:pStyle w:val="NoSpacing"/>
        <w:numPr>
          <w:ilvl w:val="1"/>
          <w:numId w:val="30"/>
        </w:numPr>
        <w:spacing w:line="276" w:lineRule="auto"/>
        <w:jc w:val="both"/>
        <w:rPr>
          <w:rFonts w:cstheme="minorHAnsi"/>
          <w:sz w:val="24"/>
          <w:szCs w:val="24"/>
        </w:rPr>
      </w:pPr>
      <w:r w:rsidRPr="00940338">
        <w:rPr>
          <w:rFonts w:cstheme="minorHAnsi"/>
          <w:sz w:val="24"/>
          <w:szCs w:val="24"/>
        </w:rPr>
        <w:t>Tests to determine the concentration of total proteins, and glucose in plasma and CSF, and albumin in plasma</w:t>
      </w:r>
    </w:p>
    <w:p w:rsidR="003E1A1A" w:rsidRPr="00940338" w:rsidRDefault="003E1A1A" w:rsidP="001F2215">
      <w:pPr>
        <w:pStyle w:val="NoSpacing"/>
        <w:numPr>
          <w:ilvl w:val="1"/>
          <w:numId w:val="30"/>
        </w:numPr>
        <w:spacing w:line="276" w:lineRule="auto"/>
        <w:jc w:val="both"/>
        <w:rPr>
          <w:rFonts w:cstheme="minorHAnsi"/>
          <w:sz w:val="24"/>
          <w:szCs w:val="24"/>
        </w:rPr>
      </w:pPr>
      <w:r w:rsidRPr="00940338">
        <w:rPr>
          <w:rFonts w:cstheme="minorHAnsi"/>
          <w:sz w:val="24"/>
          <w:szCs w:val="24"/>
        </w:rPr>
        <w:t>Determination of plasma uric acid and calcium</w:t>
      </w:r>
    </w:p>
    <w:p w:rsidR="003E1A1A" w:rsidRPr="00940338" w:rsidRDefault="003E1A1A" w:rsidP="001F2215">
      <w:pPr>
        <w:pStyle w:val="NoSpacing"/>
        <w:numPr>
          <w:ilvl w:val="1"/>
          <w:numId w:val="30"/>
        </w:numPr>
        <w:spacing w:line="276" w:lineRule="auto"/>
        <w:jc w:val="both"/>
        <w:rPr>
          <w:rFonts w:cstheme="minorHAnsi"/>
          <w:sz w:val="24"/>
          <w:szCs w:val="24"/>
        </w:rPr>
      </w:pPr>
      <w:r w:rsidRPr="00940338">
        <w:rPr>
          <w:rFonts w:cstheme="minorHAnsi"/>
          <w:sz w:val="24"/>
          <w:szCs w:val="24"/>
        </w:rPr>
        <w:t>Determination of creatinine and urea in plasma, and creatinine clearance</w:t>
      </w:r>
    </w:p>
    <w:p w:rsidR="003E1A1A" w:rsidRPr="00940338" w:rsidRDefault="003E1A1A" w:rsidP="001F2215">
      <w:pPr>
        <w:pStyle w:val="NoSpacing"/>
        <w:numPr>
          <w:ilvl w:val="1"/>
          <w:numId w:val="30"/>
        </w:numPr>
        <w:spacing w:line="276" w:lineRule="auto"/>
        <w:jc w:val="both"/>
        <w:rPr>
          <w:rFonts w:cstheme="minorHAnsi"/>
          <w:sz w:val="24"/>
          <w:szCs w:val="24"/>
        </w:rPr>
      </w:pPr>
      <w:r w:rsidRPr="00940338">
        <w:rPr>
          <w:rFonts w:cstheme="minorHAnsi"/>
          <w:sz w:val="24"/>
          <w:szCs w:val="24"/>
        </w:rPr>
        <w:t>Determination of activities of ALT and alkaline phosphatase in plasma</w:t>
      </w:r>
    </w:p>
    <w:p w:rsidR="003E1A1A" w:rsidRPr="00940338" w:rsidRDefault="003E1A1A" w:rsidP="001F2215">
      <w:pPr>
        <w:pStyle w:val="NoSpacing"/>
        <w:numPr>
          <w:ilvl w:val="1"/>
          <w:numId w:val="30"/>
        </w:numPr>
        <w:spacing w:line="276" w:lineRule="auto"/>
        <w:jc w:val="both"/>
        <w:rPr>
          <w:rFonts w:cstheme="minorHAnsi"/>
          <w:sz w:val="24"/>
          <w:szCs w:val="24"/>
        </w:rPr>
      </w:pPr>
      <w:r w:rsidRPr="00940338">
        <w:rPr>
          <w:rFonts w:cstheme="minorHAnsi"/>
          <w:sz w:val="24"/>
          <w:szCs w:val="24"/>
        </w:rPr>
        <w:t>Estimation of plasma bilirubin</w:t>
      </w:r>
    </w:p>
    <w:p w:rsidR="003E1A1A" w:rsidRPr="00940338" w:rsidRDefault="003E1A1A" w:rsidP="001F2215">
      <w:pPr>
        <w:pStyle w:val="NoSpacing"/>
        <w:numPr>
          <w:ilvl w:val="1"/>
          <w:numId w:val="30"/>
        </w:numPr>
        <w:spacing w:line="276" w:lineRule="auto"/>
        <w:jc w:val="both"/>
        <w:rPr>
          <w:rFonts w:cstheme="minorHAnsi"/>
          <w:sz w:val="24"/>
          <w:szCs w:val="24"/>
        </w:rPr>
      </w:pPr>
      <w:r w:rsidRPr="00940338">
        <w:rPr>
          <w:rFonts w:cstheme="minorHAnsi"/>
          <w:sz w:val="24"/>
          <w:szCs w:val="24"/>
        </w:rPr>
        <w:t xml:space="preserve">Determination of activities of </w:t>
      </w:r>
      <w:proofErr w:type="spellStart"/>
      <w:r w:rsidRPr="00940338">
        <w:rPr>
          <w:rFonts w:cstheme="minorHAnsi"/>
          <w:sz w:val="24"/>
          <w:szCs w:val="24"/>
        </w:rPr>
        <w:t>creatine</w:t>
      </w:r>
      <w:proofErr w:type="spellEnd"/>
      <w:r w:rsidRPr="00940338">
        <w:rPr>
          <w:rFonts w:cstheme="minorHAnsi"/>
          <w:sz w:val="24"/>
          <w:szCs w:val="24"/>
        </w:rPr>
        <w:t xml:space="preserve"> kinase, LDH, and AST</w:t>
      </w:r>
    </w:p>
    <w:p w:rsidR="003E1A1A" w:rsidRPr="00940338" w:rsidRDefault="003E1A1A" w:rsidP="003E1A1A">
      <w:pPr>
        <w:pStyle w:val="NoSpacing"/>
        <w:spacing w:line="276" w:lineRule="auto"/>
        <w:jc w:val="both"/>
        <w:rPr>
          <w:rFonts w:cstheme="minorHAnsi"/>
          <w:sz w:val="24"/>
          <w:szCs w:val="24"/>
        </w:rPr>
      </w:pPr>
      <w:r w:rsidRPr="00940338">
        <w:rPr>
          <w:rFonts w:cstheme="minorHAnsi"/>
          <w:sz w:val="24"/>
          <w:szCs w:val="24"/>
        </w:rPr>
        <w:tab/>
        <w:t>C- Experiment: 13 marks</w:t>
      </w:r>
    </w:p>
    <w:p w:rsidR="003E1A1A" w:rsidRPr="005A2A35" w:rsidRDefault="003E1A1A" w:rsidP="001F2215">
      <w:pPr>
        <w:pStyle w:val="NoSpacing"/>
        <w:numPr>
          <w:ilvl w:val="0"/>
          <w:numId w:val="31"/>
        </w:numPr>
        <w:spacing w:line="276" w:lineRule="auto"/>
        <w:jc w:val="both"/>
        <w:rPr>
          <w:rFonts w:cstheme="minorHAnsi"/>
          <w:sz w:val="24"/>
          <w:szCs w:val="24"/>
        </w:rPr>
      </w:pPr>
      <w:r w:rsidRPr="00940338">
        <w:rPr>
          <w:rFonts w:cstheme="minorHAnsi"/>
          <w:sz w:val="24"/>
          <w:szCs w:val="24"/>
        </w:rPr>
        <w:t>Principle/supposed calculations of the</w:t>
      </w:r>
      <w:r>
        <w:rPr>
          <w:rFonts w:cstheme="minorHAnsi"/>
          <w:sz w:val="24"/>
          <w:szCs w:val="24"/>
        </w:rPr>
        <w:t xml:space="preserve"> experiment:</w:t>
      </w:r>
      <w:r w:rsidRPr="005A2A35">
        <w:rPr>
          <w:rFonts w:cstheme="minorHAnsi"/>
          <w:sz w:val="24"/>
          <w:szCs w:val="24"/>
        </w:rPr>
        <w:t xml:space="preserve"> 4 Marks (External Examiner)</w:t>
      </w:r>
    </w:p>
    <w:p w:rsidR="003E1A1A" w:rsidRPr="005A2A35" w:rsidRDefault="003E1A1A" w:rsidP="001F2215">
      <w:pPr>
        <w:pStyle w:val="NoSpacing"/>
        <w:numPr>
          <w:ilvl w:val="0"/>
          <w:numId w:val="31"/>
        </w:numPr>
        <w:spacing w:line="276" w:lineRule="auto"/>
        <w:jc w:val="both"/>
        <w:rPr>
          <w:rFonts w:cstheme="minorHAnsi"/>
          <w:sz w:val="24"/>
          <w:szCs w:val="24"/>
        </w:rPr>
      </w:pPr>
      <w:r>
        <w:rPr>
          <w:rFonts w:cstheme="minorHAnsi"/>
          <w:sz w:val="24"/>
          <w:szCs w:val="24"/>
        </w:rPr>
        <w:t>Performance of experiment</w:t>
      </w:r>
      <w:r w:rsidRPr="005A2A35">
        <w:rPr>
          <w:rFonts w:cstheme="minorHAnsi"/>
          <w:sz w:val="24"/>
          <w:szCs w:val="24"/>
        </w:rPr>
        <w:t>: 4 Marks (Internal Examiner)</w:t>
      </w:r>
    </w:p>
    <w:p w:rsidR="003E1A1A" w:rsidRPr="005A2A35" w:rsidRDefault="003E1A1A" w:rsidP="001F2215">
      <w:pPr>
        <w:pStyle w:val="NoSpacing"/>
        <w:numPr>
          <w:ilvl w:val="0"/>
          <w:numId w:val="31"/>
        </w:numPr>
        <w:spacing w:line="276" w:lineRule="auto"/>
        <w:jc w:val="both"/>
        <w:rPr>
          <w:rFonts w:cstheme="minorHAnsi"/>
          <w:sz w:val="24"/>
          <w:szCs w:val="24"/>
        </w:rPr>
      </w:pPr>
      <w:r w:rsidRPr="005A2A35">
        <w:rPr>
          <w:rFonts w:cstheme="minorHAnsi"/>
          <w:sz w:val="24"/>
          <w:szCs w:val="24"/>
        </w:rPr>
        <w:t xml:space="preserve">Table </w:t>
      </w:r>
      <w:r>
        <w:rPr>
          <w:rFonts w:cstheme="minorHAnsi"/>
          <w:sz w:val="24"/>
          <w:szCs w:val="24"/>
        </w:rPr>
        <w:t>viva</w:t>
      </w:r>
      <w:r w:rsidRPr="005A2A35">
        <w:rPr>
          <w:rFonts w:cstheme="minorHAnsi"/>
          <w:sz w:val="24"/>
          <w:szCs w:val="24"/>
        </w:rPr>
        <w:t>: 5 Marks (External Examiner)</w:t>
      </w:r>
    </w:p>
    <w:p w:rsidR="005F7D36" w:rsidRPr="000369F0" w:rsidRDefault="005F7D36" w:rsidP="003E1A1A">
      <w:pPr>
        <w:pStyle w:val="NoSpacing"/>
        <w:rPr>
          <w:b/>
          <w:sz w:val="24"/>
          <w:szCs w:val="24"/>
        </w:rPr>
      </w:pPr>
    </w:p>
    <w:p w:rsidR="005F7D36" w:rsidRDefault="005F7D36" w:rsidP="002F0EA5">
      <w:pPr>
        <w:pStyle w:val="NoSpacing"/>
        <w:ind w:left="720"/>
        <w:jc w:val="both"/>
        <w:rPr>
          <w:rFonts w:eastAsia="Calibri"/>
          <w:sz w:val="24"/>
          <w:szCs w:val="24"/>
        </w:rPr>
      </w:pPr>
    </w:p>
    <w:p w:rsidR="000369F0" w:rsidRPr="000369F0" w:rsidRDefault="000369F0" w:rsidP="00340BC9">
      <w:pPr>
        <w:pStyle w:val="NoSpacing"/>
        <w:ind w:firstLine="720"/>
        <w:rPr>
          <w:sz w:val="24"/>
          <w:szCs w:val="24"/>
        </w:rPr>
      </w:pPr>
    </w:p>
    <w:p w:rsidR="00240C0F" w:rsidRPr="00E33F09" w:rsidRDefault="00240C0F" w:rsidP="00240C0F">
      <w:pPr>
        <w:spacing w:after="0" w:line="259" w:lineRule="auto"/>
        <w:ind w:left="720"/>
        <w:rPr>
          <w:rFonts w:ascii="Calibri" w:eastAsia="SimSun" w:hAnsi="Calibri" w:cs="Times New Roman"/>
          <w:sz w:val="24"/>
          <w:szCs w:val="24"/>
        </w:rPr>
      </w:pPr>
    </w:p>
    <w:p w:rsidR="00337654" w:rsidRDefault="00337654" w:rsidP="005B7B1D">
      <w:pPr>
        <w:pStyle w:val="NoSpacing"/>
        <w:rPr>
          <w:b/>
          <w:sz w:val="24"/>
          <w:szCs w:val="24"/>
          <w:u w:val="single"/>
        </w:rPr>
      </w:pPr>
    </w:p>
    <w:p w:rsidR="00337654" w:rsidRDefault="00337654" w:rsidP="005B7B1D">
      <w:pPr>
        <w:pStyle w:val="NoSpacing"/>
        <w:rPr>
          <w:b/>
          <w:sz w:val="24"/>
          <w:szCs w:val="24"/>
          <w:u w:val="single"/>
        </w:rPr>
      </w:pPr>
    </w:p>
    <w:p w:rsidR="00337654" w:rsidRDefault="00337654" w:rsidP="005B7B1D">
      <w:pPr>
        <w:pStyle w:val="NoSpacing"/>
        <w:rPr>
          <w:b/>
          <w:sz w:val="24"/>
          <w:szCs w:val="24"/>
          <w:u w:val="single"/>
        </w:rPr>
      </w:pPr>
    </w:p>
    <w:p w:rsidR="00337654" w:rsidRDefault="00337654" w:rsidP="005B7B1D">
      <w:pPr>
        <w:pStyle w:val="NoSpacing"/>
        <w:rPr>
          <w:b/>
          <w:sz w:val="24"/>
          <w:szCs w:val="24"/>
          <w:u w:val="single"/>
        </w:rPr>
      </w:pPr>
    </w:p>
    <w:p w:rsidR="00337654" w:rsidRDefault="00337654" w:rsidP="005B7B1D">
      <w:pPr>
        <w:pStyle w:val="NoSpacing"/>
        <w:rPr>
          <w:b/>
          <w:sz w:val="24"/>
          <w:szCs w:val="24"/>
          <w:u w:val="single"/>
        </w:rPr>
      </w:pPr>
    </w:p>
    <w:p w:rsidR="005B7B1D" w:rsidRPr="00240C0F" w:rsidRDefault="00573F7C" w:rsidP="005B7B1D">
      <w:pPr>
        <w:pStyle w:val="NoSpacing"/>
        <w:rPr>
          <w:b/>
          <w:sz w:val="24"/>
          <w:szCs w:val="24"/>
          <w:u w:val="single"/>
        </w:rPr>
      </w:pPr>
      <w:r w:rsidRPr="00240C0F">
        <w:rPr>
          <w:b/>
          <w:sz w:val="24"/>
          <w:szCs w:val="24"/>
          <w:u w:val="single"/>
        </w:rPr>
        <w:lastRenderedPageBreak/>
        <w:t xml:space="preserve">IV. </w:t>
      </w:r>
      <w:r w:rsidR="001C3743" w:rsidRPr="00240C0F">
        <w:rPr>
          <w:b/>
          <w:sz w:val="24"/>
          <w:szCs w:val="24"/>
          <w:u w:val="single"/>
        </w:rPr>
        <w:t>ACADEMIC CALENDAR</w:t>
      </w:r>
    </w:p>
    <w:p w:rsidR="00F2243F" w:rsidRDefault="00F2243F" w:rsidP="00F2243F">
      <w:pPr>
        <w:pStyle w:val="NoSpacing"/>
        <w:rPr>
          <w:b/>
          <w:sz w:val="28"/>
          <w:szCs w:val="28"/>
          <w:lang w:eastAsia="zh-CN"/>
        </w:rPr>
      </w:pPr>
    </w:p>
    <w:tbl>
      <w:tblPr>
        <w:tblpPr w:leftFromText="180" w:rightFromText="180" w:vertAnchor="text" w:horzAnchor="margin" w:tblpXSpec="center" w:tblpY="1"/>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9090"/>
      </w:tblGrid>
      <w:tr w:rsidR="00337654" w:rsidRPr="00337654" w:rsidTr="004466B2">
        <w:trPr>
          <w:trHeight w:val="517"/>
        </w:trPr>
        <w:tc>
          <w:tcPr>
            <w:tcW w:w="1134" w:type="dxa"/>
            <w:vAlign w:val="center"/>
          </w:tcPr>
          <w:p w:rsidR="00337654" w:rsidRPr="00337654" w:rsidRDefault="00337654" w:rsidP="00337654">
            <w:pPr>
              <w:spacing w:after="0" w:line="240" w:lineRule="auto"/>
              <w:jc w:val="center"/>
              <w:rPr>
                <w:rFonts w:ascii="Calibri" w:eastAsia="Times New Roman" w:hAnsi="Calibri" w:cs="Times New Roman"/>
                <w:b/>
                <w:sz w:val="24"/>
                <w:szCs w:val="24"/>
              </w:rPr>
            </w:pPr>
            <w:r w:rsidRPr="00337654">
              <w:rPr>
                <w:rFonts w:ascii="Calibri" w:eastAsia="Times New Roman" w:hAnsi="Calibri" w:cs="Times New Roman"/>
                <w:b/>
                <w:sz w:val="24"/>
                <w:szCs w:val="24"/>
              </w:rPr>
              <w:t xml:space="preserve">DATE </w:t>
            </w:r>
          </w:p>
        </w:tc>
        <w:tc>
          <w:tcPr>
            <w:tcW w:w="9090" w:type="dxa"/>
            <w:vAlign w:val="center"/>
          </w:tcPr>
          <w:p w:rsidR="00337654" w:rsidRPr="00337654" w:rsidRDefault="00337654" w:rsidP="00337654">
            <w:pPr>
              <w:spacing w:after="0" w:line="240" w:lineRule="auto"/>
              <w:jc w:val="center"/>
              <w:rPr>
                <w:rFonts w:ascii="Calibri" w:eastAsia="Times New Roman" w:hAnsi="Calibri" w:cs="Times New Roman"/>
                <w:b/>
                <w:sz w:val="24"/>
                <w:szCs w:val="24"/>
              </w:rPr>
            </w:pPr>
            <w:r w:rsidRPr="00337654">
              <w:rPr>
                <w:rFonts w:ascii="Calibri" w:eastAsia="Times New Roman" w:hAnsi="Calibri" w:cs="Times New Roman"/>
                <w:b/>
                <w:sz w:val="24"/>
                <w:szCs w:val="24"/>
              </w:rPr>
              <w:t>TOPICS</w:t>
            </w:r>
          </w:p>
        </w:tc>
      </w:tr>
      <w:tr w:rsidR="00337654" w:rsidRPr="00337654" w:rsidTr="004466B2">
        <w:trPr>
          <w:trHeight w:val="617"/>
        </w:trPr>
        <w:tc>
          <w:tcPr>
            <w:tcW w:w="10224" w:type="dxa"/>
            <w:gridSpan w:val="2"/>
            <w:vAlign w:val="center"/>
          </w:tcPr>
          <w:p w:rsidR="00337654" w:rsidRPr="00337654" w:rsidRDefault="00337654" w:rsidP="00337654">
            <w:pPr>
              <w:spacing w:after="0" w:line="240" w:lineRule="auto"/>
              <w:jc w:val="center"/>
              <w:rPr>
                <w:rFonts w:ascii="Calibri" w:eastAsia="Times New Roman" w:hAnsi="Calibri" w:cs="Times New Roman"/>
                <w:b/>
                <w:sz w:val="24"/>
                <w:szCs w:val="24"/>
              </w:rPr>
            </w:pPr>
            <w:r w:rsidRPr="00337654">
              <w:rPr>
                <w:rFonts w:ascii="Calibri" w:eastAsia="Times New Roman" w:hAnsi="Calibri" w:cs="Times New Roman"/>
                <w:b/>
                <w:sz w:val="24"/>
                <w:szCs w:val="24"/>
              </w:rPr>
              <w:t>Biochemistry of GIT (09)</w:t>
            </w:r>
          </w:p>
          <w:p w:rsidR="00337654" w:rsidRPr="00337654" w:rsidRDefault="00337654" w:rsidP="00337654">
            <w:pPr>
              <w:spacing w:after="0" w:line="240" w:lineRule="auto"/>
              <w:jc w:val="center"/>
              <w:rPr>
                <w:rFonts w:ascii="Calibri" w:eastAsia="Times New Roman" w:hAnsi="Calibri" w:cs="Times New Roman"/>
                <w:b/>
                <w:sz w:val="24"/>
                <w:szCs w:val="24"/>
              </w:rPr>
            </w:pPr>
            <w:r w:rsidRPr="00337654">
              <w:rPr>
                <w:rFonts w:ascii="Calibri" w:eastAsia="Times New Roman" w:hAnsi="Calibri" w:cs="Times New Roman"/>
                <w:b/>
                <w:sz w:val="24"/>
                <w:szCs w:val="24"/>
              </w:rPr>
              <w:t>Professor Dr. Rubina Bashir</w:t>
            </w:r>
          </w:p>
        </w:tc>
      </w:tr>
      <w:tr w:rsidR="00337654" w:rsidRPr="00337654" w:rsidTr="004466B2">
        <w:trPr>
          <w:trHeight w:val="383"/>
        </w:trPr>
        <w:tc>
          <w:tcPr>
            <w:tcW w:w="1134" w:type="dxa"/>
            <w:vAlign w:val="center"/>
          </w:tcPr>
          <w:p w:rsidR="00337654" w:rsidRPr="00337654" w:rsidRDefault="00337654" w:rsidP="00337654">
            <w:pPr>
              <w:spacing w:after="0" w:line="240" w:lineRule="auto"/>
              <w:jc w:val="center"/>
              <w:rPr>
                <w:rFonts w:ascii="Calibri" w:eastAsia="Times New Roman" w:hAnsi="Calibri" w:cs="Times New Roman"/>
                <w:b/>
                <w:sz w:val="24"/>
                <w:szCs w:val="24"/>
              </w:rPr>
            </w:pPr>
            <w:r w:rsidRPr="00337654">
              <w:rPr>
                <w:rFonts w:ascii="Calibri" w:eastAsia="Times New Roman" w:hAnsi="Calibri" w:cs="Times New Roman"/>
                <w:b/>
                <w:sz w:val="24"/>
                <w:szCs w:val="24"/>
              </w:rPr>
              <w:t>14-2-22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8"/>
                <w:szCs w:val="28"/>
              </w:rPr>
            </w:pPr>
            <w:r w:rsidRPr="00337654">
              <w:rPr>
                <w:rFonts w:ascii="Calibri" w:eastAsia="Times New Roman" w:hAnsi="Calibri" w:cs="Times New Roman"/>
                <w:b/>
                <w:bCs/>
                <w:sz w:val="24"/>
                <w:szCs w:val="24"/>
              </w:rPr>
              <w:t>Saliva: Composition, functions and related disorders</w:t>
            </w:r>
          </w:p>
        </w:tc>
      </w:tr>
      <w:tr w:rsidR="00337654" w:rsidRPr="00337654" w:rsidTr="004466B2">
        <w:trPr>
          <w:trHeight w:val="383"/>
        </w:trPr>
        <w:tc>
          <w:tcPr>
            <w:tcW w:w="1134" w:type="dxa"/>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Times New Roman"/>
                <w:b/>
                <w:sz w:val="24"/>
                <w:szCs w:val="24"/>
              </w:rPr>
              <w:t>15-2-22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8"/>
                <w:szCs w:val="28"/>
              </w:rPr>
            </w:pPr>
            <w:r w:rsidRPr="00337654">
              <w:rPr>
                <w:rFonts w:ascii="Calibri" w:eastAsia="Times New Roman" w:hAnsi="Calibri" w:cs="Times New Roman"/>
                <w:b/>
                <w:bCs/>
                <w:sz w:val="24"/>
                <w:szCs w:val="24"/>
              </w:rPr>
              <w:t>Gastric juice: Composition, functions and related disorders</w:t>
            </w:r>
          </w:p>
        </w:tc>
      </w:tr>
      <w:tr w:rsidR="00337654" w:rsidRPr="00337654" w:rsidTr="004466B2">
        <w:trPr>
          <w:trHeight w:val="455"/>
        </w:trPr>
        <w:tc>
          <w:tcPr>
            <w:tcW w:w="1134" w:type="dxa"/>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Times New Roman"/>
                <w:b/>
                <w:sz w:val="24"/>
                <w:szCs w:val="24"/>
              </w:rPr>
              <w:t>17-2-22</w:t>
            </w:r>
          </w:p>
        </w:tc>
        <w:tc>
          <w:tcPr>
            <w:tcW w:w="9090" w:type="dxa"/>
            <w:vAlign w:val="center"/>
          </w:tcPr>
          <w:p w:rsidR="00337654" w:rsidRPr="00337654" w:rsidRDefault="00337654" w:rsidP="00337654">
            <w:pPr>
              <w:spacing w:after="0" w:line="240" w:lineRule="auto"/>
              <w:rPr>
                <w:rFonts w:ascii="Calibri" w:eastAsia="Times New Roman" w:hAnsi="Calibri" w:cs="Times New Roman"/>
                <w:b/>
                <w:bCs/>
                <w:sz w:val="24"/>
                <w:szCs w:val="24"/>
              </w:rPr>
            </w:pPr>
            <w:r w:rsidRPr="00337654">
              <w:rPr>
                <w:rFonts w:ascii="Calibri" w:eastAsia="Times New Roman" w:hAnsi="Calibri" w:cs="Times New Roman"/>
                <w:b/>
                <w:sz w:val="24"/>
                <w:szCs w:val="24"/>
              </w:rPr>
              <w:t xml:space="preserve">Pancreatic Juice: </w:t>
            </w:r>
            <w:r w:rsidRPr="00337654">
              <w:rPr>
                <w:rFonts w:ascii="Calibri" w:eastAsia="Times New Roman" w:hAnsi="Calibri" w:cs="Times New Roman"/>
                <w:b/>
                <w:bCs/>
                <w:sz w:val="24"/>
                <w:szCs w:val="24"/>
              </w:rPr>
              <w:t>Composition, functions and related disorders</w:t>
            </w:r>
          </w:p>
        </w:tc>
      </w:tr>
      <w:tr w:rsidR="00337654" w:rsidRPr="00337654" w:rsidTr="004466B2">
        <w:trPr>
          <w:trHeight w:val="437"/>
        </w:trPr>
        <w:tc>
          <w:tcPr>
            <w:tcW w:w="1134" w:type="dxa"/>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Times New Roman"/>
                <w:b/>
                <w:sz w:val="24"/>
                <w:szCs w:val="24"/>
              </w:rPr>
              <w:t>17-2-22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Bile &amp; succus entericus:</w:t>
            </w:r>
            <w:r w:rsidRPr="00337654">
              <w:rPr>
                <w:rFonts w:ascii="Calibri" w:eastAsia="Times New Roman" w:hAnsi="Calibri" w:cs="Times New Roman"/>
                <w:b/>
                <w:bCs/>
                <w:sz w:val="24"/>
                <w:szCs w:val="24"/>
              </w:rPr>
              <w:t xml:space="preserve"> Composition, functions and related disorders</w:t>
            </w:r>
          </w:p>
        </w:tc>
      </w:tr>
      <w:tr w:rsidR="00337654" w:rsidRPr="00337654" w:rsidTr="004466B2">
        <w:trPr>
          <w:trHeight w:val="398"/>
        </w:trPr>
        <w:tc>
          <w:tcPr>
            <w:tcW w:w="1134" w:type="dxa"/>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Times New Roman"/>
                <w:b/>
                <w:sz w:val="24"/>
                <w:szCs w:val="24"/>
              </w:rPr>
              <w:t>18-2-22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8"/>
                <w:szCs w:val="28"/>
              </w:rPr>
            </w:pPr>
            <w:r w:rsidRPr="00337654">
              <w:rPr>
                <w:rFonts w:ascii="Calibri" w:eastAsia="Times New Roman" w:hAnsi="Calibri" w:cs="Times New Roman"/>
                <w:b/>
                <w:sz w:val="24"/>
                <w:szCs w:val="24"/>
              </w:rPr>
              <w:t xml:space="preserve">Digestion and absorption of carbohydrates and </w:t>
            </w:r>
            <w:r w:rsidRPr="00337654">
              <w:rPr>
                <w:rFonts w:ascii="Calibri" w:eastAsia="Times New Roman" w:hAnsi="Calibri" w:cs="Times New Roman"/>
                <w:b/>
                <w:bCs/>
                <w:sz w:val="24"/>
                <w:szCs w:val="24"/>
              </w:rPr>
              <w:t>related disorders</w:t>
            </w:r>
          </w:p>
        </w:tc>
      </w:tr>
      <w:tr w:rsidR="00337654" w:rsidRPr="00337654" w:rsidTr="004466B2">
        <w:trPr>
          <w:trHeight w:val="407"/>
        </w:trPr>
        <w:tc>
          <w:tcPr>
            <w:tcW w:w="1134" w:type="dxa"/>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Times New Roman"/>
                <w:b/>
                <w:sz w:val="24"/>
                <w:szCs w:val="24"/>
              </w:rPr>
              <w:t>21-2-22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8"/>
                <w:szCs w:val="28"/>
              </w:rPr>
            </w:pPr>
            <w:r w:rsidRPr="00337654">
              <w:rPr>
                <w:rFonts w:ascii="Calibri" w:eastAsia="Times New Roman" w:hAnsi="Calibri" w:cs="Times New Roman"/>
                <w:b/>
                <w:sz w:val="24"/>
                <w:szCs w:val="24"/>
              </w:rPr>
              <w:t xml:space="preserve">Digestion and absorption of proteins and </w:t>
            </w:r>
            <w:r w:rsidRPr="00337654">
              <w:rPr>
                <w:rFonts w:ascii="Calibri" w:eastAsia="Times New Roman" w:hAnsi="Calibri" w:cs="Times New Roman"/>
                <w:b/>
                <w:bCs/>
                <w:sz w:val="24"/>
                <w:szCs w:val="24"/>
              </w:rPr>
              <w:t>related disorders</w:t>
            </w:r>
          </w:p>
        </w:tc>
      </w:tr>
      <w:tr w:rsidR="00337654" w:rsidRPr="00337654" w:rsidTr="004466B2">
        <w:trPr>
          <w:trHeight w:val="383"/>
        </w:trPr>
        <w:tc>
          <w:tcPr>
            <w:tcW w:w="1134" w:type="dxa"/>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Times New Roman"/>
                <w:b/>
                <w:sz w:val="24"/>
                <w:szCs w:val="24"/>
              </w:rPr>
              <w:t>22-2-22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Digestion and absorption of lipids and nucleic acids,</w:t>
            </w:r>
            <w:r w:rsidRPr="00337654">
              <w:rPr>
                <w:rFonts w:ascii="Calibri" w:eastAsia="Times New Roman" w:hAnsi="Calibri" w:cs="Times New Roman"/>
                <w:b/>
                <w:bCs/>
                <w:sz w:val="24"/>
                <w:szCs w:val="24"/>
              </w:rPr>
              <w:t xml:space="preserve"> related disorders</w:t>
            </w:r>
          </w:p>
        </w:tc>
      </w:tr>
      <w:tr w:rsidR="00337654" w:rsidRPr="00337654" w:rsidTr="004466B2">
        <w:trPr>
          <w:trHeight w:val="347"/>
        </w:trPr>
        <w:tc>
          <w:tcPr>
            <w:tcW w:w="1134" w:type="dxa"/>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Times New Roman"/>
                <w:b/>
                <w:sz w:val="24"/>
                <w:szCs w:val="24"/>
              </w:rPr>
              <w:t>24-2-22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8"/>
                <w:szCs w:val="28"/>
              </w:rPr>
            </w:pPr>
            <w:r w:rsidRPr="00337654">
              <w:rPr>
                <w:rFonts w:ascii="Calibri" w:eastAsia="Times New Roman" w:hAnsi="Calibri" w:cs="Times New Roman"/>
                <w:b/>
                <w:sz w:val="24"/>
                <w:szCs w:val="24"/>
              </w:rPr>
              <w:t>Digestion and absorption of lipids and nucleic acids,</w:t>
            </w:r>
            <w:r w:rsidRPr="00337654">
              <w:rPr>
                <w:rFonts w:ascii="Calibri" w:eastAsia="Times New Roman" w:hAnsi="Calibri" w:cs="Times New Roman"/>
                <w:b/>
                <w:bCs/>
                <w:sz w:val="24"/>
                <w:szCs w:val="24"/>
              </w:rPr>
              <w:t xml:space="preserve"> related disorders (contd)</w:t>
            </w:r>
          </w:p>
        </w:tc>
      </w:tr>
      <w:tr w:rsidR="00337654" w:rsidRPr="00337654" w:rsidTr="004466B2">
        <w:trPr>
          <w:trHeight w:val="347"/>
        </w:trPr>
        <w:tc>
          <w:tcPr>
            <w:tcW w:w="1134" w:type="dxa"/>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Times New Roman"/>
                <w:b/>
                <w:sz w:val="24"/>
                <w:szCs w:val="24"/>
              </w:rPr>
              <w:t>24-2-22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Site of synthesis and major actions of GIT hormones,  Bacterial flora of large intestine</w:t>
            </w:r>
          </w:p>
        </w:tc>
      </w:tr>
      <w:tr w:rsidR="00337654" w:rsidRPr="00337654" w:rsidTr="004466B2">
        <w:trPr>
          <w:trHeight w:val="728"/>
        </w:trPr>
        <w:tc>
          <w:tcPr>
            <w:tcW w:w="10224" w:type="dxa"/>
            <w:gridSpan w:val="2"/>
            <w:vAlign w:val="center"/>
          </w:tcPr>
          <w:p w:rsidR="00337654" w:rsidRPr="00337654" w:rsidRDefault="00337654" w:rsidP="00337654">
            <w:pPr>
              <w:spacing w:after="0" w:line="240" w:lineRule="auto"/>
              <w:jc w:val="center"/>
              <w:rPr>
                <w:rFonts w:ascii="Calibri" w:eastAsia="Times New Roman" w:hAnsi="Calibri" w:cs="Times New Roman"/>
                <w:b/>
                <w:sz w:val="24"/>
                <w:szCs w:val="24"/>
              </w:rPr>
            </w:pPr>
            <w:r w:rsidRPr="00337654">
              <w:rPr>
                <w:rFonts w:ascii="Calibri" w:eastAsia="Times New Roman" w:hAnsi="Calibri" w:cs="Times New Roman"/>
                <w:b/>
                <w:sz w:val="24"/>
                <w:szCs w:val="24"/>
              </w:rPr>
              <w:t xml:space="preserve">Metabolism of Carbohydrates (20) </w:t>
            </w:r>
          </w:p>
          <w:p w:rsidR="00337654" w:rsidRPr="00337654" w:rsidRDefault="00337654" w:rsidP="00337654">
            <w:pPr>
              <w:spacing w:after="0" w:line="240" w:lineRule="auto"/>
              <w:jc w:val="center"/>
              <w:rPr>
                <w:rFonts w:ascii="Calibri" w:eastAsia="Times New Roman" w:hAnsi="Calibri" w:cs="Times New Roman"/>
                <w:b/>
                <w:sz w:val="24"/>
                <w:szCs w:val="24"/>
              </w:rPr>
            </w:pPr>
            <w:r w:rsidRPr="00337654">
              <w:rPr>
                <w:rFonts w:ascii="Calibri" w:eastAsia="Times New Roman" w:hAnsi="Calibri" w:cs="Times New Roman"/>
                <w:b/>
                <w:sz w:val="24"/>
                <w:szCs w:val="24"/>
              </w:rPr>
              <w:t xml:space="preserve">Professor Dr. Rubina Bashir </w:t>
            </w:r>
          </w:p>
        </w:tc>
      </w:tr>
      <w:tr w:rsidR="00337654" w:rsidRPr="00337654" w:rsidTr="004466B2">
        <w:trPr>
          <w:trHeight w:val="544"/>
        </w:trPr>
        <w:tc>
          <w:tcPr>
            <w:tcW w:w="1134" w:type="dxa"/>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Times New Roman"/>
                <w:b/>
                <w:sz w:val="24"/>
                <w:szCs w:val="24"/>
              </w:rPr>
              <w:t>25-2-22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8"/>
                <w:szCs w:val="28"/>
              </w:rPr>
            </w:pPr>
            <w:r w:rsidRPr="00337654">
              <w:rPr>
                <w:rFonts w:ascii="Calibri" w:eastAsia="Times New Roman" w:hAnsi="Calibri" w:cs="Times New Roman"/>
                <w:b/>
                <w:sz w:val="24"/>
                <w:szCs w:val="24"/>
              </w:rPr>
              <w:t>Glycolysis: Reactions of aerobic and anaerobic glycolysis occurring in RBCs and other tissues</w:t>
            </w:r>
          </w:p>
        </w:tc>
      </w:tr>
      <w:tr w:rsidR="00337654" w:rsidRPr="00337654" w:rsidTr="004466B2">
        <w:trPr>
          <w:trHeight w:val="529"/>
        </w:trPr>
        <w:tc>
          <w:tcPr>
            <w:tcW w:w="1134" w:type="dxa"/>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Times New Roman"/>
                <w:b/>
                <w:sz w:val="24"/>
                <w:szCs w:val="24"/>
              </w:rPr>
              <w:t>28-2-22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8"/>
                <w:szCs w:val="28"/>
              </w:rPr>
            </w:pPr>
            <w:r w:rsidRPr="00337654">
              <w:rPr>
                <w:rFonts w:ascii="Calibri" w:eastAsia="Times New Roman" w:hAnsi="Calibri" w:cs="Times New Roman"/>
                <w:b/>
                <w:sz w:val="24"/>
                <w:szCs w:val="24"/>
              </w:rPr>
              <w:t xml:space="preserve">Biomedical significance and energy yield of  aerobic and anaerobic glycolysis and its significance and substrate level phosphorylation  </w:t>
            </w:r>
          </w:p>
        </w:tc>
      </w:tr>
      <w:tr w:rsidR="00337654" w:rsidRPr="00337654" w:rsidTr="004466B2">
        <w:trPr>
          <w:trHeight w:val="590"/>
        </w:trPr>
        <w:tc>
          <w:tcPr>
            <w:tcW w:w="1134" w:type="dxa"/>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1-3-22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4"/>
                <w:szCs w:val="28"/>
              </w:rPr>
            </w:pPr>
            <w:r w:rsidRPr="00337654">
              <w:rPr>
                <w:rFonts w:ascii="Calibri" w:eastAsia="Times New Roman" w:hAnsi="Calibri" w:cs="Times New Roman"/>
                <w:b/>
                <w:sz w:val="24"/>
                <w:szCs w:val="24"/>
              </w:rPr>
              <w:t>Regulation of glycolytic pathway</w:t>
            </w:r>
          </w:p>
        </w:tc>
      </w:tr>
      <w:tr w:rsidR="00337654" w:rsidRPr="00337654" w:rsidTr="004466B2">
        <w:trPr>
          <w:trHeight w:val="635"/>
        </w:trPr>
        <w:tc>
          <w:tcPr>
            <w:tcW w:w="1134" w:type="dxa"/>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3-3-22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Metabolic fates of pyruvate, lactic acidosis; genetic deficiency of pyruvate kinase and pyruvate dehydrogenase</w:t>
            </w:r>
          </w:p>
        </w:tc>
      </w:tr>
      <w:tr w:rsidR="00337654" w:rsidRPr="00337654" w:rsidTr="004466B2">
        <w:trPr>
          <w:trHeight w:val="518"/>
        </w:trPr>
        <w:tc>
          <w:tcPr>
            <w:tcW w:w="1134" w:type="dxa"/>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3-3-22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4"/>
                <w:szCs w:val="28"/>
              </w:rPr>
            </w:pPr>
            <w:r w:rsidRPr="00337654">
              <w:rPr>
                <w:rFonts w:ascii="Calibri" w:eastAsia="Times New Roman" w:hAnsi="Calibri" w:cs="Times New Roman"/>
                <w:b/>
                <w:sz w:val="24"/>
                <w:szCs w:val="24"/>
              </w:rPr>
              <w:t xml:space="preserve">Reactions of TCA Cycle and their regulation along with energy yield </w:t>
            </w:r>
          </w:p>
        </w:tc>
      </w:tr>
      <w:tr w:rsidR="00337654" w:rsidRPr="00337654" w:rsidTr="004466B2">
        <w:trPr>
          <w:trHeight w:val="520"/>
        </w:trPr>
        <w:tc>
          <w:tcPr>
            <w:tcW w:w="1134" w:type="dxa"/>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4-3-22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 xml:space="preserve">Importance of TCA cycle and its </w:t>
            </w:r>
            <w:proofErr w:type="spellStart"/>
            <w:r w:rsidRPr="00337654">
              <w:rPr>
                <w:rFonts w:ascii="Calibri" w:eastAsia="Times New Roman" w:hAnsi="Calibri" w:cs="Times New Roman"/>
                <w:b/>
                <w:sz w:val="24"/>
                <w:szCs w:val="24"/>
              </w:rPr>
              <w:t>amphibolic</w:t>
            </w:r>
            <w:proofErr w:type="spellEnd"/>
            <w:r w:rsidRPr="00337654">
              <w:rPr>
                <w:rFonts w:ascii="Calibri" w:eastAsia="Times New Roman" w:hAnsi="Calibri" w:cs="Times New Roman"/>
                <w:b/>
                <w:sz w:val="24"/>
                <w:szCs w:val="24"/>
              </w:rPr>
              <w:t xml:space="preserve"> role</w:t>
            </w:r>
          </w:p>
        </w:tc>
      </w:tr>
      <w:tr w:rsidR="00337654" w:rsidRPr="00337654" w:rsidTr="004466B2">
        <w:trPr>
          <w:trHeight w:val="473"/>
        </w:trPr>
        <w:tc>
          <w:tcPr>
            <w:tcW w:w="1134" w:type="dxa"/>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7-3-22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 xml:space="preserve">Gluconeogenesis: Reactions of gluconeogenesis using pyruvate and glycerol as precursors. Regulation of gluconeogenesis </w:t>
            </w:r>
          </w:p>
        </w:tc>
      </w:tr>
      <w:tr w:rsidR="00337654" w:rsidRPr="00337654" w:rsidTr="004466B2">
        <w:trPr>
          <w:trHeight w:val="1247"/>
        </w:trPr>
        <w:tc>
          <w:tcPr>
            <w:tcW w:w="1134" w:type="dxa"/>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8-3-22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Important gluconeogenic precursors: entrance of amino acids, intermediates of TCA cycle, glycerol, and other compounds as gluconeogenic precursors</w:t>
            </w:r>
          </w:p>
          <w:p w:rsidR="00337654" w:rsidRPr="00337654" w:rsidRDefault="00337654" w:rsidP="00337654">
            <w:pPr>
              <w:spacing w:after="0" w:line="240" w:lineRule="auto"/>
              <w:rPr>
                <w:rFonts w:ascii="Calibri" w:eastAsia="Times New Roman" w:hAnsi="Calibri" w:cs="Times New Roman"/>
                <w:b/>
                <w:sz w:val="24"/>
                <w:szCs w:val="28"/>
              </w:rPr>
            </w:pPr>
            <w:r w:rsidRPr="00337654">
              <w:rPr>
                <w:rFonts w:ascii="Calibri" w:eastAsia="Times New Roman" w:hAnsi="Calibri" w:cs="Times New Roman"/>
                <w:b/>
                <w:sz w:val="24"/>
                <w:szCs w:val="28"/>
              </w:rPr>
              <w:t>Biomedical significance of gluconeogenesis: role of gluconeogenesis in plasma glucose level regulation. The Cori cycle and glucose-alanine cycle.</w:t>
            </w:r>
          </w:p>
        </w:tc>
      </w:tr>
      <w:tr w:rsidR="00337654" w:rsidRPr="00337654" w:rsidTr="004466B2">
        <w:trPr>
          <w:trHeight w:val="545"/>
        </w:trPr>
        <w:tc>
          <w:tcPr>
            <w:tcW w:w="1134" w:type="dxa"/>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10-3-22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8"/>
                <w:szCs w:val="28"/>
              </w:rPr>
            </w:pPr>
            <w:r w:rsidRPr="00337654">
              <w:rPr>
                <w:rFonts w:ascii="Calibri" w:eastAsia="Times New Roman" w:hAnsi="Calibri" w:cs="Times New Roman"/>
                <w:b/>
                <w:sz w:val="24"/>
                <w:szCs w:val="24"/>
              </w:rPr>
              <w:t>Glycogen metabolism: synthesis and importance of UDP-glucose, reactions of glycogenesis and glycogenolysis</w:t>
            </w:r>
          </w:p>
        </w:tc>
      </w:tr>
      <w:tr w:rsidR="00337654" w:rsidRPr="00337654" w:rsidTr="004466B2">
        <w:trPr>
          <w:trHeight w:val="83"/>
        </w:trPr>
        <w:tc>
          <w:tcPr>
            <w:tcW w:w="1134" w:type="dxa"/>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10-3-22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 xml:space="preserve">Regulation of glycogen synthase and glycogen phosphorylase, </w:t>
            </w:r>
          </w:p>
          <w:p w:rsidR="00337654" w:rsidRPr="00337654" w:rsidRDefault="00337654" w:rsidP="00337654">
            <w:pPr>
              <w:spacing w:after="0" w:line="240" w:lineRule="auto"/>
              <w:rPr>
                <w:rFonts w:ascii="Calibri" w:eastAsia="Times New Roman" w:hAnsi="Calibri" w:cs="Times New Roman"/>
                <w:b/>
                <w:sz w:val="28"/>
                <w:szCs w:val="28"/>
              </w:rPr>
            </w:pPr>
            <w:r w:rsidRPr="00337654">
              <w:rPr>
                <w:rFonts w:ascii="Calibri" w:eastAsia="Times New Roman" w:hAnsi="Calibri" w:cs="Times New Roman"/>
                <w:b/>
                <w:sz w:val="24"/>
                <w:szCs w:val="24"/>
              </w:rPr>
              <w:t>Importance of allosteric regulation of glycogen phosphorylase ‘a’ (a plasma glucose sensor) by plasma glucose</w:t>
            </w:r>
          </w:p>
        </w:tc>
      </w:tr>
      <w:tr w:rsidR="00337654" w:rsidRPr="00337654" w:rsidTr="004466B2">
        <w:trPr>
          <w:trHeight w:val="529"/>
        </w:trPr>
        <w:tc>
          <w:tcPr>
            <w:tcW w:w="1134" w:type="dxa"/>
            <w:tcBorders>
              <w:bottom w:val="single" w:sz="4" w:space="0" w:color="auto"/>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11-3-22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Disorders of glycogen metabolism ( glycogen storage diseases)</w:t>
            </w:r>
          </w:p>
        </w:tc>
      </w:tr>
      <w:tr w:rsidR="00337654" w:rsidRPr="00337654" w:rsidTr="004466B2">
        <w:trPr>
          <w:trHeight w:val="347"/>
        </w:trPr>
        <w:tc>
          <w:tcPr>
            <w:tcW w:w="1134" w:type="dxa"/>
            <w:vAlign w:val="center"/>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14-3-22</w:t>
            </w:r>
          </w:p>
        </w:tc>
        <w:tc>
          <w:tcPr>
            <w:tcW w:w="9090" w:type="dxa"/>
            <w:vAlign w:val="center"/>
          </w:tcPr>
          <w:p w:rsidR="00337654" w:rsidRPr="00337654" w:rsidRDefault="00337654" w:rsidP="00E87455">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 xml:space="preserve">HMP pathway: reactions </w:t>
            </w:r>
            <w:r w:rsidR="00E87455">
              <w:rPr>
                <w:rFonts w:ascii="Calibri" w:eastAsia="Times New Roman" w:hAnsi="Calibri" w:cs="Times New Roman"/>
                <w:b/>
                <w:sz w:val="24"/>
                <w:szCs w:val="24"/>
              </w:rPr>
              <w:t>&amp; i</w:t>
            </w:r>
            <w:r w:rsidRPr="00337654">
              <w:rPr>
                <w:rFonts w:ascii="Calibri" w:eastAsia="Times New Roman" w:hAnsi="Calibri" w:cs="Times New Roman"/>
                <w:b/>
                <w:sz w:val="24"/>
                <w:szCs w:val="24"/>
              </w:rPr>
              <w:t xml:space="preserve">mportance </w:t>
            </w:r>
          </w:p>
        </w:tc>
      </w:tr>
      <w:tr w:rsidR="00337654" w:rsidRPr="00337654" w:rsidTr="004466B2">
        <w:trPr>
          <w:trHeight w:val="902"/>
        </w:trPr>
        <w:tc>
          <w:tcPr>
            <w:tcW w:w="1134" w:type="dxa"/>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lastRenderedPageBreak/>
              <w:t>15-3-22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Metabolism of fructose: metabolic fate of fructose in human body</w:t>
            </w:r>
          </w:p>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 xml:space="preserve">Sorbitol metabolism along with effects of hyperglycemia on sorbitol metabolism, essential </w:t>
            </w:r>
            <w:proofErr w:type="spellStart"/>
            <w:r w:rsidRPr="00337654">
              <w:rPr>
                <w:rFonts w:ascii="Calibri" w:eastAsia="Times New Roman" w:hAnsi="Calibri" w:cs="Times New Roman"/>
                <w:b/>
                <w:sz w:val="24"/>
                <w:szCs w:val="24"/>
              </w:rPr>
              <w:t>fructosuria</w:t>
            </w:r>
            <w:proofErr w:type="spellEnd"/>
            <w:r w:rsidRPr="00337654">
              <w:rPr>
                <w:rFonts w:ascii="Calibri" w:eastAsia="Times New Roman" w:hAnsi="Calibri" w:cs="Times New Roman"/>
                <w:b/>
                <w:sz w:val="24"/>
                <w:szCs w:val="24"/>
              </w:rPr>
              <w:t xml:space="preserve"> and hereditary fructose intolerance</w:t>
            </w:r>
          </w:p>
        </w:tc>
      </w:tr>
      <w:tr w:rsidR="00337654" w:rsidRPr="00337654" w:rsidTr="004466B2">
        <w:trPr>
          <w:trHeight w:val="983"/>
        </w:trPr>
        <w:tc>
          <w:tcPr>
            <w:tcW w:w="1134" w:type="dxa"/>
            <w:tcBorders>
              <w:bottom w:val="single" w:sz="4" w:space="0" w:color="auto"/>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17-3-22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 xml:space="preserve">Metabolism of galactose: Metabolic fate of galactose in body, and synthesis of lactose; and disorders of </w:t>
            </w:r>
            <w:proofErr w:type="spellStart"/>
            <w:r w:rsidRPr="00337654">
              <w:rPr>
                <w:rFonts w:ascii="Calibri" w:eastAsia="Times New Roman" w:hAnsi="Calibri" w:cs="Times New Roman"/>
                <w:b/>
                <w:sz w:val="24"/>
                <w:szCs w:val="24"/>
              </w:rPr>
              <w:t>galactose</w:t>
            </w:r>
            <w:proofErr w:type="spellEnd"/>
            <w:r w:rsidRPr="00337654">
              <w:rPr>
                <w:rFonts w:ascii="Calibri" w:eastAsia="Times New Roman" w:hAnsi="Calibri" w:cs="Times New Roman"/>
                <w:b/>
                <w:sz w:val="24"/>
                <w:szCs w:val="24"/>
              </w:rPr>
              <w:t xml:space="preserve"> metabolism (</w:t>
            </w:r>
            <w:proofErr w:type="spellStart"/>
            <w:r w:rsidRPr="00337654">
              <w:rPr>
                <w:rFonts w:ascii="Calibri" w:eastAsia="Times New Roman" w:hAnsi="Calibri" w:cs="Times New Roman"/>
                <w:b/>
                <w:sz w:val="24"/>
                <w:szCs w:val="24"/>
              </w:rPr>
              <w:t>galactokinase</w:t>
            </w:r>
            <w:proofErr w:type="spellEnd"/>
            <w:r w:rsidRPr="00337654">
              <w:rPr>
                <w:rFonts w:ascii="Calibri" w:eastAsia="Times New Roman" w:hAnsi="Calibri" w:cs="Times New Roman"/>
                <w:b/>
                <w:sz w:val="24"/>
                <w:szCs w:val="24"/>
              </w:rPr>
              <w:t xml:space="preserve"> deficiency and classic </w:t>
            </w:r>
            <w:proofErr w:type="spellStart"/>
            <w:r w:rsidRPr="00337654">
              <w:rPr>
                <w:rFonts w:ascii="Calibri" w:eastAsia="Times New Roman" w:hAnsi="Calibri" w:cs="Times New Roman"/>
                <w:b/>
                <w:sz w:val="24"/>
                <w:szCs w:val="24"/>
              </w:rPr>
              <w:t>galactosemia</w:t>
            </w:r>
            <w:proofErr w:type="spellEnd"/>
            <w:r w:rsidRPr="00337654">
              <w:rPr>
                <w:rFonts w:ascii="Calibri" w:eastAsia="Times New Roman" w:hAnsi="Calibri" w:cs="Times New Roman"/>
                <w:b/>
                <w:sz w:val="24"/>
                <w:szCs w:val="24"/>
              </w:rPr>
              <w:t>)</w:t>
            </w:r>
          </w:p>
        </w:tc>
      </w:tr>
      <w:tr w:rsidR="00337654" w:rsidRPr="00337654" w:rsidTr="004466B2">
        <w:trPr>
          <w:trHeight w:val="443"/>
        </w:trPr>
        <w:tc>
          <w:tcPr>
            <w:tcW w:w="1134" w:type="dxa"/>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17-3-22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4"/>
                <w:szCs w:val="24"/>
              </w:rPr>
            </w:pPr>
            <w:proofErr w:type="spellStart"/>
            <w:r w:rsidRPr="00337654">
              <w:rPr>
                <w:rFonts w:ascii="Calibri" w:eastAsia="Times New Roman" w:hAnsi="Calibri" w:cs="Times New Roman"/>
                <w:b/>
                <w:sz w:val="24"/>
                <w:szCs w:val="24"/>
              </w:rPr>
              <w:t>Uronic</w:t>
            </w:r>
            <w:proofErr w:type="spellEnd"/>
            <w:r w:rsidRPr="00337654">
              <w:rPr>
                <w:rFonts w:ascii="Calibri" w:eastAsia="Times New Roman" w:hAnsi="Calibri" w:cs="Times New Roman"/>
                <w:b/>
                <w:sz w:val="24"/>
                <w:szCs w:val="24"/>
              </w:rPr>
              <w:t xml:space="preserve"> acid pathway: Reactions and its biological importance</w:t>
            </w:r>
          </w:p>
        </w:tc>
      </w:tr>
      <w:tr w:rsidR="00337654" w:rsidRPr="00337654" w:rsidTr="004466B2">
        <w:trPr>
          <w:trHeight w:val="443"/>
        </w:trPr>
        <w:tc>
          <w:tcPr>
            <w:tcW w:w="1134" w:type="dxa"/>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18-3-22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Metabolism of ethanol</w:t>
            </w:r>
          </w:p>
        </w:tc>
      </w:tr>
      <w:tr w:rsidR="00337654" w:rsidRPr="00337654" w:rsidTr="004466B2">
        <w:trPr>
          <w:trHeight w:val="623"/>
        </w:trPr>
        <w:tc>
          <w:tcPr>
            <w:tcW w:w="1134" w:type="dxa"/>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21-3-22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Regulation of blood glucose level</w:t>
            </w:r>
          </w:p>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Regulation of plasma glucose hormonally (insulin, glucagon, growth hormone, epinephrine, and cortisol) and non-hormonally, and the role of various metabolic pathways in blood glucose level regulation</w:t>
            </w:r>
          </w:p>
        </w:tc>
      </w:tr>
      <w:tr w:rsidR="00337654" w:rsidRPr="00337654" w:rsidTr="004466B2">
        <w:trPr>
          <w:trHeight w:val="623"/>
        </w:trPr>
        <w:tc>
          <w:tcPr>
            <w:tcW w:w="1134" w:type="dxa"/>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22-3-22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Hypoglycemia and hyperglycemia: an overview of hypoglycemia and hyperglycemia, their important causes, and clinical manifestations</w:t>
            </w:r>
          </w:p>
        </w:tc>
      </w:tr>
      <w:tr w:rsidR="00337654" w:rsidRPr="00337654" w:rsidTr="004466B2">
        <w:trPr>
          <w:trHeight w:val="62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24-3-22</w:t>
            </w:r>
          </w:p>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24-3-22</w:t>
            </w:r>
          </w:p>
          <w:p w:rsidR="00337654" w:rsidRPr="00337654" w:rsidRDefault="00337654" w:rsidP="00337654">
            <w:pPr>
              <w:spacing w:after="0" w:line="240" w:lineRule="auto"/>
              <w:jc w:val="center"/>
              <w:rPr>
                <w:rFonts w:ascii="Times New Roman" w:eastAsia="Times New Roman" w:hAnsi="Times New Roman" w:cs="Times New Roman"/>
                <w:sz w:val="24"/>
                <w:szCs w:val="24"/>
              </w:rPr>
            </w:pP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Diabetes mellitus: types of diabetes mellitus along with its clinical manifestations, metabolic changes in type-I and type-II DM and diagnosis of DM</w:t>
            </w:r>
          </w:p>
        </w:tc>
      </w:tr>
      <w:tr w:rsidR="00337654" w:rsidRPr="00337654" w:rsidTr="004466B2">
        <w:trPr>
          <w:trHeight w:val="623"/>
        </w:trPr>
        <w:tc>
          <w:tcPr>
            <w:tcW w:w="10224" w:type="dxa"/>
            <w:gridSpan w:val="2"/>
            <w:tcBorders>
              <w:bottom w:val="single" w:sz="4" w:space="0" w:color="auto"/>
            </w:tcBorders>
            <w:vAlign w:val="center"/>
          </w:tcPr>
          <w:p w:rsidR="00337654" w:rsidRPr="00337654" w:rsidRDefault="00337654" w:rsidP="00337654">
            <w:pPr>
              <w:spacing w:after="0" w:line="240" w:lineRule="auto"/>
              <w:jc w:val="center"/>
              <w:rPr>
                <w:rFonts w:ascii="Calibri" w:eastAsia="Times New Roman" w:hAnsi="Calibri" w:cs="Times New Roman"/>
                <w:b/>
                <w:sz w:val="24"/>
                <w:szCs w:val="24"/>
              </w:rPr>
            </w:pPr>
            <w:r w:rsidRPr="00337654">
              <w:rPr>
                <w:rFonts w:ascii="Calibri" w:eastAsia="Times New Roman" w:hAnsi="Calibri" w:cs="Times New Roman"/>
                <w:b/>
                <w:sz w:val="24"/>
                <w:szCs w:val="24"/>
              </w:rPr>
              <w:t>Metabolism of Proteins and Amino Acids (19)</w:t>
            </w:r>
          </w:p>
          <w:p w:rsidR="00337654" w:rsidRPr="00337654" w:rsidRDefault="00337654" w:rsidP="00337654">
            <w:pPr>
              <w:spacing w:after="0" w:line="240" w:lineRule="auto"/>
              <w:jc w:val="center"/>
              <w:rPr>
                <w:rFonts w:ascii="Calibri" w:eastAsia="Times New Roman" w:hAnsi="Calibri" w:cs="Times New Roman"/>
                <w:b/>
                <w:sz w:val="24"/>
                <w:szCs w:val="24"/>
              </w:rPr>
            </w:pPr>
            <w:r w:rsidRPr="00337654">
              <w:rPr>
                <w:rFonts w:ascii="Calibri" w:eastAsia="Times New Roman" w:hAnsi="Calibri" w:cs="Times New Roman"/>
                <w:b/>
                <w:sz w:val="24"/>
                <w:szCs w:val="24"/>
              </w:rPr>
              <w:t>Professor Dr. Sobia Imtiaz</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25-3-22</w:t>
            </w:r>
          </w:p>
          <w:p w:rsidR="00337654" w:rsidRPr="00337654" w:rsidRDefault="00337654" w:rsidP="00337654">
            <w:pPr>
              <w:spacing w:after="0" w:line="240" w:lineRule="auto"/>
              <w:jc w:val="center"/>
              <w:rPr>
                <w:rFonts w:ascii="Times New Roman" w:eastAsia="Times New Roman" w:hAnsi="Times New Roman" w:cs="Times New Roman"/>
                <w:sz w:val="24"/>
                <w:szCs w:val="24"/>
              </w:rPr>
            </w:pP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An overview of protein turnover in human body; Nitrogen balance</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28-3-22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Inter-organ amino acid exchange in normal post absorptive state</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29-3-22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 xml:space="preserve">Degradation of amino acids </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31-3-22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Removal of nitrogen from amino acids by transamination  &amp; Deamination</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31-3-22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Removal of nitrogen from amino acids by transamination  &amp; Deamination (contd)</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1-4-22</w:t>
            </w:r>
          </w:p>
          <w:p w:rsidR="00337654" w:rsidRPr="00337654" w:rsidRDefault="00337654" w:rsidP="00337654">
            <w:pPr>
              <w:spacing w:after="0" w:line="240" w:lineRule="auto"/>
              <w:jc w:val="center"/>
              <w:rPr>
                <w:rFonts w:ascii="Times New Roman" w:eastAsia="Times New Roman" w:hAnsi="Times New Roman" w:cs="Times New Roman"/>
                <w:sz w:val="24"/>
                <w:szCs w:val="24"/>
              </w:rPr>
            </w:pP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Sources of ammonia in body, transport of ammonia, ammonia toxicity</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4-4-22</w:t>
            </w:r>
          </w:p>
          <w:p w:rsidR="00337654" w:rsidRPr="00337654" w:rsidRDefault="00337654" w:rsidP="00337654">
            <w:pPr>
              <w:spacing w:after="0" w:line="240" w:lineRule="auto"/>
              <w:jc w:val="center"/>
              <w:rPr>
                <w:rFonts w:ascii="Times New Roman" w:eastAsia="Times New Roman" w:hAnsi="Times New Roman" w:cs="Times New Roman"/>
                <w:sz w:val="24"/>
                <w:szCs w:val="24"/>
              </w:rPr>
            </w:pP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Fate of ammonia in body, reactions and regulation of urea cycle</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5-4-22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Fate of ammonia in body, reactions and regulation of urea cycle (contd)</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7-4-22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Metabolic disorders of urea cycle</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7-4-22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Metabolic disorders of urea cycle (contd)</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8-4-22</w:t>
            </w:r>
          </w:p>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11-4-22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 xml:space="preserve">Overview of </w:t>
            </w:r>
            <w:proofErr w:type="spellStart"/>
            <w:r w:rsidRPr="00337654">
              <w:rPr>
                <w:rFonts w:ascii="Calibri" w:eastAsia="Times New Roman" w:hAnsi="Calibri" w:cs="Times New Roman"/>
                <w:b/>
                <w:sz w:val="24"/>
                <w:szCs w:val="24"/>
              </w:rPr>
              <w:t>amphibolic</w:t>
            </w:r>
            <w:proofErr w:type="spellEnd"/>
            <w:r w:rsidRPr="00337654">
              <w:rPr>
                <w:rFonts w:ascii="Calibri" w:eastAsia="Times New Roman" w:hAnsi="Calibri" w:cs="Times New Roman"/>
                <w:b/>
                <w:sz w:val="24"/>
                <w:szCs w:val="24"/>
              </w:rPr>
              <w:t xml:space="preserve"> intermediates formed from the carbon skeleton of amino acids</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12-4-22</w:t>
            </w:r>
          </w:p>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14-4-22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Concept of glucogenic and ketogenic amino acids; an outline of the metabolism of individual amino acids like glycine, cysteine, arginine, proline, phenyl alanine, tyrosine, histidine, tryptophan, methionine amino acids</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14-4-22</w:t>
            </w:r>
          </w:p>
        </w:tc>
        <w:tc>
          <w:tcPr>
            <w:tcW w:w="9090" w:type="dxa"/>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 xml:space="preserve">Causes and salient features of important metabolic defects in amino acid metabolism like phenylketonuria, maple syrup urine disease and </w:t>
            </w:r>
            <w:proofErr w:type="spellStart"/>
            <w:r w:rsidRPr="00337654">
              <w:rPr>
                <w:rFonts w:ascii="Calibri" w:eastAsia="Times New Roman" w:hAnsi="Calibri" w:cs="Times New Roman"/>
                <w:b/>
                <w:sz w:val="24"/>
                <w:szCs w:val="24"/>
              </w:rPr>
              <w:t>histidinemia</w:t>
            </w:r>
            <w:proofErr w:type="spellEnd"/>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15-4-22</w:t>
            </w:r>
          </w:p>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18-4-22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 xml:space="preserve">Causes and salient features of important metabolic defects in amino acid metabolism </w:t>
            </w:r>
            <w:proofErr w:type="spellStart"/>
            <w:r w:rsidRPr="00337654">
              <w:rPr>
                <w:rFonts w:ascii="Calibri" w:eastAsia="Times New Roman" w:hAnsi="Calibri" w:cs="Times New Roman"/>
                <w:b/>
                <w:sz w:val="24"/>
                <w:szCs w:val="24"/>
              </w:rPr>
              <w:t>alkaptonuria</w:t>
            </w:r>
            <w:proofErr w:type="spellEnd"/>
            <w:r w:rsidRPr="00337654">
              <w:rPr>
                <w:rFonts w:ascii="Calibri" w:eastAsia="Times New Roman" w:hAnsi="Calibri" w:cs="Times New Roman"/>
                <w:b/>
                <w:sz w:val="24"/>
                <w:szCs w:val="24"/>
              </w:rPr>
              <w:t xml:space="preserve">, </w:t>
            </w:r>
            <w:proofErr w:type="spellStart"/>
            <w:r w:rsidRPr="00337654">
              <w:rPr>
                <w:rFonts w:ascii="Calibri" w:eastAsia="Times New Roman" w:hAnsi="Calibri" w:cs="Times New Roman"/>
                <w:b/>
                <w:sz w:val="24"/>
                <w:szCs w:val="24"/>
              </w:rPr>
              <w:t>cystathioninuria</w:t>
            </w:r>
            <w:proofErr w:type="spellEnd"/>
            <w:r w:rsidRPr="00337654">
              <w:rPr>
                <w:rFonts w:ascii="Calibri" w:eastAsia="Times New Roman" w:hAnsi="Calibri" w:cs="Times New Roman"/>
                <w:b/>
                <w:sz w:val="24"/>
                <w:szCs w:val="24"/>
              </w:rPr>
              <w:t xml:space="preserve">, </w:t>
            </w:r>
            <w:proofErr w:type="spellStart"/>
            <w:r w:rsidRPr="00337654">
              <w:rPr>
                <w:rFonts w:ascii="Calibri" w:eastAsia="Times New Roman" w:hAnsi="Calibri" w:cs="Times New Roman"/>
                <w:b/>
                <w:sz w:val="24"/>
                <w:szCs w:val="24"/>
              </w:rPr>
              <w:t>homocystinuria</w:t>
            </w:r>
            <w:proofErr w:type="spellEnd"/>
            <w:r w:rsidRPr="00337654">
              <w:rPr>
                <w:rFonts w:ascii="Calibri" w:eastAsia="Times New Roman" w:hAnsi="Calibri" w:cs="Times New Roman"/>
                <w:b/>
                <w:sz w:val="24"/>
                <w:szCs w:val="24"/>
              </w:rPr>
              <w:t xml:space="preserve">, </w:t>
            </w:r>
            <w:proofErr w:type="spellStart"/>
            <w:r w:rsidRPr="00337654">
              <w:rPr>
                <w:rFonts w:ascii="Calibri" w:eastAsia="Times New Roman" w:hAnsi="Calibri" w:cs="Times New Roman"/>
                <w:b/>
                <w:sz w:val="24"/>
                <w:szCs w:val="24"/>
              </w:rPr>
              <w:t>hyperprolinemia</w:t>
            </w:r>
            <w:proofErr w:type="spellEnd"/>
            <w:r w:rsidRPr="00337654">
              <w:rPr>
                <w:rFonts w:ascii="Calibri" w:eastAsia="Times New Roman" w:hAnsi="Calibri" w:cs="Times New Roman"/>
                <w:b/>
                <w:sz w:val="24"/>
                <w:szCs w:val="24"/>
              </w:rPr>
              <w:t xml:space="preserve">, </w:t>
            </w:r>
            <w:proofErr w:type="spellStart"/>
            <w:r w:rsidRPr="00337654">
              <w:rPr>
                <w:rFonts w:ascii="Calibri" w:eastAsia="Times New Roman" w:hAnsi="Calibri" w:cs="Times New Roman"/>
                <w:b/>
                <w:sz w:val="24"/>
                <w:szCs w:val="24"/>
              </w:rPr>
              <w:t>cystinuria</w:t>
            </w:r>
            <w:proofErr w:type="spellEnd"/>
            <w:r w:rsidRPr="00337654">
              <w:rPr>
                <w:rFonts w:ascii="Calibri" w:eastAsia="Times New Roman" w:hAnsi="Calibri" w:cs="Times New Roman"/>
                <w:b/>
                <w:sz w:val="24"/>
                <w:szCs w:val="24"/>
              </w:rPr>
              <w:t xml:space="preserve">, &amp; </w:t>
            </w:r>
            <w:proofErr w:type="spellStart"/>
            <w:r w:rsidRPr="00337654">
              <w:rPr>
                <w:rFonts w:ascii="Calibri" w:eastAsia="Times New Roman" w:hAnsi="Calibri" w:cs="Times New Roman"/>
                <w:b/>
                <w:sz w:val="24"/>
                <w:szCs w:val="24"/>
              </w:rPr>
              <w:t>cystinosis</w:t>
            </w:r>
            <w:proofErr w:type="spellEnd"/>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lastRenderedPageBreak/>
              <w:t>19-4-22</w:t>
            </w:r>
          </w:p>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21-4-22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 xml:space="preserve">Causes and salient features of important metabolic defects in amino acid metabolism </w:t>
            </w:r>
            <w:proofErr w:type="spellStart"/>
            <w:r w:rsidRPr="00337654">
              <w:rPr>
                <w:rFonts w:ascii="Calibri" w:eastAsia="Times New Roman" w:hAnsi="Calibri" w:cs="Times New Roman"/>
                <w:b/>
                <w:sz w:val="24"/>
                <w:szCs w:val="24"/>
              </w:rPr>
              <w:t>tyrosinemias</w:t>
            </w:r>
            <w:proofErr w:type="spellEnd"/>
            <w:r w:rsidRPr="00337654">
              <w:rPr>
                <w:rFonts w:ascii="Calibri" w:eastAsia="Times New Roman" w:hAnsi="Calibri" w:cs="Times New Roman"/>
                <w:b/>
                <w:sz w:val="24"/>
                <w:szCs w:val="24"/>
              </w:rPr>
              <w:t xml:space="preserve"> and albinism, metabolism of epinephrine and nor-epinephrine</w:t>
            </w:r>
          </w:p>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 xml:space="preserve">Metabolism of </w:t>
            </w:r>
            <w:proofErr w:type="spellStart"/>
            <w:r w:rsidRPr="00337654">
              <w:rPr>
                <w:rFonts w:ascii="Calibri" w:eastAsia="Times New Roman" w:hAnsi="Calibri" w:cs="Times New Roman"/>
                <w:b/>
                <w:sz w:val="24"/>
                <w:szCs w:val="24"/>
              </w:rPr>
              <w:t>creatine</w:t>
            </w:r>
            <w:proofErr w:type="spellEnd"/>
            <w:r w:rsidRPr="00337654">
              <w:rPr>
                <w:rFonts w:ascii="Calibri" w:eastAsia="Times New Roman" w:hAnsi="Calibri" w:cs="Times New Roman"/>
                <w:b/>
                <w:sz w:val="24"/>
                <w:szCs w:val="24"/>
              </w:rPr>
              <w:t xml:space="preserve">, </w:t>
            </w:r>
            <w:proofErr w:type="spellStart"/>
            <w:r w:rsidRPr="00337654">
              <w:rPr>
                <w:rFonts w:ascii="Calibri" w:eastAsia="Times New Roman" w:hAnsi="Calibri" w:cs="Times New Roman"/>
                <w:b/>
                <w:sz w:val="24"/>
                <w:szCs w:val="24"/>
              </w:rPr>
              <w:t>creatinine</w:t>
            </w:r>
            <w:proofErr w:type="spellEnd"/>
            <w:r w:rsidRPr="00337654">
              <w:rPr>
                <w:rFonts w:ascii="Calibri" w:eastAsia="Times New Roman" w:hAnsi="Calibri" w:cs="Times New Roman"/>
                <w:b/>
                <w:sz w:val="24"/>
                <w:szCs w:val="24"/>
              </w:rPr>
              <w:t>, histamine, GABA, serotonin, melatonin, and melanin</w:t>
            </w:r>
          </w:p>
        </w:tc>
      </w:tr>
      <w:tr w:rsidR="00337654" w:rsidRPr="00337654" w:rsidTr="004466B2">
        <w:trPr>
          <w:trHeight w:val="443"/>
        </w:trPr>
        <w:tc>
          <w:tcPr>
            <w:tcW w:w="10224" w:type="dxa"/>
            <w:gridSpan w:val="2"/>
            <w:tcBorders>
              <w:bottom w:val="single" w:sz="4" w:space="0" w:color="auto"/>
            </w:tcBorders>
            <w:vAlign w:val="center"/>
          </w:tcPr>
          <w:p w:rsidR="00337654" w:rsidRPr="00337654" w:rsidRDefault="00337654" w:rsidP="00337654">
            <w:pPr>
              <w:spacing w:after="0" w:line="240" w:lineRule="auto"/>
              <w:jc w:val="center"/>
              <w:rPr>
                <w:rFonts w:ascii="Calibri" w:eastAsia="Times New Roman" w:hAnsi="Calibri" w:cs="Times New Roman"/>
                <w:b/>
                <w:sz w:val="24"/>
                <w:szCs w:val="24"/>
              </w:rPr>
            </w:pPr>
            <w:r w:rsidRPr="00337654">
              <w:rPr>
                <w:rFonts w:ascii="Calibri" w:eastAsia="Times New Roman" w:hAnsi="Calibri" w:cs="Times New Roman"/>
                <w:b/>
                <w:sz w:val="24"/>
                <w:szCs w:val="24"/>
              </w:rPr>
              <w:t>Metabolism of Lipids (13)</w:t>
            </w:r>
          </w:p>
          <w:p w:rsidR="00337654" w:rsidRPr="00337654" w:rsidRDefault="00337654" w:rsidP="00337654">
            <w:pPr>
              <w:spacing w:after="0" w:line="240" w:lineRule="auto"/>
              <w:jc w:val="center"/>
              <w:rPr>
                <w:rFonts w:ascii="Calibri" w:eastAsia="Times New Roman" w:hAnsi="Calibri" w:cs="Times New Roman"/>
                <w:b/>
                <w:sz w:val="24"/>
                <w:szCs w:val="24"/>
              </w:rPr>
            </w:pPr>
            <w:r w:rsidRPr="00337654">
              <w:rPr>
                <w:rFonts w:ascii="Calibri" w:eastAsia="Times New Roman" w:hAnsi="Calibri" w:cs="Times New Roman"/>
                <w:b/>
                <w:sz w:val="24"/>
                <w:szCs w:val="24"/>
              </w:rPr>
              <w:t xml:space="preserve">Professor Dr. Rubina Bashir </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21-4-22</w:t>
            </w:r>
          </w:p>
        </w:tc>
        <w:tc>
          <w:tcPr>
            <w:tcW w:w="9090" w:type="dxa"/>
          </w:tcPr>
          <w:p w:rsidR="00337654" w:rsidRPr="00337654" w:rsidRDefault="00337654" w:rsidP="00337654">
            <w:pPr>
              <w:spacing w:after="0" w:line="240" w:lineRule="auto"/>
              <w:rPr>
                <w:rFonts w:ascii="Calibri" w:eastAsia="Times New Roman" w:hAnsi="Calibri" w:cs="Times New Roman"/>
                <w:b/>
                <w:sz w:val="28"/>
                <w:szCs w:val="28"/>
              </w:rPr>
            </w:pPr>
            <w:r w:rsidRPr="00337654">
              <w:rPr>
                <w:rFonts w:ascii="Calibri" w:eastAsia="Times New Roman" w:hAnsi="Calibri" w:cs="Times New Roman"/>
                <w:b/>
                <w:sz w:val="24"/>
                <w:szCs w:val="24"/>
              </w:rPr>
              <w:t xml:space="preserve">De novo synthesis of fatty acids: production of cytosolic acyl CoA, fatty acid synthase </w:t>
            </w:r>
            <w:proofErr w:type="spellStart"/>
            <w:r w:rsidRPr="00337654">
              <w:rPr>
                <w:rFonts w:ascii="Calibri" w:eastAsia="Times New Roman" w:hAnsi="Calibri" w:cs="Times New Roman"/>
                <w:b/>
                <w:sz w:val="24"/>
                <w:szCs w:val="24"/>
              </w:rPr>
              <w:t>multienzyme</w:t>
            </w:r>
            <w:proofErr w:type="spellEnd"/>
            <w:r w:rsidRPr="00337654">
              <w:rPr>
                <w:rFonts w:ascii="Calibri" w:eastAsia="Times New Roman" w:hAnsi="Calibri" w:cs="Times New Roman"/>
                <w:b/>
                <w:sz w:val="24"/>
                <w:szCs w:val="24"/>
              </w:rPr>
              <w:t xml:space="preserve"> complex, reactions of cytosolic fatty acid synthesis, </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22-4-22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8"/>
                <w:szCs w:val="28"/>
              </w:rPr>
            </w:pPr>
            <w:r w:rsidRPr="00337654">
              <w:rPr>
                <w:rFonts w:ascii="Calibri" w:eastAsia="Times New Roman" w:hAnsi="Calibri" w:cs="Times New Roman"/>
                <w:b/>
                <w:sz w:val="24"/>
                <w:szCs w:val="24"/>
              </w:rPr>
              <w:t>Elongation of fatty acid chain, synthesis of PUFA, and regulation of fatty acid synthesis.</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25-4-22</w:t>
            </w:r>
          </w:p>
        </w:tc>
        <w:tc>
          <w:tcPr>
            <w:tcW w:w="9090" w:type="dxa"/>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Synthesis and storage of TAG in body, mobilization of stored TAG along with its regulation</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26-4-22</w:t>
            </w:r>
          </w:p>
        </w:tc>
        <w:tc>
          <w:tcPr>
            <w:tcW w:w="9090" w:type="dxa"/>
          </w:tcPr>
          <w:p w:rsidR="00337654" w:rsidRPr="00337654" w:rsidRDefault="00337654" w:rsidP="00337654">
            <w:pPr>
              <w:spacing w:after="0" w:line="240" w:lineRule="auto"/>
              <w:rPr>
                <w:rFonts w:ascii="Calibri" w:eastAsia="Times New Roman" w:hAnsi="Calibri" w:cs="Times New Roman"/>
                <w:b/>
                <w:sz w:val="28"/>
                <w:szCs w:val="28"/>
              </w:rPr>
            </w:pPr>
            <w:r w:rsidRPr="00337654">
              <w:rPr>
                <w:rFonts w:ascii="Calibri" w:eastAsia="Times New Roman" w:hAnsi="Calibri" w:cs="Times New Roman"/>
                <w:b/>
                <w:sz w:val="24"/>
                <w:szCs w:val="24"/>
              </w:rPr>
              <w:t>Oxidation of fatty acid: Activation of fatty acids, translocation of fatty acyl CoA into mitochondrial matrix, reactions of beta oxidation of saturated and unsaturated fatty acids, energy yield of beta oxidation, fate of acyl CoA, other types of fatty acid oxidation (α-oxidation, Ω-Oxidation,  and oxidation of odd carbon fatty acids)</w:t>
            </w:r>
          </w:p>
        </w:tc>
      </w:tr>
      <w:tr w:rsidR="00337654" w:rsidRPr="00337654" w:rsidTr="004466B2">
        <w:trPr>
          <w:trHeight w:val="443"/>
        </w:trPr>
        <w:tc>
          <w:tcPr>
            <w:tcW w:w="1134" w:type="dxa"/>
            <w:tcBorders>
              <w:bottom w:val="nil"/>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28-4-22</w:t>
            </w:r>
          </w:p>
        </w:tc>
        <w:tc>
          <w:tcPr>
            <w:tcW w:w="9090" w:type="dxa"/>
          </w:tcPr>
          <w:p w:rsidR="00337654" w:rsidRPr="00337654" w:rsidRDefault="00337654" w:rsidP="00337654">
            <w:pPr>
              <w:spacing w:after="0" w:line="240" w:lineRule="auto"/>
              <w:rPr>
                <w:rFonts w:ascii="Calibri" w:eastAsia="Times New Roman" w:hAnsi="Calibri" w:cs="Times New Roman"/>
                <w:b/>
                <w:sz w:val="28"/>
                <w:szCs w:val="28"/>
              </w:rPr>
            </w:pPr>
            <w:r w:rsidRPr="00337654">
              <w:rPr>
                <w:rFonts w:ascii="Calibri" w:eastAsia="Times New Roman" w:hAnsi="Calibri" w:cs="Times New Roman"/>
                <w:b/>
                <w:sz w:val="24"/>
                <w:szCs w:val="24"/>
              </w:rPr>
              <w:t>Synthesis and utilization of ketone bodies:  reactions of hepatic ketogenesis, and utilization of ketone bodies by extra hepatic tissues, Ketoacidosis and regulation of ketogenesis</w:t>
            </w:r>
          </w:p>
        </w:tc>
      </w:tr>
      <w:tr w:rsidR="00337654" w:rsidRPr="00337654" w:rsidTr="004466B2">
        <w:trPr>
          <w:trHeight w:val="443"/>
        </w:trPr>
        <w:tc>
          <w:tcPr>
            <w:tcW w:w="1134" w:type="dxa"/>
            <w:tcBorders>
              <w:bottom w:val="nil"/>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28-4-22</w:t>
            </w:r>
          </w:p>
        </w:tc>
        <w:tc>
          <w:tcPr>
            <w:tcW w:w="9090" w:type="dxa"/>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Metabolism of phospholipids and sphingolipids: synthesis of phospholipids (</w:t>
            </w:r>
            <w:proofErr w:type="spellStart"/>
            <w:r w:rsidRPr="00337654">
              <w:rPr>
                <w:rFonts w:ascii="Calibri" w:eastAsia="Times New Roman" w:hAnsi="Calibri" w:cs="Times New Roman"/>
                <w:b/>
                <w:sz w:val="24"/>
                <w:szCs w:val="24"/>
              </w:rPr>
              <w:t>phosphatidylcholine</w:t>
            </w:r>
            <w:proofErr w:type="spellEnd"/>
            <w:r w:rsidRPr="00337654">
              <w:rPr>
                <w:rFonts w:ascii="Calibri" w:eastAsia="Times New Roman" w:hAnsi="Calibri" w:cs="Times New Roman"/>
                <w:b/>
                <w:sz w:val="24"/>
                <w:szCs w:val="24"/>
              </w:rPr>
              <w:t xml:space="preserve">, and </w:t>
            </w:r>
            <w:proofErr w:type="spellStart"/>
            <w:r w:rsidRPr="00337654">
              <w:rPr>
                <w:rFonts w:ascii="Calibri" w:eastAsia="Times New Roman" w:hAnsi="Calibri" w:cs="Times New Roman"/>
                <w:b/>
                <w:sz w:val="24"/>
                <w:szCs w:val="24"/>
              </w:rPr>
              <w:t>phosphatidylethanolamine</w:t>
            </w:r>
            <w:proofErr w:type="spellEnd"/>
            <w:r w:rsidRPr="00337654">
              <w:rPr>
                <w:rFonts w:ascii="Calibri" w:eastAsia="Times New Roman" w:hAnsi="Calibri" w:cs="Times New Roman"/>
                <w:b/>
                <w:sz w:val="24"/>
                <w:szCs w:val="24"/>
              </w:rPr>
              <w:t xml:space="preserve">), </w:t>
            </w:r>
          </w:p>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synthesis of glycerol and ether phospholipids (</w:t>
            </w:r>
            <w:proofErr w:type="spellStart"/>
            <w:r w:rsidRPr="00337654">
              <w:rPr>
                <w:rFonts w:ascii="Calibri" w:eastAsia="Times New Roman" w:hAnsi="Calibri" w:cs="Times New Roman"/>
                <w:b/>
                <w:sz w:val="24"/>
                <w:szCs w:val="24"/>
              </w:rPr>
              <w:t>cardiolipins</w:t>
            </w:r>
            <w:proofErr w:type="spellEnd"/>
            <w:r w:rsidRPr="00337654">
              <w:rPr>
                <w:rFonts w:ascii="Calibri" w:eastAsia="Times New Roman" w:hAnsi="Calibri" w:cs="Times New Roman"/>
                <w:b/>
                <w:sz w:val="24"/>
                <w:szCs w:val="24"/>
              </w:rPr>
              <w:t xml:space="preserve"> and platelet activating factor)</w:t>
            </w:r>
          </w:p>
        </w:tc>
      </w:tr>
      <w:tr w:rsidR="00337654" w:rsidRPr="00337654" w:rsidTr="004466B2">
        <w:trPr>
          <w:trHeight w:val="443"/>
        </w:trPr>
        <w:tc>
          <w:tcPr>
            <w:tcW w:w="1134" w:type="dxa"/>
            <w:tcBorders>
              <w:bottom w:val="nil"/>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29-4-22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8"/>
                <w:szCs w:val="28"/>
              </w:rPr>
            </w:pPr>
            <w:r w:rsidRPr="00337654">
              <w:rPr>
                <w:rFonts w:ascii="Calibri" w:eastAsia="Times New Roman" w:hAnsi="Calibri" w:cs="Times New Roman"/>
                <w:b/>
                <w:sz w:val="24"/>
                <w:szCs w:val="24"/>
              </w:rPr>
              <w:t>Degradation of phospholipids, deficiency of lung surfactant, metabolism of glycolipids</w:t>
            </w:r>
          </w:p>
        </w:tc>
      </w:tr>
      <w:tr w:rsidR="00337654" w:rsidRPr="00337654" w:rsidTr="004466B2">
        <w:trPr>
          <w:trHeight w:val="443"/>
        </w:trPr>
        <w:tc>
          <w:tcPr>
            <w:tcW w:w="1134" w:type="dxa"/>
            <w:tcBorders>
              <w:bottom w:val="nil"/>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2-5-22</w:t>
            </w:r>
          </w:p>
        </w:tc>
        <w:tc>
          <w:tcPr>
            <w:tcW w:w="9090" w:type="dxa"/>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 xml:space="preserve">Biosynthesis of </w:t>
            </w:r>
            <w:proofErr w:type="spellStart"/>
            <w:r w:rsidRPr="00337654">
              <w:rPr>
                <w:rFonts w:ascii="Calibri" w:eastAsia="Times New Roman" w:hAnsi="Calibri" w:cs="Times New Roman"/>
                <w:b/>
                <w:sz w:val="24"/>
                <w:szCs w:val="24"/>
              </w:rPr>
              <w:t>ceramide</w:t>
            </w:r>
            <w:proofErr w:type="spellEnd"/>
            <w:r w:rsidRPr="00337654">
              <w:rPr>
                <w:rFonts w:ascii="Calibri" w:eastAsia="Times New Roman" w:hAnsi="Calibri" w:cs="Times New Roman"/>
                <w:b/>
                <w:sz w:val="24"/>
                <w:szCs w:val="24"/>
              </w:rPr>
              <w:t xml:space="preserve">, </w:t>
            </w:r>
            <w:proofErr w:type="spellStart"/>
            <w:r w:rsidRPr="00337654">
              <w:rPr>
                <w:rFonts w:ascii="Calibri" w:eastAsia="Times New Roman" w:hAnsi="Calibri" w:cs="Times New Roman"/>
                <w:b/>
                <w:sz w:val="24"/>
                <w:szCs w:val="24"/>
              </w:rPr>
              <w:t>sphingomyelin</w:t>
            </w:r>
            <w:proofErr w:type="spellEnd"/>
            <w:r w:rsidRPr="00337654">
              <w:rPr>
                <w:rFonts w:ascii="Calibri" w:eastAsia="Times New Roman" w:hAnsi="Calibri" w:cs="Times New Roman"/>
                <w:b/>
                <w:sz w:val="24"/>
                <w:szCs w:val="24"/>
              </w:rPr>
              <w:t xml:space="preserve">, and </w:t>
            </w:r>
            <w:proofErr w:type="spellStart"/>
            <w:r w:rsidRPr="00337654">
              <w:rPr>
                <w:rFonts w:ascii="Calibri" w:eastAsia="Times New Roman" w:hAnsi="Calibri" w:cs="Times New Roman"/>
                <w:b/>
                <w:sz w:val="24"/>
                <w:szCs w:val="24"/>
              </w:rPr>
              <w:t>gangliosides</w:t>
            </w:r>
            <w:proofErr w:type="spellEnd"/>
            <w:r w:rsidRPr="00337654">
              <w:rPr>
                <w:rFonts w:ascii="Calibri" w:eastAsia="Times New Roman" w:hAnsi="Calibri" w:cs="Times New Roman"/>
                <w:b/>
                <w:sz w:val="24"/>
                <w:szCs w:val="24"/>
              </w:rPr>
              <w:t xml:space="preserve">, and degradation of </w:t>
            </w:r>
            <w:proofErr w:type="spellStart"/>
            <w:r w:rsidRPr="00337654">
              <w:rPr>
                <w:rFonts w:ascii="Calibri" w:eastAsia="Times New Roman" w:hAnsi="Calibri" w:cs="Times New Roman"/>
                <w:b/>
                <w:sz w:val="24"/>
                <w:szCs w:val="24"/>
              </w:rPr>
              <w:t>sphingolipids</w:t>
            </w:r>
            <w:proofErr w:type="spellEnd"/>
            <w:r w:rsidRPr="00337654">
              <w:rPr>
                <w:rFonts w:ascii="Calibri" w:eastAsia="Times New Roman" w:hAnsi="Calibri" w:cs="Times New Roman"/>
                <w:b/>
                <w:sz w:val="24"/>
                <w:szCs w:val="24"/>
              </w:rPr>
              <w:t xml:space="preserve"> along with </w:t>
            </w:r>
            <w:proofErr w:type="spellStart"/>
            <w:r w:rsidRPr="00337654">
              <w:rPr>
                <w:rFonts w:ascii="Calibri" w:eastAsia="Times New Roman" w:hAnsi="Calibri" w:cs="Times New Roman"/>
                <w:b/>
                <w:sz w:val="24"/>
                <w:szCs w:val="24"/>
              </w:rPr>
              <w:t>sphingolipidosis</w:t>
            </w:r>
            <w:proofErr w:type="spellEnd"/>
            <w:r w:rsidRPr="00337654">
              <w:rPr>
                <w:rFonts w:ascii="Calibri" w:eastAsia="Times New Roman" w:hAnsi="Calibri" w:cs="Times New Roman"/>
                <w:b/>
                <w:sz w:val="24"/>
                <w:szCs w:val="24"/>
              </w:rPr>
              <w:t xml:space="preserve"> </w:t>
            </w:r>
          </w:p>
        </w:tc>
      </w:tr>
      <w:tr w:rsidR="00337654" w:rsidRPr="00337654" w:rsidTr="004466B2">
        <w:trPr>
          <w:trHeight w:val="443"/>
        </w:trPr>
        <w:tc>
          <w:tcPr>
            <w:tcW w:w="1134" w:type="dxa"/>
            <w:tcBorders>
              <w:bottom w:val="nil"/>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6-5-22</w:t>
            </w:r>
          </w:p>
        </w:tc>
        <w:tc>
          <w:tcPr>
            <w:tcW w:w="9090" w:type="dxa"/>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Cholesterol metabolism: reactions and regulation of  cholesterol biosynthesis, and fate and functions of cholesterol in body</w:t>
            </w:r>
          </w:p>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Biosynthesis and fate of bile acids and their significance in health and disease</w:t>
            </w:r>
          </w:p>
        </w:tc>
      </w:tr>
      <w:tr w:rsidR="00337654" w:rsidRPr="00337654" w:rsidTr="004466B2">
        <w:trPr>
          <w:trHeight w:val="443"/>
        </w:trPr>
        <w:tc>
          <w:tcPr>
            <w:tcW w:w="1134" w:type="dxa"/>
            <w:tcBorders>
              <w:bottom w:val="nil"/>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9-5-22</w:t>
            </w:r>
          </w:p>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10-5-22</w:t>
            </w:r>
          </w:p>
        </w:tc>
        <w:tc>
          <w:tcPr>
            <w:tcW w:w="9090" w:type="dxa"/>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 xml:space="preserve">Plasma Lipoproteins: synthesis, transport, and fate of chylomicrons, VLDL, IDL, LDL &amp; HDL </w:t>
            </w:r>
          </w:p>
        </w:tc>
      </w:tr>
      <w:tr w:rsidR="00337654" w:rsidRPr="00337654" w:rsidTr="004466B2">
        <w:trPr>
          <w:trHeight w:val="443"/>
        </w:trPr>
        <w:tc>
          <w:tcPr>
            <w:tcW w:w="1134" w:type="dxa"/>
            <w:tcBorders>
              <w:bottom w:val="nil"/>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12-5-22</w:t>
            </w:r>
          </w:p>
          <w:p w:rsidR="00337654" w:rsidRPr="00337654" w:rsidRDefault="00337654" w:rsidP="00337654">
            <w:pPr>
              <w:spacing w:after="0" w:line="240" w:lineRule="auto"/>
              <w:jc w:val="center"/>
              <w:rPr>
                <w:rFonts w:ascii="Times New Roman" w:eastAsia="Times New Roman" w:hAnsi="Times New Roman" w:cs="Times New Roman"/>
                <w:sz w:val="24"/>
                <w:szCs w:val="24"/>
              </w:rPr>
            </w:pPr>
          </w:p>
        </w:tc>
        <w:tc>
          <w:tcPr>
            <w:tcW w:w="9090" w:type="dxa"/>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 xml:space="preserve">Disorders associated with impairment of lipoprotein metabolism, and </w:t>
            </w:r>
            <w:proofErr w:type="spellStart"/>
            <w:r w:rsidRPr="00337654">
              <w:rPr>
                <w:rFonts w:ascii="Calibri" w:eastAsia="Times New Roman" w:hAnsi="Calibri" w:cs="Times New Roman"/>
                <w:b/>
                <w:sz w:val="24"/>
                <w:szCs w:val="24"/>
              </w:rPr>
              <w:t>atherogenic</w:t>
            </w:r>
            <w:proofErr w:type="spellEnd"/>
            <w:r w:rsidRPr="00337654">
              <w:rPr>
                <w:rFonts w:ascii="Calibri" w:eastAsia="Times New Roman" w:hAnsi="Calibri" w:cs="Times New Roman"/>
                <w:b/>
                <w:sz w:val="24"/>
                <w:szCs w:val="24"/>
              </w:rPr>
              <w:t xml:space="preserve"> effects of oxidized LDL, Biochemical defects leading to fatty liver</w:t>
            </w:r>
          </w:p>
        </w:tc>
      </w:tr>
      <w:tr w:rsidR="00337654" w:rsidRPr="00337654" w:rsidTr="004466B2">
        <w:trPr>
          <w:trHeight w:val="443"/>
        </w:trPr>
        <w:tc>
          <w:tcPr>
            <w:tcW w:w="1134" w:type="dxa"/>
            <w:tcBorders>
              <w:bottom w:val="nil"/>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12-5-22</w:t>
            </w:r>
          </w:p>
        </w:tc>
        <w:tc>
          <w:tcPr>
            <w:tcW w:w="9090" w:type="dxa"/>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Synthesis of eicosanoids, their regulation and functions along with their biomedical importance</w:t>
            </w:r>
          </w:p>
        </w:tc>
      </w:tr>
      <w:tr w:rsidR="00337654" w:rsidRPr="00337654" w:rsidTr="004466B2">
        <w:trPr>
          <w:trHeight w:val="443"/>
        </w:trPr>
        <w:tc>
          <w:tcPr>
            <w:tcW w:w="10224" w:type="dxa"/>
            <w:gridSpan w:val="2"/>
            <w:tcBorders>
              <w:bottom w:val="nil"/>
            </w:tcBorders>
            <w:vAlign w:val="center"/>
          </w:tcPr>
          <w:p w:rsidR="00337654" w:rsidRPr="00337654" w:rsidRDefault="00337654" w:rsidP="00337654">
            <w:pPr>
              <w:spacing w:after="0" w:line="240" w:lineRule="auto"/>
              <w:jc w:val="center"/>
              <w:rPr>
                <w:rFonts w:ascii="Calibri" w:eastAsia="Times New Roman" w:hAnsi="Calibri" w:cs="Times New Roman"/>
                <w:b/>
                <w:sz w:val="24"/>
                <w:szCs w:val="24"/>
              </w:rPr>
            </w:pPr>
            <w:r w:rsidRPr="00337654">
              <w:rPr>
                <w:rFonts w:ascii="Calibri" w:eastAsia="Times New Roman" w:hAnsi="Calibri" w:cs="Times New Roman"/>
                <w:b/>
                <w:sz w:val="24"/>
                <w:szCs w:val="24"/>
              </w:rPr>
              <w:t>Bioenergetics and Biological Oxidation (05)</w:t>
            </w:r>
          </w:p>
          <w:p w:rsidR="00337654" w:rsidRPr="00337654" w:rsidRDefault="00337654" w:rsidP="00337654">
            <w:pPr>
              <w:spacing w:after="0" w:line="240" w:lineRule="auto"/>
              <w:jc w:val="center"/>
              <w:rPr>
                <w:rFonts w:ascii="Calibri" w:eastAsia="Times New Roman" w:hAnsi="Calibri" w:cs="Times New Roman"/>
                <w:b/>
                <w:sz w:val="24"/>
                <w:szCs w:val="24"/>
              </w:rPr>
            </w:pPr>
            <w:r w:rsidRPr="00337654">
              <w:rPr>
                <w:rFonts w:ascii="Calibri" w:eastAsia="Times New Roman" w:hAnsi="Calibri" w:cs="Times New Roman"/>
                <w:b/>
                <w:sz w:val="24"/>
                <w:szCs w:val="24"/>
              </w:rPr>
              <w:t>Professor Dr. Rubina Bashir</w:t>
            </w:r>
          </w:p>
        </w:tc>
      </w:tr>
      <w:tr w:rsidR="00337654" w:rsidRPr="00337654" w:rsidTr="004466B2">
        <w:trPr>
          <w:trHeight w:val="443"/>
        </w:trPr>
        <w:tc>
          <w:tcPr>
            <w:tcW w:w="1134" w:type="dxa"/>
            <w:tcBorders>
              <w:bottom w:val="nil"/>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13-5-22</w:t>
            </w:r>
          </w:p>
        </w:tc>
        <w:tc>
          <w:tcPr>
            <w:tcW w:w="9090" w:type="dxa"/>
            <w:tcBorders>
              <w:bottom w:val="nil"/>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Endergonic and exergonic reactions, free energy, free energy change, ATP and other compounds as carriers of energy</w:t>
            </w:r>
          </w:p>
        </w:tc>
      </w:tr>
      <w:tr w:rsidR="00337654" w:rsidRPr="00337654" w:rsidTr="004466B2">
        <w:trPr>
          <w:trHeight w:val="443"/>
        </w:trPr>
        <w:tc>
          <w:tcPr>
            <w:tcW w:w="1134" w:type="dxa"/>
            <w:tcBorders>
              <w:bottom w:val="nil"/>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16-5-22</w:t>
            </w:r>
          </w:p>
          <w:p w:rsidR="00337654" w:rsidRPr="00337654" w:rsidRDefault="00337654" w:rsidP="00337654">
            <w:pPr>
              <w:spacing w:after="0" w:line="240" w:lineRule="auto"/>
              <w:jc w:val="center"/>
              <w:rPr>
                <w:rFonts w:ascii="Times New Roman" w:eastAsia="Times New Roman" w:hAnsi="Times New Roman" w:cs="Times New Roman"/>
                <w:sz w:val="24"/>
                <w:szCs w:val="24"/>
              </w:rPr>
            </w:pPr>
          </w:p>
        </w:tc>
        <w:tc>
          <w:tcPr>
            <w:tcW w:w="9090" w:type="dxa"/>
            <w:tcBorders>
              <w:bottom w:val="nil"/>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 xml:space="preserve">Electron Transport Chain: components and organization of ETC  </w:t>
            </w:r>
          </w:p>
        </w:tc>
      </w:tr>
      <w:tr w:rsidR="00337654" w:rsidRPr="00337654" w:rsidTr="004466B2">
        <w:trPr>
          <w:trHeight w:val="443"/>
        </w:trPr>
        <w:tc>
          <w:tcPr>
            <w:tcW w:w="1134" w:type="dxa"/>
            <w:tcBorders>
              <w:bottom w:val="nil"/>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17-5-22</w:t>
            </w:r>
          </w:p>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19-5-22</w:t>
            </w:r>
          </w:p>
          <w:p w:rsidR="00337654" w:rsidRPr="00337654" w:rsidRDefault="00337654" w:rsidP="00337654">
            <w:pPr>
              <w:spacing w:after="0" w:line="240" w:lineRule="auto"/>
              <w:jc w:val="center"/>
              <w:rPr>
                <w:rFonts w:ascii="Times New Roman" w:eastAsia="Times New Roman" w:hAnsi="Times New Roman" w:cs="Times New Roman"/>
                <w:sz w:val="24"/>
                <w:szCs w:val="24"/>
              </w:rPr>
            </w:pPr>
          </w:p>
        </w:tc>
        <w:tc>
          <w:tcPr>
            <w:tcW w:w="9090" w:type="dxa"/>
            <w:tcBorders>
              <w:bottom w:val="nil"/>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Reactions of ETC, redox potential, methods of electron transfer among the components of ETC, and the energy release during electron transport</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19-5-22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 xml:space="preserve">Oxidative Phosphorylation: ATP synthesis in ETC </w:t>
            </w:r>
          </w:p>
          <w:p w:rsid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Inhibitors and un-couplers of oxidative phosphorylation and chemiosmotic hypothesis of oxidative phosphorylation</w:t>
            </w:r>
          </w:p>
          <w:p w:rsidR="00D33A2B" w:rsidRPr="00337654" w:rsidRDefault="00D33A2B" w:rsidP="00337654">
            <w:pPr>
              <w:spacing w:after="0" w:line="240" w:lineRule="auto"/>
              <w:rPr>
                <w:rFonts w:ascii="Calibri" w:eastAsia="Times New Roman" w:hAnsi="Calibri" w:cs="Times New Roman"/>
                <w:b/>
                <w:sz w:val="24"/>
                <w:szCs w:val="24"/>
              </w:rPr>
            </w:pPr>
          </w:p>
        </w:tc>
      </w:tr>
      <w:tr w:rsidR="00337654" w:rsidRPr="00337654" w:rsidTr="004466B2">
        <w:trPr>
          <w:trHeight w:val="443"/>
        </w:trPr>
        <w:tc>
          <w:tcPr>
            <w:tcW w:w="10224" w:type="dxa"/>
            <w:gridSpan w:val="2"/>
            <w:tcBorders>
              <w:bottom w:val="single" w:sz="4" w:space="0" w:color="auto"/>
            </w:tcBorders>
            <w:vAlign w:val="center"/>
          </w:tcPr>
          <w:p w:rsidR="00337654" w:rsidRPr="00337654" w:rsidRDefault="00337654" w:rsidP="00337654">
            <w:pPr>
              <w:spacing w:after="0" w:line="240" w:lineRule="auto"/>
              <w:jc w:val="center"/>
              <w:rPr>
                <w:rFonts w:ascii="Calibri" w:eastAsia="Times New Roman" w:hAnsi="Calibri" w:cs="Times New Roman"/>
                <w:b/>
                <w:sz w:val="24"/>
                <w:szCs w:val="24"/>
              </w:rPr>
            </w:pPr>
            <w:r w:rsidRPr="00337654">
              <w:rPr>
                <w:rFonts w:ascii="Calibri" w:eastAsia="Times New Roman" w:hAnsi="Calibri" w:cs="Times New Roman"/>
                <w:b/>
                <w:sz w:val="24"/>
                <w:szCs w:val="24"/>
              </w:rPr>
              <w:lastRenderedPageBreak/>
              <w:t>Biochemistry of endocrine system-I (10)</w:t>
            </w:r>
          </w:p>
          <w:p w:rsidR="00337654" w:rsidRPr="00337654" w:rsidRDefault="00337654" w:rsidP="00337654">
            <w:pPr>
              <w:spacing w:after="0" w:line="240" w:lineRule="auto"/>
              <w:jc w:val="center"/>
              <w:rPr>
                <w:rFonts w:ascii="Calibri" w:eastAsia="Times New Roman" w:hAnsi="Calibri" w:cs="Times New Roman"/>
                <w:b/>
                <w:sz w:val="24"/>
                <w:szCs w:val="24"/>
              </w:rPr>
            </w:pPr>
            <w:r w:rsidRPr="00337654">
              <w:rPr>
                <w:rFonts w:ascii="Calibri" w:eastAsia="Times New Roman" w:hAnsi="Calibri" w:cs="Times New Roman"/>
                <w:b/>
                <w:sz w:val="24"/>
                <w:szCs w:val="24"/>
              </w:rPr>
              <w:t>Professor Dr. Sobia Imtiaz</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20-5-22</w:t>
            </w:r>
          </w:p>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23-5-22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An overview of endocrine system; classification of hormones based on their mechanism of action and chemical nature.</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24-5-22</w:t>
            </w:r>
          </w:p>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26-5-22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General characteristics of various types of hormone receptors; types and actions of various kinds of G-proteins in mediating the action of hormones</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26-5-22</w:t>
            </w:r>
          </w:p>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27-5-22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Signal transduction pathways of various hormones; types and roles of various kinds of second messengers</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30-5-22</w:t>
            </w:r>
          </w:p>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31-5-22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Mechanism of action of group-I hormones</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2-6-22</w:t>
            </w:r>
          </w:p>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2-6-22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8"/>
                <w:szCs w:val="28"/>
              </w:rPr>
            </w:pPr>
            <w:r w:rsidRPr="00337654">
              <w:rPr>
                <w:rFonts w:ascii="Calibri" w:eastAsia="Times New Roman" w:hAnsi="Calibri" w:cs="Times New Roman"/>
                <w:b/>
                <w:sz w:val="24"/>
                <w:szCs w:val="24"/>
              </w:rPr>
              <w:t>Mechanism of action of group-II hormones</w:t>
            </w:r>
          </w:p>
        </w:tc>
      </w:tr>
      <w:tr w:rsidR="00337654" w:rsidRPr="00337654" w:rsidTr="004466B2">
        <w:trPr>
          <w:trHeight w:val="443"/>
        </w:trPr>
        <w:tc>
          <w:tcPr>
            <w:tcW w:w="10224" w:type="dxa"/>
            <w:gridSpan w:val="2"/>
            <w:tcBorders>
              <w:bottom w:val="single" w:sz="4" w:space="0" w:color="auto"/>
            </w:tcBorders>
          </w:tcPr>
          <w:p w:rsidR="00337654" w:rsidRPr="00337654" w:rsidRDefault="00337654" w:rsidP="00337654">
            <w:pPr>
              <w:spacing w:after="0" w:line="240" w:lineRule="auto"/>
              <w:jc w:val="center"/>
              <w:rPr>
                <w:rFonts w:ascii="Calibri" w:eastAsia="Times New Roman" w:hAnsi="Calibri" w:cs="Times New Roman"/>
                <w:b/>
                <w:sz w:val="24"/>
                <w:szCs w:val="24"/>
              </w:rPr>
            </w:pPr>
            <w:r w:rsidRPr="00337654">
              <w:rPr>
                <w:rFonts w:ascii="Calibri" w:eastAsia="Times New Roman" w:hAnsi="Calibri" w:cs="Times New Roman"/>
                <w:b/>
                <w:sz w:val="24"/>
                <w:szCs w:val="24"/>
              </w:rPr>
              <w:t>Metabolism of Nucleotides (08)</w:t>
            </w:r>
          </w:p>
          <w:p w:rsidR="00337654" w:rsidRPr="00337654" w:rsidRDefault="00337654" w:rsidP="00337654">
            <w:pPr>
              <w:spacing w:after="0" w:line="240" w:lineRule="auto"/>
              <w:jc w:val="center"/>
              <w:rPr>
                <w:rFonts w:ascii="Calibri" w:eastAsia="Times New Roman" w:hAnsi="Calibri" w:cs="Times New Roman"/>
                <w:b/>
                <w:sz w:val="24"/>
                <w:szCs w:val="24"/>
              </w:rPr>
            </w:pPr>
            <w:r w:rsidRPr="00337654">
              <w:rPr>
                <w:rFonts w:ascii="Calibri" w:eastAsia="Times New Roman" w:hAnsi="Calibri" w:cs="Times New Roman"/>
                <w:b/>
                <w:sz w:val="24"/>
                <w:szCs w:val="24"/>
              </w:rPr>
              <w:t>Assistant Professor Dr. Mahwish Shahzad</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3-6-22</w:t>
            </w:r>
          </w:p>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6-6-22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 xml:space="preserve">De novo synthesis of purines  </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7-6-22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De novo synthesis of pyrimidines</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9-6-22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The salvage pathways of nucleotide synthesis</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9-6-22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The degradation of purine nucleotides</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10-6-22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The degradation of pyrimidines nucleotides</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13-6-22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Disorders associated with purine nucleotide metabolism like adenosine deaminase deficiency, purine nucleoside phosphorylase deficiency and hyperuricemia</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14-6-22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Natural and synthetic derivatives of purines and pyrimidines and their role in health and disease</w:t>
            </w:r>
          </w:p>
        </w:tc>
      </w:tr>
      <w:tr w:rsidR="00337654" w:rsidRPr="00337654" w:rsidTr="004466B2">
        <w:trPr>
          <w:trHeight w:val="443"/>
        </w:trPr>
        <w:tc>
          <w:tcPr>
            <w:tcW w:w="10224" w:type="dxa"/>
            <w:gridSpan w:val="2"/>
            <w:tcBorders>
              <w:bottom w:val="single" w:sz="4" w:space="0" w:color="auto"/>
            </w:tcBorders>
            <w:vAlign w:val="center"/>
          </w:tcPr>
          <w:p w:rsidR="00337654" w:rsidRPr="00337654" w:rsidRDefault="00337654" w:rsidP="00337654">
            <w:pPr>
              <w:spacing w:after="0" w:line="240" w:lineRule="auto"/>
              <w:jc w:val="center"/>
              <w:rPr>
                <w:rFonts w:ascii="Calibri" w:eastAsia="Times New Roman" w:hAnsi="Calibri" w:cs="Times New Roman"/>
                <w:b/>
                <w:sz w:val="24"/>
                <w:szCs w:val="24"/>
              </w:rPr>
            </w:pPr>
            <w:r w:rsidRPr="00337654">
              <w:rPr>
                <w:rFonts w:ascii="Calibri" w:eastAsia="Times New Roman" w:hAnsi="Calibri" w:cs="Times New Roman"/>
                <w:b/>
                <w:sz w:val="24"/>
                <w:szCs w:val="24"/>
              </w:rPr>
              <w:t>Biochemical Genetics (Informational Flow in the Cell) (20)</w:t>
            </w:r>
          </w:p>
          <w:p w:rsidR="00337654" w:rsidRPr="00337654" w:rsidRDefault="00337654" w:rsidP="00337654">
            <w:pPr>
              <w:spacing w:after="0" w:line="240" w:lineRule="auto"/>
              <w:jc w:val="center"/>
              <w:rPr>
                <w:rFonts w:ascii="Calibri" w:eastAsia="Times New Roman" w:hAnsi="Calibri" w:cs="Times New Roman"/>
                <w:b/>
                <w:sz w:val="24"/>
                <w:szCs w:val="24"/>
              </w:rPr>
            </w:pPr>
            <w:r w:rsidRPr="00337654">
              <w:rPr>
                <w:rFonts w:ascii="Calibri" w:eastAsia="Times New Roman" w:hAnsi="Calibri" w:cs="Times New Roman"/>
                <w:b/>
                <w:sz w:val="24"/>
                <w:szCs w:val="24"/>
              </w:rPr>
              <w:t>Professor Dr. Rubina Bashir &amp; Professor Dr. Sobia Imtiaz</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18-7-22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The structural basis of cellular information. Organization of DNA: Chromosomes and karyotyping</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19-7-22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Replication of DNA: reactions of DNA replication in prokaryotes</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21-7-22</w:t>
            </w:r>
          </w:p>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21-7-22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 xml:space="preserve">DNA replication in eukaryotes. </w:t>
            </w:r>
          </w:p>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Types of damage to DNA and DNA repair; mutations</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22-7-22</w:t>
            </w:r>
          </w:p>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25-7-22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Transcription (DNA dependent RNA synthesis): steps in the transcription of eukaryotic and prokaryotic genes</w:t>
            </w:r>
          </w:p>
        </w:tc>
      </w:tr>
      <w:tr w:rsidR="00337654" w:rsidRPr="00337654" w:rsidTr="004466B2">
        <w:trPr>
          <w:trHeight w:val="70"/>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26-7-22</w:t>
            </w:r>
          </w:p>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28-7-22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Post-transcriptional modifications (processing) of RNA; Reverse transcription and retroviruses and its relation to cancer and AIDS</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28-7-22</w:t>
            </w:r>
          </w:p>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29-7-22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Translation (protein synthesis): The genetic code; components required for protein synthesis. Composition of eukaryotic and prokaryotic ribosomes</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1-8-22</w:t>
            </w:r>
          </w:p>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2-8-22</w:t>
            </w:r>
          </w:p>
          <w:p w:rsidR="00337654" w:rsidRPr="00337654" w:rsidRDefault="00337654" w:rsidP="00337654">
            <w:pPr>
              <w:spacing w:after="0" w:line="240" w:lineRule="auto"/>
              <w:jc w:val="center"/>
              <w:rPr>
                <w:rFonts w:ascii="Times New Roman" w:eastAsia="Times New Roman" w:hAnsi="Times New Roman" w:cs="Times New Roman"/>
                <w:sz w:val="24"/>
                <w:szCs w:val="24"/>
              </w:rPr>
            </w:pPr>
          </w:p>
        </w:tc>
        <w:tc>
          <w:tcPr>
            <w:tcW w:w="9090" w:type="dxa"/>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Steps of protein synthesis; post- translational modifications of poly peptide chains; protein targeting</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4-8-22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Regulation of gene expression in prokaryotes and eukaryotes</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4-8-22</w:t>
            </w:r>
          </w:p>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5-8-22</w:t>
            </w:r>
          </w:p>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lastRenderedPageBreak/>
              <w:t>9-8-22</w:t>
            </w:r>
          </w:p>
          <w:p w:rsidR="00337654" w:rsidRPr="00337654" w:rsidRDefault="00337654" w:rsidP="00337654">
            <w:pPr>
              <w:spacing w:after="0" w:line="240" w:lineRule="auto"/>
              <w:jc w:val="center"/>
              <w:rPr>
                <w:rFonts w:ascii="Times New Roman" w:eastAsia="Times New Roman" w:hAnsi="Times New Roman" w:cs="Times New Roman"/>
                <w:sz w:val="24"/>
                <w:szCs w:val="24"/>
              </w:rPr>
            </w:pPr>
          </w:p>
        </w:tc>
        <w:tc>
          <w:tcPr>
            <w:tcW w:w="9090" w:type="dxa"/>
            <w:tcBorders>
              <w:bottom w:val="single" w:sz="4" w:space="0" w:color="auto"/>
            </w:tcBorders>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lastRenderedPageBreak/>
              <w:t xml:space="preserve">Molecular biology techniques: basic information and biomedical importance of molecular biology techniques; </w:t>
            </w:r>
          </w:p>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lastRenderedPageBreak/>
              <w:t>DNA extraction; recombinant DNA technology; DNA cloning; PCR; hybridization; blotting techniques</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lastRenderedPageBreak/>
              <w:t>11-8-22</w:t>
            </w:r>
          </w:p>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11-8-22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Oncogenes and their role in carcinogenesis; mechanisms of activation of proto-oncogenes; mechanism of action of oncogenes, tumor suppressor genes and oncogenic viruses</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12-8-22</w:t>
            </w:r>
          </w:p>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15-8-22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 xml:space="preserve">Genetic basis of disease, Important tumor markers and their clinical significance (CEA, AFP, </w:t>
            </w:r>
            <w:proofErr w:type="spellStart"/>
            <w:r w:rsidRPr="00337654">
              <w:rPr>
                <w:rFonts w:ascii="Calibri" w:eastAsia="Times New Roman" w:hAnsi="Calibri" w:cs="Times New Roman"/>
                <w:b/>
                <w:sz w:val="24"/>
                <w:szCs w:val="24"/>
              </w:rPr>
              <w:t>hCG</w:t>
            </w:r>
            <w:proofErr w:type="spellEnd"/>
            <w:r w:rsidRPr="00337654">
              <w:rPr>
                <w:rFonts w:ascii="Calibri" w:eastAsia="Times New Roman" w:hAnsi="Calibri" w:cs="Times New Roman"/>
                <w:b/>
                <w:sz w:val="24"/>
                <w:szCs w:val="24"/>
              </w:rPr>
              <w:t>, calcitonin, and prostatic  acid phosphatase)</w:t>
            </w:r>
          </w:p>
        </w:tc>
      </w:tr>
      <w:tr w:rsidR="00337654" w:rsidRPr="00337654" w:rsidTr="004466B2">
        <w:trPr>
          <w:trHeight w:val="443"/>
        </w:trPr>
        <w:tc>
          <w:tcPr>
            <w:tcW w:w="10224" w:type="dxa"/>
            <w:gridSpan w:val="2"/>
            <w:tcBorders>
              <w:bottom w:val="nil"/>
            </w:tcBorders>
          </w:tcPr>
          <w:p w:rsidR="00337654" w:rsidRPr="00337654" w:rsidRDefault="00337654" w:rsidP="00337654">
            <w:pPr>
              <w:spacing w:after="0" w:line="240" w:lineRule="auto"/>
              <w:jc w:val="center"/>
              <w:rPr>
                <w:rFonts w:ascii="Calibri" w:eastAsia="Times New Roman" w:hAnsi="Calibri" w:cs="Times New Roman"/>
                <w:b/>
                <w:sz w:val="24"/>
                <w:szCs w:val="24"/>
              </w:rPr>
            </w:pPr>
            <w:r w:rsidRPr="00337654">
              <w:rPr>
                <w:rFonts w:ascii="Calibri" w:eastAsia="Times New Roman" w:hAnsi="Calibri" w:cs="Times New Roman"/>
                <w:b/>
                <w:sz w:val="24"/>
                <w:szCs w:val="24"/>
              </w:rPr>
              <w:t>Water, Electrolyte Balance; Acid-Base Regulation (08)</w:t>
            </w:r>
          </w:p>
          <w:p w:rsidR="00337654" w:rsidRPr="00337654" w:rsidRDefault="00337654" w:rsidP="00337654">
            <w:pPr>
              <w:spacing w:after="0" w:line="240" w:lineRule="auto"/>
              <w:jc w:val="center"/>
              <w:rPr>
                <w:rFonts w:ascii="Calibri" w:eastAsia="Times New Roman" w:hAnsi="Calibri" w:cs="Times New Roman"/>
                <w:b/>
                <w:sz w:val="24"/>
                <w:szCs w:val="24"/>
              </w:rPr>
            </w:pPr>
            <w:r w:rsidRPr="00337654">
              <w:rPr>
                <w:rFonts w:ascii="Calibri" w:eastAsia="Times New Roman" w:hAnsi="Calibri" w:cs="Times New Roman"/>
                <w:b/>
                <w:sz w:val="24"/>
                <w:szCs w:val="24"/>
              </w:rPr>
              <w:t>Assistant Professor Dr. Mahwish Shahzad &amp; Professor Dr. Sobia Imtiaz</w:t>
            </w:r>
          </w:p>
        </w:tc>
      </w:tr>
      <w:tr w:rsidR="00337654" w:rsidRPr="00337654" w:rsidTr="004466B2">
        <w:trPr>
          <w:trHeight w:val="443"/>
        </w:trPr>
        <w:tc>
          <w:tcPr>
            <w:tcW w:w="1134" w:type="dxa"/>
            <w:tcBorders>
              <w:bottom w:val="nil"/>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16-8-22</w:t>
            </w:r>
          </w:p>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18-8-22</w:t>
            </w:r>
          </w:p>
        </w:tc>
        <w:tc>
          <w:tcPr>
            <w:tcW w:w="9090" w:type="dxa"/>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 xml:space="preserve">Biochemical mechanisms to regulate water and electrolyte balance in body: Fluid compartments of body; gain and loss of body water </w:t>
            </w:r>
          </w:p>
        </w:tc>
      </w:tr>
      <w:tr w:rsidR="00337654" w:rsidRPr="00337654" w:rsidTr="004466B2">
        <w:trPr>
          <w:trHeight w:val="443"/>
        </w:trPr>
        <w:tc>
          <w:tcPr>
            <w:tcW w:w="1134" w:type="dxa"/>
            <w:tcBorders>
              <w:bottom w:val="nil"/>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18-8-22</w:t>
            </w:r>
          </w:p>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19-8-22</w:t>
            </w:r>
          </w:p>
          <w:p w:rsidR="00337654" w:rsidRPr="00337654" w:rsidRDefault="00337654" w:rsidP="00337654">
            <w:pPr>
              <w:spacing w:after="0" w:line="240" w:lineRule="auto"/>
              <w:jc w:val="center"/>
              <w:rPr>
                <w:rFonts w:ascii="Times New Roman" w:eastAsia="Times New Roman" w:hAnsi="Times New Roman" w:cs="Times New Roman"/>
                <w:sz w:val="24"/>
                <w:szCs w:val="24"/>
              </w:rPr>
            </w:pPr>
          </w:p>
        </w:tc>
        <w:tc>
          <w:tcPr>
            <w:tcW w:w="9090" w:type="dxa"/>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Regulation of body water balance, effect of pure water deprivation, water excess or water intoxication; and electrolytes of body fluids (sodium, potassium, magnesium, and chloride)</w:t>
            </w:r>
          </w:p>
        </w:tc>
      </w:tr>
      <w:tr w:rsidR="00337654" w:rsidRPr="00337654" w:rsidTr="004466B2">
        <w:trPr>
          <w:trHeight w:val="443"/>
        </w:trPr>
        <w:tc>
          <w:tcPr>
            <w:tcW w:w="1134" w:type="dxa"/>
            <w:tcBorders>
              <w:bottom w:val="nil"/>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22-8-22</w:t>
            </w:r>
          </w:p>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23-8-22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Body buffer systems, role of lung and kidney in maintenance of acid-base balance</w:t>
            </w:r>
          </w:p>
        </w:tc>
      </w:tr>
      <w:tr w:rsidR="00337654" w:rsidRPr="00337654" w:rsidTr="004466B2">
        <w:trPr>
          <w:trHeight w:val="443"/>
        </w:trPr>
        <w:tc>
          <w:tcPr>
            <w:tcW w:w="1134" w:type="dxa"/>
            <w:tcBorders>
              <w:bottom w:val="nil"/>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25-8-22</w:t>
            </w:r>
          </w:p>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25-8-22</w:t>
            </w:r>
          </w:p>
          <w:p w:rsidR="00337654" w:rsidRPr="00337654" w:rsidRDefault="00337654" w:rsidP="00337654">
            <w:pPr>
              <w:spacing w:after="0" w:line="240" w:lineRule="auto"/>
              <w:jc w:val="center"/>
              <w:rPr>
                <w:rFonts w:ascii="Times New Roman" w:eastAsia="Times New Roman" w:hAnsi="Times New Roman" w:cs="Times New Roman"/>
                <w:sz w:val="24"/>
                <w:szCs w:val="24"/>
              </w:rPr>
            </w:pPr>
          </w:p>
        </w:tc>
        <w:tc>
          <w:tcPr>
            <w:tcW w:w="9090" w:type="dxa"/>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Acid-base disturbances in the body, like respiratory and metabolic acidosis (lactic acidosis and ketoacidosis); Respiratory and metabolic alkalosis; concept of anion gap, base excess and base deficit. Clinical interpretation of laboratory reports of arterial blood gases</w:t>
            </w:r>
          </w:p>
        </w:tc>
      </w:tr>
      <w:tr w:rsidR="00337654" w:rsidRPr="00337654" w:rsidTr="004466B2">
        <w:trPr>
          <w:trHeight w:val="443"/>
        </w:trPr>
        <w:tc>
          <w:tcPr>
            <w:tcW w:w="10224" w:type="dxa"/>
            <w:gridSpan w:val="2"/>
            <w:tcBorders>
              <w:bottom w:val="nil"/>
            </w:tcBorders>
          </w:tcPr>
          <w:p w:rsidR="00337654" w:rsidRPr="00337654" w:rsidRDefault="00337654" w:rsidP="00337654">
            <w:pPr>
              <w:spacing w:after="0" w:line="240" w:lineRule="auto"/>
              <w:jc w:val="center"/>
              <w:rPr>
                <w:rFonts w:ascii="Calibri" w:eastAsia="Times New Roman" w:hAnsi="Calibri" w:cs="Times New Roman"/>
                <w:b/>
                <w:sz w:val="24"/>
                <w:szCs w:val="24"/>
              </w:rPr>
            </w:pPr>
            <w:r w:rsidRPr="00337654">
              <w:rPr>
                <w:rFonts w:ascii="Calibri" w:eastAsia="Times New Roman" w:hAnsi="Calibri" w:cs="Times New Roman"/>
                <w:b/>
                <w:sz w:val="24"/>
                <w:szCs w:val="24"/>
              </w:rPr>
              <w:t>Integration and Regulation of Metabolic Pathways (06)</w:t>
            </w:r>
          </w:p>
          <w:p w:rsidR="00337654" w:rsidRPr="00337654" w:rsidRDefault="00337654" w:rsidP="00337654">
            <w:pPr>
              <w:spacing w:after="0" w:line="240" w:lineRule="auto"/>
              <w:jc w:val="center"/>
              <w:rPr>
                <w:rFonts w:ascii="Calibri" w:eastAsia="Times New Roman" w:hAnsi="Calibri" w:cs="Times New Roman"/>
                <w:b/>
                <w:sz w:val="24"/>
                <w:szCs w:val="24"/>
              </w:rPr>
            </w:pPr>
            <w:r w:rsidRPr="00337654">
              <w:rPr>
                <w:rFonts w:ascii="Calibri" w:eastAsia="Times New Roman" w:hAnsi="Calibri" w:cs="Times New Roman"/>
                <w:b/>
                <w:sz w:val="24"/>
                <w:szCs w:val="24"/>
              </w:rPr>
              <w:t>Professor Dr. Sobia Imtiaz</w:t>
            </w:r>
          </w:p>
        </w:tc>
      </w:tr>
      <w:tr w:rsidR="00337654" w:rsidRPr="00337654" w:rsidTr="004466B2">
        <w:trPr>
          <w:trHeight w:val="443"/>
        </w:trPr>
        <w:tc>
          <w:tcPr>
            <w:tcW w:w="1134" w:type="dxa"/>
            <w:tcBorders>
              <w:bottom w:val="nil"/>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26-8-22</w:t>
            </w:r>
          </w:p>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29-8-22</w:t>
            </w:r>
          </w:p>
        </w:tc>
        <w:tc>
          <w:tcPr>
            <w:tcW w:w="9090" w:type="dxa"/>
            <w:tcBorders>
              <w:bottom w:val="nil"/>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Feed-fast cycle and starvation</w:t>
            </w:r>
          </w:p>
        </w:tc>
      </w:tr>
      <w:tr w:rsidR="00337654" w:rsidRPr="00337654" w:rsidTr="004466B2">
        <w:trPr>
          <w:trHeight w:val="443"/>
        </w:trPr>
        <w:tc>
          <w:tcPr>
            <w:tcW w:w="1134" w:type="dxa"/>
            <w:tcBorders>
              <w:bottom w:val="nil"/>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30-8-22</w:t>
            </w:r>
          </w:p>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1-9-22</w:t>
            </w:r>
          </w:p>
        </w:tc>
        <w:tc>
          <w:tcPr>
            <w:tcW w:w="9090" w:type="dxa"/>
            <w:tcBorders>
              <w:bottom w:val="nil"/>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Basic concepts of intermediary metabolism,  introduction  of anabolic and catabolic pathways</w:t>
            </w:r>
          </w:p>
        </w:tc>
      </w:tr>
      <w:tr w:rsidR="00337654" w:rsidRPr="00337654" w:rsidTr="004466B2">
        <w:trPr>
          <w:trHeight w:val="443"/>
        </w:trPr>
        <w:tc>
          <w:tcPr>
            <w:tcW w:w="1134" w:type="dxa"/>
            <w:tcBorders>
              <w:bottom w:val="nil"/>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1-9-22</w:t>
            </w:r>
          </w:p>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2-9-22</w:t>
            </w:r>
          </w:p>
        </w:tc>
        <w:tc>
          <w:tcPr>
            <w:tcW w:w="9090" w:type="dxa"/>
            <w:tcBorders>
              <w:bottom w:val="nil"/>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An overview of regulation and integration of various metabolic pathways (role of liver, heart, brain, skeletal muscle, and adipose tissue)</w:t>
            </w:r>
          </w:p>
        </w:tc>
      </w:tr>
      <w:tr w:rsidR="00337654" w:rsidRPr="00337654" w:rsidTr="004466B2">
        <w:trPr>
          <w:trHeight w:val="443"/>
        </w:trPr>
        <w:tc>
          <w:tcPr>
            <w:tcW w:w="10224" w:type="dxa"/>
            <w:gridSpan w:val="2"/>
            <w:tcBorders>
              <w:bottom w:val="single" w:sz="4" w:space="0" w:color="auto"/>
            </w:tcBorders>
          </w:tcPr>
          <w:p w:rsidR="00337654" w:rsidRPr="00337654" w:rsidRDefault="00337654" w:rsidP="00337654">
            <w:pPr>
              <w:spacing w:after="0" w:line="240" w:lineRule="auto"/>
              <w:jc w:val="center"/>
              <w:rPr>
                <w:rFonts w:ascii="Calibri" w:eastAsia="Times New Roman" w:hAnsi="Calibri" w:cs="Times New Roman"/>
                <w:b/>
                <w:sz w:val="24"/>
                <w:szCs w:val="24"/>
              </w:rPr>
            </w:pPr>
            <w:r w:rsidRPr="00337654">
              <w:rPr>
                <w:rFonts w:ascii="Calibri" w:eastAsia="Times New Roman" w:hAnsi="Calibri" w:cs="Times New Roman"/>
                <w:b/>
                <w:sz w:val="24"/>
                <w:szCs w:val="24"/>
              </w:rPr>
              <w:t>Biochemistry of endocrine system-II (20)</w:t>
            </w:r>
          </w:p>
          <w:p w:rsidR="00337654" w:rsidRPr="00337654" w:rsidRDefault="00337654" w:rsidP="00337654">
            <w:pPr>
              <w:spacing w:after="0"/>
              <w:jc w:val="center"/>
              <w:rPr>
                <w:rFonts w:ascii="Calibri" w:eastAsia="Times New Roman" w:hAnsi="Calibri" w:cs="Times New Roman"/>
                <w:b/>
                <w:sz w:val="24"/>
                <w:szCs w:val="24"/>
              </w:rPr>
            </w:pPr>
            <w:r w:rsidRPr="00337654">
              <w:rPr>
                <w:rFonts w:ascii="Calibri" w:eastAsia="Times New Roman" w:hAnsi="Calibri" w:cs="Times New Roman"/>
                <w:b/>
                <w:sz w:val="24"/>
                <w:szCs w:val="24"/>
              </w:rPr>
              <w:t>Assistant Professor Dr. Mahwish Shahzad &amp;  Interactive sessions</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5-9-22</w:t>
            </w:r>
          </w:p>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6-9-22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Hypothalamic hormones: structure, biosynthesis, secretion, transport, regulation, catabolism, and biologic actions of all hypothalamic hormones</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8-9-22</w:t>
            </w:r>
          </w:p>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8-9-22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Pituitary hormones:  biosynthesis, secretion, transport, regulation, catabolism, and biologic actions of all pituitary hormones</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9-9-22</w:t>
            </w:r>
          </w:p>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12-9-22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Disorders associated with hyper and hypo activities of these hormones such as growth hormone deficiency (dwarfism, gigantism, acromegaly, Cushing’s syndrome, Addison’s disease, diabetes insipidus, and SIADH).</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13-9-22</w:t>
            </w:r>
          </w:p>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15-9-22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Thyroid hormones:  structure, biosynthesis, secretion, transport, regulation, catabolism, and biologic actions of all thyroid hormones; Disorders associated with hyper and hypo activities of these hormones like goiter, hypothyroidism, hyperthyroidism, and Grave’s disease.</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15-9-22</w:t>
            </w:r>
          </w:p>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16-9-22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 xml:space="preserve">Calcium regulating hormones:  structure, biosynthesis, secretion, transport, regulation, catabolism, and biologic actions of PTH; Disorders associated with hyper and hypo activities of these hormones like role of PTH, calcitriol, and calcitonin in calcium homeostasis; </w:t>
            </w:r>
            <w:proofErr w:type="spellStart"/>
            <w:r w:rsidRPr="00337654">
              <w:rPr>
                <w:rFonts w:ascii="Calibri" w:eastAsia="Times New Roman" w:hAnsi="Calibri" w:cs="Times New Roman"/>
                <w:b/>
                <w:sz w:val="24"/>
                <w:szCs w:val="24"/>
              </w:rPr>
              <w:t>hypoparathyroidism</w:t>
            </w:r>
            <w:proofErr w:type="spellEnd"/>
            <w:r w:rsidRPr="00337654">
              <w:rPr>
                <w:rFonts w:ascii="Calibri" w:eastAsia="Times New Roman" w:hAnsi="Calibri" w:cs="Times New Roman"/>
                <w:b/>
                <w:sz w:val="24"/>
                <w:szCs w:val="24"/>
              </w:rPr>
              <w:t xml:space="preserve">, hyperparathyroidism (primary, secondary, and tertiary), </w:t>
            </w:r>
            <w:proofErr w:type="spellStart"/>
            <w:r w:rsidRPr="00337654">
              <w:rPr>
                <w:rFonts w:ascii="Calibri" w:eastAsia="Times New Roman" w:hAnsi="Calibri" w:cs="Times New Roman"/>
                <w:b/>
                <w:sz w:val="24"/>
                <w:szCs w:val="24"/>
              </w:rPr>
              <w:t>pseudohypoparathyroidism</w:t>
            </w:r>
            <w:proofErr w:type="spellEnd"/>
            <w:r w:rsidRPr="00337654">
              <w:rPr>
                <w:rFonts w:ascii="Calibri" w:eastAsia="Times New Roman" w:hAnsi="Calibri" w:cs="Times New Roman"/>
                <w:b/>
                <w:sz w:val="24"/>
                <w:szCs w:val="24"/>
              </w:rPr>
              <w:t xml:space="preserve">, rickets, and </w:t>
            </w:r>
            <w:proofErr w:type="spellStart"/>
            <w:r w:rsidRPr="00337654">
              <w:rPr>
                <w:rFonts w:ascii="Calibri" w:eastAsia="Times New Roman" w:hAnsi="Calibri" w:cs="Times New Roman"/>
                <w:b/>
                <w:sz w:val="24"/>
                <w:szCs w:val="24"/>
              </w:rPr>
              <w:t>osteomalacia</w:t>
            </w:r>
            <w:proofErr w:type="spellEnd"/>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lastRenderedPageBreak/>
              <w:t>19-9-22</w:t>
            </w:r>
          </w:p>
          <w:p w:rsidR="00337654" w:rsidRPr="00337654" w:rsidRDefault="00337654" w:rsidP="00337654">
            <w:pPr>
              <w:tabs>
                <w:tab w:val="left" w:pos="345"/>
                <w:tab w:val="center" w:pos="711"/>
              </w:tabs>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20-9-22</w:t>
            </w:r>
          </w:p>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22-9-22</w:t>
            </w:r>
          </w:p>
          <w:p w:rsidR="00337654" w:rsidRPr="00337654" w:rsidRDefault="00337654" w:rsidP="00337654">
            <w:pPr>
              <w:tabs>
                <w:tab w:val="left" w:pos="345"/>
                <w:tab w:val="center" w:pos="711"/>
              </w:tabs>
              <w:spacing w:after="0" w:line="240" w:lineRule="auto"/>
              <w:jc w:val="center"/>
              <w:rPr>
                <w:rFonts w:ascii="Times New Roman" w:eastAsia="Times New Roman" w:hAnsi="Times New Roman" w:cs="Times New Roman"/>
                <w:sz w:val="24"/>
                <w:szCs w:val="24"/>
              </w:rPr>
            </w:pP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 xml:space="preserve">Adrenal Cortical hormones : structure, biosynthesis, secretion, transport,  regulation, catabolism, and biologic actions of all adrenal cortical hormones;  Disorders associated with hyper and hypo activities of these hormones like Cushing’s disease/ syndrome, secondary adrenal deficiency, Addison’s disease, primary and secondary  </w:t>
            </w:r>
            <w:proofErr w:type="spellStart"/>
            <w:r w:rsidRPr="00337654">
              <w:rPr>
                <w:rFonts w:ascii="Calibri" w:eastAsia="Times New Roman" w:hAnsi="Calibri" w:cs="Times New Roman"/>
                <w:b/>
                <w:sz w:val="24"/>
                <w:szCs w:val="24"/>
              </w:rPr>
              <w:t>aldosteronism</w:t>
            </w:r>
            <w:proofErr w:type="spellEnd"/>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22-9-22</w:t>
            </w:r>
          </w:p>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23-9-22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 xml:space="preserve">Adrenal Medullary hormones: structure, biosynthesis, secretion, transport, regulation, catabolism, and biologic actions of all adrenal medullary hormones; and associated disorders like </w:t>
            </w:r>
            <w:proofErr w:type="spellStart"/>
            <w:r w:rsidRPr="00337654">
              <w:rPr>
                <w:rFonts w:ascii="Calibri" w:eastAsia="Times New Roman" w:hAnsi="Calibri" w:cs="Times New Roman"/>
                <w:b/>
                <w:sz w:val="24"/>
                <w:szCs w:val="24"/>
              </w:rPr>
              <w:t>pheochromocytoma</w:t>
            </w:r>
            <w:proofErr w:type="spellEnd"/>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26-9-22</w:t>
            </w:r>
          </w:p>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27-9-22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 xml:space="preserve">Male and female gonadal hormones:  structure, biosynthesis, secretion, transport,  regulation, catabolism, and biologic actions of all male and female gonadal hormones,  Disorders associated with hyper and hypo activities of these hormones like </w:t>
            </w:r>
            <w:proofErr w:type="spellStart"/>
            <w:r w:rsidRPr="00337654">
              <w:rPr>
                <w:rFonts w:ascii="Calibri" w:eastAsia="Times New Roman" w:hAnsi="Calibri" w:cs="Times New Roman"/>
                <w:b/>
                <w:sz w:val="24"/>
                <w:szCs w:val="24"/>
              </w:rPr>
              <w:t>hypergonadism</w:t>
            </w:r>
            <w:proofErr w:type="spellEnd"/>
            <w:r w:rsidRPr="00337654">
              <w:rPr>
                <w:rFonts w:ascii="Calibri" w:eastAsia="Times New Roman" w:hAnsi="Calibri" w:cs="Times New Roman"/>
                <w:b/>
                <w:sz w:val="24"/>
                <w:szCs w:val="24"/>
              </w:rPr>
              <w:t xml:space="preserve">, and </w:t>
            </w:r>
            <w:proofErr w:type="spellStart"/>
            <w:r w:rsidRPr="00337654">
              <w:rPr>
                <w:rFonts w:ascii="Calibri" w:eastAsia="Times New Roman" w:hAnsi="Calibri" w:cs="Times New Roman"/>
                <w:b/>
                <w:sz w:val="24"/>
                <w:szCs w:val="24"/>
              </w:rPr>
              <w:t>hypogonadism</w:t>
            </w:r>
            <w:proofErr w:type="spellEnd"/>
            <w:r w:rsidRPr="00337654">
              <w:rPr>
                <w:rFonts w:ascii="Calibri" w:eastAsia="Times New Roman" w:hAnsi="Calibri" w:cs="Times New Roman"/>
                <w:b/>
                <w:sz w:val="24"/>
                <w:szCs w:val="24"/>
              </w:rPr>
              <w:t xml:space="preserve"> in males and females</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29-9-22</w:t>
            </w:r>
          </w:p>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29-9-22</w:t>
            </w:r>
          </w:p>
        </w:tc>
        <w:tc>
          <w:tcPr>
            <w:tcW w:w="9090" w:type="dxa"/>
            <w:tcBorders>
              <w:bottom w:val="single" w:sz="4" w:space="0" w:color="auto"/>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 xml:space="preserve">Hormones of pancreas: structure, biosynthesis, secretion, transport, regulation, catabolism, and biologic actions of all pancreatic hormones (insulin, glucagon, </w:t>
            </w:r>
            <w:proofErr w:type="spellStart"/>
            <w:r w:rsidRPr="00337654">
              <w:rPr>
                <w:rFonts w:ascii="Calibri" w:eastAsia="Times New Roman" w:hAnsi="Calibri" w:cs="Times New Roman"/>
                <w:b/>
                <w:sz w:val="24"/>
                <w:szCs w:val="24"/>
              </w:rPr>
              <w:t>somatostatin</w:t>
            </w:r>
            <w:proofErr w:type="spellEnd"/>
            <w:r w:rsidRPr="00337654">
              <w:rPr>
                <w:rFonts w:ascii="Calibri" w:eastAsia="Times New Roman" w:hAnsi="Calibri" w:cs="Times New Roman"/>
                <w:b/>
                <w:sz w:val="24"/>
                <w:szCs w:val="24"/>
              </w:rPr>
              <w:t>, and pancreatic polypeptide)</w:t>
            </w:r>
          </w:p>
        </w:tc>
      </w:tr>
      <w:tr w:rsidR="00337654" w:rsidRPr="00337654" w:rsidTr="004466B2">
        <w:trPr>
          <w:trHeight w:val="443"/>
        </w:trPr>
        <w:tc>
          <w:tcPr>
            <w:tcW w:w="1134" w:type="dxa"/>
            <w:tcBorders>
              <w:bottom w:val="nil"/>
            </w:tcBorders>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30-9-22</w:t>
            </w:r>
          </w:p>
        </w:tc>
        <w:tc>
          <w:tcPr>
            <w:tcW w:w="9090" w:type="dxa"/>
            <w:tcBorders>
              <w:bottom w:val="nil"/>
            </w:tcBorders>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Disorders associated with hyper and hypo activities of these hormones like pathophysiology of insulin deficiency and DM</w:t>
            </w:r>
          </w:p>
        </w:tc>
      </w:tr>
      <w:tr w:rsidR="00337654" w:rsidRPr="00337654" w:rsidTr="004466B2">
        <w:trPr>
          <w:trHeight w:val="443"/>
        </w:trPr>
        <w:tc>
          <w:tcPr>
            <w:tcW w:w="10224" w:type="dxa"/>
            <w:gridSpan w:val="2"/>
            <w:tcBorders>
              <w:bottom w:val="nil"/>
            </w:tcBorders>
          </w:tcPr>
          <w:p w:rsidR="00337654" w:rsidRPr="00337654" w:rsidRDefault="00337654" w:rsidP="00337654">
            <w:pPr>
              <w:spacing w:after="0" w:line="240" w:lineRule="auto"/>
              <w:jc w:val="center"/>
              <w:rPr>
                <w:rFonts w:ascii="Calibri" w:eastAsia="Times New Roman" w:hAnsi="Calibri" w:cs="Times New Roman"/>
                <w:b/>
                <w:sz w:val="24"/>
                <w:szCs w:val="24"/>
              </w:rPr>
            </w:pPr>
            <w:r w:rsidRPr="00337654">
              <w:rPr>
                <w:rFonts w:ascii="Calibri" w:eastAsia="Times New Roman" w:hAnsi="Calibri" w:cs="Times New Roman"/>
                <w:b/>
                <w:sz w:val="24"/>
                <w:szCs w:val="24"/>
              </w:rPr>
              <w:t>Metabolism of Xenobiotics (07)</w:t>
            </w:r>
          </w:p>
          <w:p w:rsidR="00337654" w:rsidRPr="00337654" w:rsidRDefault="00337654" w:rsidP="00337654">
            <w:pPr>
              <w:spacing w:after="0" w:line="240" w:lineRule="auto"/>
              <w:jc w:val="center"/>
              <w:rPr>
                <w:rFonts w:ascii="Calibri" w:eastAsia="Times New Roman" w:hAnsi="Calibri" w:cs="Times New Roman"/>
                <w:b/>
                <w:sz w:val="24"/>
                <w:szCs w:val="24"/>
              </w:rPr>
            </w:pPr>
            <w:r w:rsidRPr="00337654">
              <w:rPr>
                <w:rFonts w:ascii="Calibri" w:eastAsia="Times New Roman" w:hAnsi="Calibri" w:cs="Times New Roman"/>
                <w:b/>
                <w:sz w:val="24"/>
                <w:szCs w:val="24"/>
              </w:rPr>
              <w:t>Professor Dr. Sobia Imtiaz</w:t>
            </w:r>
          </w:p>
        </w:tc>
      </w:tr>
      <w:tr w:rsidR="00337654" w:rsidRPr="00337654" w:rsidTr="004466B2">
        <w:trPr>
          <w:trHeight w:val="443"/>
        </w:trPr>
        <w:tc>
          <w:tcPr>
            <w:tcW w:w="1134" w:type="dxa"/>
            <w:tcBorders>
              <w:bottom w:val="nil"/>
            </w:tcBorders>
            <w:vAlign w:val="center"/>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3-10-22</w:t>
            </w:r>
          </w:p>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4-10-22</w:t>
            </w:r>
          </w:p>
        </w:tc>
        <w:tc>
          <w:tcPr>
            <w:tcW w:w="9090" w:type="dxa"/>
            <w:vAlign w:val="center"/>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Definition and classes of  important xenobiotics of medical relevance</w:t>
            </w:r>
          </w:p>
        </w:tc>
      </w:tr>
      <w:tr w:rsidR="00337654" w:rsidRPr="00337654" w:rsidTr="004466B2">
        <w:trPr>
          <w:trHeight w:val="443"/>
        </w:trPr>
        <w:tc>
          <w:tcPr>
            <w:tcW w:w="1134" w:type="dxa"/>
            <w:tcBorders>
              <w:bottom w:val="nil"/>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6-10-22</w:t>
            </w:r>
          </w:p>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6-10-22</w:t>
            </w:r>
          </w:p>
        </w:tc>
        <w:tc>
          <w:tcPr>
            <w:tcW w:w="9090" w:type="dxa"/>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 xml:space="preserve">Phases of metabolism of xenobiotics and clinical significance (cytochrome P450: Cytochrome P450 hydroxylase cycle in </w:t>
            </w:r>
            <w:proofErr w:type="spellStart"/>
            <w:r w:rsidRPr="00337654">
              <w:rPr>
                <w:rFonts w:ascii="Calibri" w:eastAsia="Times New Roman" w:hAnsi="Calibri" w:cs="Times New Roman"/>
                <w:b/>
                <w:sz w:val="24"/>
                <w:szCs w:val="24"/>
              </w:rPr>
              <w:t>microsomes</w:t>
            </w:r>
            <w:proofErr w:type="spellEnd"/>
            <w:r w:rsidRPr="00337654">
              <w:rPr>
                <w:rFonts w:ascii="Calibri" w:eastAsia="Times New Roman" w:hAnsi="Calibri" w:cs="Times New Roman"/>
                <w:b/>
                <w:sz w:val="24"/>
                <w:szCs w:val="24"/>
              </w:rPr>
              <w:t xml:space="preserve"> )</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7-10-22</w:t>
            </w:r>
          </w:p>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10-10-22</w:t>
            </w:r>
          </w:p>
        </w:tc>
        <w:tc>
          <w:tcPr>
            <w:tcW w:w="9090" w:type="dxa"/>
            <w:tcBorders>
              <w:bottom w:val="single" w:sz="4" w:space="0" w:color="auto"/>
            </w:tcBorders>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 xml:space="preserve">Role of Cytochrome P450 in phase I metabolism of xenobiotics; induction of cytochrome P450 </w:t>
            </w:r>
          </w:p>
        </w:tc>
      </w:tr>
      <w:tr w:rsidR="00337654" w:rsidRPr="00337654" w:rsidTr="004466B2">
        <w:trPr>
          <w:trHeight w:val="443"/>
        </w:trPr>
        <w:tc>
          <w:tcPr>
            <w:tcW w:w="1134" w:type="dxa"/>
          </w:tcPr>
          <w:p w:rsidR="00337654" w:rsidRPr="00337654" w:rsidRDefault="00337654" w:rsidP="00337654">
            <w:pPr>
              <w:spacing w:after="0" w:line="240" w:lineRule="auto"/>
              <w:jc w:val="center"/>
              <w:rPr>
                <w:rFonts w:ascii="Times New Roman" w:eastAsia="Times New Roman" w:hAnsi="Times New Roman" w:cs="Times New Roman"/>
                <w:sz w:val="24"/>
                <w:szCs w:val="24"/>
              </w:rPr>
            </w:pPr>
            <w:r w:rsidRPr="00337654">
              <w:rPr>
                <w:rFonts w:ascii="Calibri" w:eastAsia="Times New Roman" w:hAnsi="Calibri" w:cs="Calibri"/>
                <w:b/>
                <w:sz w:val="24"/>
                <w:szCs w:val="24"/>
              </w:rPr>
              <w:t>11-10-22</w:t>
            </w:r>
          </w:p>
        </w:tc>
        <w:tc>
          <w:tcPr>
            <w:tcW w:w="9090" w:type="dxa"/>
          </w:tcPr>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Phase II metabolism of xenobiotics: Types of phase II reactions of xenobiotics, responses to xenobiotics including pharmacological, toxic, immunological, and carcinogenic effects</w:t>
            </w:r>
          </w:p>
        </w:tc>
      </w:tr>
      <w:tr w:rsidR="00337654" w:rsidRPr="00337654" w:rsidTr="004466B2">
        <w:trPr>
          <w:trHeight w:val="443"/>
        </w:trPr>
        <w:tc>
          <w:tcPr>
            <w:tcW w:w="10224" w:type="dxa"/>
            <w:gridSpan w:val="2"/>
            <w:vAlign w:val="center"/>
          </w:tcPr>
          <w:p w:rsidR="00337654" w:rsidRPr="00337654" w:rsidRDefault="00337654" w:rsidP="00D33A2B">
            <w:pPr>
              <w:spacing w:after="0"/>
              <w:jc w:val="center"/>
              <w:rPr>
                <w:rFonts w:ascii="Calibri" w:eastAsia="Times New Roman" w:hAnsi="Calibri" w:cs="Times New Roman"/>
                <w:b/>
                <w:sz w:val="24"/>
                <w:szCs w:val="24"/>
              </w:rPr>
            </w:pPr>
            <w:r w:rsidRPr="00337654">
              <w:rPr>
                <w:rFonts w:ascii="Calibri" w:eastAsia="Times New Roman" w:hAnsi="Calibri" w:cs="Times New Roman"/>
                <w:b/>
                <w:sz w:val="24"/>
                <w:szCs w:val="24"/>
              </w:rPr>
              <w:t>INTERACTIVE SESSIONS</w:t>
            </w:r>
          </w:p>
        </w:tc>
      </w:tr>
      <w:tr w:rsidR="00337654" w:rsidRPr="00337654" w:rsidTr="004466B2">
        <w:trPr>
          <w:trHeight w:val="443"/>
        </w:trPr>
        <w:tc>
          <w:tcPr>
            <w:tcW w:w="1134" w:type="dxa"/>
            <w:tcBorders>
              <w:bottom w:val="single" w:sz="4" w:space="0" w:color="auto"/>
            </w:tcBorders>
          </w:tcPr>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13-10-22</w:t>
            </w:r>
          </w:p>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to</w:t>
            </w:r>
          </w:p>
          <w:p w:rsidR="00337654" w:rsidRPr="00337654" w:rsidRDefault="00337654" w:rsidP="00337654">
            <w:pPr>
              <w:spacing w:after="0" w:line="240" w:lineRule="auto"/>
              <w:jc w:val="center"/>
              <w:rPr>
                <w:rFonts w:ascii="Calibri" w:eastAsia="Times New Roman" w:hAnsi="Calibri" w:cs="Calibri"/>
                <w:b/>
                <w:sz w:val="24"/>
                <w:szCs w:val="24"/>
              </w:rPr>
            </w:pPr>
            <w:r w:rsidRPr="00337654">
              <w:rPr>
                <w:rFonts w:ascii="Calibri" w:eastAsia="Times New Roman" w:hAnsi="Calibri" w:cs="Calibri"/>
                <w:b/>
                <w:sz w:val="24"/>
                <w:szCs w:val="24"/>
              </w:rPr>
              <w:t>30-11-22</w:t>
            </w:r>
          </w:p>
        </w:tc>
        <w:tc>
          <w:tcPr>
            <w:tcW w:w="9090" w:type="dxa"/>
            <w:tcBorders>
              <w:bottom w:val="single" w:sz="4" w:space="0" w:color="auto"/>
            </w:tcBorders>
          </w:tcPr>
          <w:p w:rsidR="00337654" w:rsidRPr="00337654" w:rsidRDefault="00337654" w:rsidP="00337654">
            <w:pPr>
              <w:spacing w:after="0" w:line="240" w:lineRule="auto"/>
              <w:rPr>
                <w:rFonts w:ascii="Calibri" w:eastAsia="Times New Roman" w:hAnsi="Calibri" w:cs="Times New Roman"/>
                <w:b/>
                <w:sz w:val="24"/>
                <w:szCs w:val="24"/>
              </w:rPr>
            </w:pPr>
          </w:p>
          <w:p w:rsidR="00337654" w:rsidRPr="00337654" w:rsidRDefault="00337654" w:rsidP="00337654">
            <w:pPr>
              <w:spacing w:after="0" w:line="240" w:lineRule="auto"/>
              <w:rPr>
                <w:rFonts w:ascii="Calibri" w:eastAsia="Times New Roman" w:hAnsi="Calibri" w:cs="Times New Roman"/>
                <w:b/>
                <w:sz w:val="24"/>
                <w:szCs w:val="24"/>
              </w:rPr>
            </w:pPr>
            <w:r w:rsidRPr="00337654">
              <w:rPr>
                <w:rFonts w:ascii="Calibri" w:eastAsia="Times New Roman" w:hAnsi="Calibri" w:cs="Times New Roman"/>
                <w:b/>
                <w:sz w:val="24"/>
                <w:szCs w:val="24"/>
              </w:rPr>
              <w:t>Clinical correlations</w:t>
            </w:r>
          </w:p>
        </w:tc>
      </w:tr>
    </w:tbl>
    <w:p w:rsidR="004466B2" w:rsidRDefault="004466B2" w:rsidP="00F2243F">
      <w:pPr>
        <w:pStyle w:val="NoSpacing"/>
        <w:rPr>
          <w:b/>
          <w:sz w:val="28"/>
          <w:szCs w:val="28"/>
          <w:lang w:eastAsia="zh-CN"/>
        </w:rPr>
      </w:pPr>
    </w:p>
    <w:p w:rsidR="00360096" w:rsidRDefault="00360096" w:rsidP="00F2243F">
      <w:pPr>
        <w:pStyle w:val="NoSpacing"/>
        <w:rPr>
          <w:b/>
          <w:sz w:val="24"/>
          <w:szCs w:val="24"/>
          <w:u w:val="single"/>
          <w:lang w:eastAsia="zh-CN"/>
        </w:rPr>
      </w:pPr>
    </w:p>
    <w:p w:rsidR="00360096" w:rsidRDefault="00360096" w:rsidP="00F2243F">
      <w:pPr>
        <w:pStyle w:val="NoSpacing"/>
        <w:rPr>
          <w:b/>
          <w:sz w:val="24"/>
          <w:szCs w:val="24"/>
          <w:u w:val="single"/>
          <w:lang w:eastAsia="zh-CN"/>
        </w:rPr>
      </w:pPr>
    </w:p>
    <w:p w:rsidR="00360096" w:rsidRDefault="00360096" w:rsidP="00F2243F">
      <w:pPr>
        <w:pStyle w:val="NoSpacing"/>
        <w:rPr>
          <w:b/>
          <w:sz w:val="24"/>
          <w:szCs w:val="24"/>
          <w:u w:val="single"/>
          <w:lang w:eastAsia="zh-CN"/>
        </w:rPr>
      </w:pPr>
    </w:p>
    <w:p w:rsidR="00360096" w:rsidRDefault="00360096" w:rsidP="00F2243F">
      <w:pPr>
        <w:pStyle w:val="NoSpacing"/>
        <w:rPr>
          <w:b/>
          <w:sz w:val="24"/>
          <w:szCs w:val="24"/>
          <w:u w:val="single"/>
          <w:lang w:eastAsia="zh-CN"/>
        </w:rPr>
      </w:pPr>
    </w:p>
    <w:p w:rsidR="00360096" w:rsidRDefault="00360096" w:rsidP="00F2243F">
      <w:pPr>
        <w:pStyle w:val="NoSpacing"/>
        <w:rPr>
          <w:b/>
          <w:sz w:val="24"/>
          <w:szCs w:val="24"/>
          <w:u w:val="single"/>
          <w:lang w:eastAsia="zh-CN"/>
        </w:rPr>
      </w:pPr>
    </w:p>
    <w:p w:rsidR="00360096" w:rsidRDefault="00360096" w:rsidP="00F2243F">
      <w:pPr>
        <w:pStyle w:val="NoSpacing"/>
        <w:rPr>
          <w:b/>
          <w:sz w:val="24"/>
          <w:szCs w:val="24"/>
          <w:u w:val="single"/>
          <w:lang w:eastAsia="zh-CN"/>
        </w:rPr>
      </w:pPr>
    </w:p>
    <w:p w:rsidR="00360096" w:rsidRDefault="00360096" w:rsidP="00F2243F">
      <w:pPr>
        <w:pStyle w:val="NoSpacing"/>
        <w:rPr>
          <w:b/>
          <w:sz w:val="24"/>
          <w:szCs w:val="24"/>
          <w:u w:val="single"/>
          <w:lang w:eastAsia="zh-CN"/>
        </w:rPr>
      </w:pPr>
    </w:p>
    <w:p w:rsidR="00360096" w:rsidRDefault="00360096" w:rsidP="00F2243F">
      <w:pPr>
        <w:pStyle w:val="NoSpacing"/>
        <w:rPr>
          <w:b/>
          <w:sz w:val="24"/>
          <w:szCs w:val="24"/>
          <w:u w:val="single"/>
          <w:lang w:eastAsia="zh-CN"/>
        </w:rPr>
      </w:pPr>
    </w:p>
    <w:p w:rsidR="00360096" w:rsidRDefault="00360096" w:rsidP="00F2243F">
      <w:pPr>
        <w:pStyle w:val="NoSpacing"/>
        <w:rPr>
          <w:b/>
          <w:sz w:val="24"/>
          <w:szCs w:val="24"/>
          <w:u w:val="single"/>
          <w:lang w:eastAsia="zh-CN"/>
        </w:rPr>
      </w:pPr>
    </w:p>
    <w:p w:rsidR="00360096" w:rsidRDefault="00360096" w:rsidP="00F2243F">
      <w:pPr>
        <w:pStyle w:val="NoSpacing"/>
        <w:rPr>
          <w:b/>
          <w:sz w:val="24"/>
          <w:szCs w:val="24"/>
          <w:u w:val="single"/>
          <w:lang w:eastAsia="zh-CN"/>
        </w:rPr>
      </w:pPr>
    </w:p>
    <w:p w:rsidR="00360096" w:rsidRDefault="00360096" w:rsidP="00F2243F">
      <w:pPr>
        <w:pStyle w:val="NoSpacing"/>
        <w:rPr>
          <w:b/>
          <w:sz w:val="24"/>
          <w:szCs w:val="24"/>
          <w:u w:val="single"/>
          <w:lang w:eastAsia="zh-CN"/>
        </w:rPr>
      </w:pPr>
    </w:p>
    <w:p w:rsidR="00360096" w:rsidRDefault="00360096" w:rsidP="00F2243F">
      <w:pPr>
        <w:pStyle w:val="NoSpacing"/>
        <w:rPr>
          <w:b/>
          <w:sz w:val="24"/>
          <w:szCs w:val="24"/>
          <w:u w:val="single"/>
          <w:lang w:eastAsia="zh-CN"/>
        </w:rPr>
      </w:pPr>
    </w:p>
    <w:p w:rsidR="00360096" w:rsidRDefault="00360096" w:rsidP="00F2243F">
      <w:pPr>
        <w:pStyle w:val="NoSpacing"/>
        <w:rPr>
          <w:b/>
          <w:sz w:val="24"/>
          <w:szCs w:val="24"/>
          <w:u w:val="single"/>
          <w:lang w:eastAsia="zh-CN"/>
        </w:rPr>
      </w:pPr>
    </w:p>
    <w:p w:rsidR="00360096" w:rsidRDefault="00360096" w:rsidP="00F2243F">
      <w:pPr>
        <w:pStyle w:val="NoSpacing"/>
        <w:rPr>
          <w:b/>
          <w:sz w:val="24"/>
          <w:szCs w:val="24"/>
          <w:u w:val="single"/>
          <w:lang w:eastAsia="zh-CN"/>
        </w:rPr>
      </w:pPr>
    </w:p>
    <w:p w:rsidR="00360096" w:rsidRDefault="00360096" w:rsidP="00F2243F">
      <w:pPr>
        <w:pStyle w:val="NoSpacing"/>
        <w:rPr>
          <w:b/>
          <w:sz w:val="24"/>
          <w:szCs w:val="24"/>
          <w:u w:val="single"/>
          <w:lang w:eastAsia="zh-CN"/>
        </w:rPr>
      </w:pPr>
    </w:p>
    <w:p w:rsidR="00F2243F" w:rsidRPr="00240C0F" w:rsidRDefault="00573F7C" w:rsidP="00F2243F">
      <w:pPr>
        <w:pStyle w:val="NoSpacing"/>
        <w:rPr>
          <w:b/>
          <w:sz w:val="24"/>
          <w:szCs w:val="24"/>
          <w:u w:val="single"/>
          <w:lang w:eastAsia="zh-CN"/>
        </w:rPr>
      </w:pPr>
      <w:r w:rsidRPr="00240C0F">
        <w:rPr>
          <w:b/>
          <w:sz w:val="24"/>
          <w:szCs w:val="24"/>
          <w:u w:val="single"/>
          <w:lang w:eastAsia="zh-CN"/>
        </w:rPr>
        <w:lastRenderedPageBreak/>
        <w:t xml:space="preserve">V. </w:t>
      </w:r>
      <w:r w:rsidR="00F2243F" w:rsidRPr="00240C0F">
        <w:rPr>
          <w:b/>
          <w:sz w:val="24"/>
          <w:szCs w:val="24"/>
          <w:u w:val="single"/>
          <w:lang w:eastAsia="zh-CN"/>
        </w:rPr>
        <w:t>DEPARTMENTAL TIME TABLE</w:t>
      </w:r>
    </w:p>
    <w:p w:rsidR="000D0468" w:rsidRPr="00F22173" w:rsidRDefault="000D0468" w:rsidP="00F2243F">
      <w:pPr>
        <w:pStyle w:val="NoSpacing"/>
        <w:rPr>
          <w:b/>
          <w:sz w:val="24"/>
          <w:szCs w:val="24"/>
          <w:lang w:eastAsia="zh-CN"/>
        </w:rPr>
      </w:pPr>
    </w:p>
    <w:tbl>
      <w:tblPr>
        <w:tblStyle w:val="MediumList2-Accent13"/>
        <w:tblW w:w="5495" w:type="pct"/>
        <w:jc w:val="center"/>
        <w:tblLook w:val="04A0" w:firstRow="1" w:lastRow="0" w:firstColumn="1" w:lastColumn="0" w:noHBand="0" w:noVBand="1"/>
      </w:tblPr>
      <w:tblGrid>
        <w:gridCol w:w="1269"/>
        <w:gridCol w:w="1925"/>
        <w:gridCol w:w="1913"/>
        <w:gridCol w:w="2219"/>
        <w:gridCol w:w="2832"/>
      </w:tblGrid>
      <w:tr w:rsidR="002E6DAC" w:rsidRPr="00F2243F" w:rsidTr="002E6DAC">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100" w:firstRow="0" w:lastRow="0" w:firstColumn="1" w:lastColumn="0" w:oddVBand="0" w:evenVBand="0" w:oddHBand="0" w:evenHBand="0" w:firstRowFirstColumn="1" w:firstRowLastColumn="0" w:lastRowFirstColumn="0" w:lastRowLastColumn="0"/>
            <w:tcW w:w="625" w:type="pct"/>
            <w:vMerge w:val="restart"/>
            <w:tcBorders>
              <w:top w:val="single" w:sz="8" w:space="0" w:color="4F81BD" w:themeColor="accent1"/>
              <w:left w:val="single" w:sz="8" w:space="0" w:color="4F81BD" w:themeColor="accent1"/>
              <w:right w:val="single" w:sz="6" w:space="0" w:color="4F81BD" w:themeColor="accent1"/>
            </w:tcBorders>
            <w:noWrap/>
            <w:vAlign w:val="center"/>
          </w:tcPr>
          <w:p w:rsidR="004466B2" w:rsidRPr="00F2243F" w:rsidRDefault="004466B2" w:rsidP="00F2243F">
            <w:pPr>
              <w:jc w:val="center"/>
              <w:rPr>
                <w:rFonts w:ascii="Calibri" w:eastAsia="Calibri" w:hAnsi="Calibri"/>
                <w:sz w:val="22"/>
                <w:szCs w:val="22"/>
              </w:rPr>
            </w:pPr>
            <w:r w:rsidRPr="00F2243F">
              <w:rPr>
                <w:rFonts w:ascii="Calibri" w:eastAsia="Calibri" w:hAnsi="Calibri"/>
                <w:sz w:val="22"/>
                <w:szCs w:val="22"/>
              </w:rPr>
              <w:t>Monday</w:t>
            </w:r>
          </w:p>
        </w:tc>
        <w:tc>
          <w:tcPr>
            <w:tcW w:w="956" w:type="pct"/>
            <w:tcBorders>
              <w:top w:val="single" w:sz="8" w:space="0" w:color="4F81BD" w:themeColor="accent1"/>
              <w:left w:val="single" w:sz="6" w:space="0" w:color="4F81BD" w:themeColor="accent1"/>
              <w:bottom w:val="single" w:sz="8" w:space="0" w:color="4F81BD" w:themeColor="accent1"/>
              <w:right w:val="single" w:sz="6" w:space="0" w:color="4F81BD" w:themeColor="accent1"/>
            </w:tcBorders>
          </w:tcPr>
          <w:p w:rsidR="004466B2" w:rsidRPr="002E6DAC" w:rsidRDefault="004466B2" w:rsidP="004466B2">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b/>
                <w:sz w:val="20"/>
                <w:szCs w:val="20"/>
              </w:rPr>
            </w:pPr>
            <w:r w:rsidRPr="002E6DAC">
              <w:rPr>
                <w:rFonts w:ascii="Calibri" w:eastAsia="Calibri" w:hAnsi="Calibri"/>
                <w:b/>
                <w:sz w:val="20"/>
                <w:szCs w:val="20"/>
              </w:rPr>
              <w:t>8:00 am - 8:45 am</w:t>
            </w:r>
          </w:p>
        </w:tc>
        <w:tc>
          <w:tcPr>
            <w:tcW w:w="946" w:type="pct"/>
            <w:tcBorders>
              <w:top w:val="single" w:sz="8" w:space="0" w:color="4F81BD" w:themeColor="accent1"/>
              <w:left w:val="single" w:sz="6" w:space="0" w:color="4F81BD" w:themeColor="accent1"/>
              <w:bottom w:val="single" w:sz="8" w:space="0" w:color="4F81BD" w:themeColor="accent1"/>
              <w:right w:val="single" w:sz="6" w:space="0" w:color="4F81BD" w:themeColor="accent1"/>
            </w:tcBorders>
          </w:tcPr>
          <w:p w:rsidR="004466B2" w:rsidRPr="002E6DAC" w:rsidRDefault="004466B2" w:rsidP="00F2243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b/>
                <w:sz w:val="20"/>
                <w:szCs w:val="20"/>
              </w:rPr>
            </w:pPr>
          </w:p>
        </w:tc>
        <w:tc>
          <w:tcPr>
            <w:tcW w:w="1075" w:type="pct"/>
            <w:tcBorders>
              <w:top w:val="single" w:sz="8" w:space="0" w:color="4F81BD" w:themeColor="accent1"/>
              <w:left w:val="single" w:sz="6" w:space="0" w:color="4F81BD" w:themeColor="accent1"/>
              <w:bottom w:val="single" w:sz="8" w:space="0" w:color="4F81BD" w:themeColor="accent1"/>
              <w:right w:val="single" w:sz="6" w:space="0" w:color="4F81BD" w:themeColor="accent1"/>
            </w:tcBorders>
          </w:tcPr>
          <w:p w:rsidR="004466B2" w:rsidRPr="002E6DAC" w:rsidRDefault="004466B2" w:rsidP="00F2243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b/>
                <w:sz w:val="20"/>
                <w:szCs w:val="20"/>
              </w:rPr>
            </w:pPr>
          </w:p>
        </w:tc>
        <w:tc>
          <w:tcPr>
            <w:tcW w:w="1399" w:type="pct"/>
            <w:tcBorders>
              <w:top w:val="single" w:sz="8" w:space="0" w:color="4F81BD" w:themeColor="accent1"/>
              <w:left w:val="single" w:sz="6" w:space="0" w:color="4F81BD" w:themeColor="accent1"/>
              <w:bottom w:val="single" w:sz="8" w:space="0" w:color="4F81BD" w:themeColor="accent1"/>
              <w:right w:val="single" w:sz="8" w:space="0" w:color="4F81BD" w:themeColor="accent1"/>
            </w:tcBorders>
          </w:tcPr>
          <w:p w:rsidR="004466B2" w:rsidRPr="002E6DAC" w:rsidRDefault="004466B2" w:rsidP="00F2243F">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b/>
                <w:sz w:val="20"/>
                <w:szCs w:val="20"/>
              </w:rPr>
            </w:pPr>
            <w:r w:rsidRPr="002E6DAC">
              <w:rPr>
                <w:rFonts w:ascii="Calibri" w:eastAsia="Calibri" w:hAnsi="Calibri"/>
                <w:b/>
                <w:sz w:val="20"/>
                <w:szCs w:val="20"/>
              </w:rPr>
              <w:t>1:00 pm – 2:30 pm</w:t>
            </w:r>
          </w:p>
        </w:tc>
      </w:tr>
      <w:tr w:rsidR="002E6DAC" w:rsidRPr="00F2243F" w:rsidTr="002E6DAC">
        <w:trPr>
          <w:cnfStyle w:val="000000100000" w:firstRow="0" w:lastRow="0" w:firstColumn="0" w:lastColumn="0" w:oddVBand="0" w:evenVBand="0" w:oddHBand="1" w:evenHBand="0" w:firstRowFirstColumn="0" w:firstRowLastColumn="0" w:lastRowFirstColumn="0" w:lastRowLastColumn="0"/>
          <w:trHeight w:val="615"/>
          <w:jc w:val="center"/>
        </w:trPr>
        <w:tc>
          <w:tcPr>
            <w:cnfStyle w:val="001000000000" w:firstRow="0" w:lastRow="0" w:firstColumn="1" w:lastColumn="0" w:oddVBand="0" w:evenVBand="0" w:oddHBand="0" w:evenHBand="0" w:firstRowFirstColumn="0" w:firstRowLastColumn="0" w:lastRowFirstColumn="0" w:lastRowLastColumn="0"/>
            <w:tcW w:w="625" w:type="pct"/>
            <w:vMerge/>
            <w:tcBorders>
              <w:left w:val="single" w:sz="8" w:space="0" w:color="4F81BD" w:themeColor="accent1"/>
              <w:bottom w:val="single" w:sz="8" w:space="0" w:color="4F81BD" w:themeColor="accent1"/>
              <w:right w:val="single" w:sz="6" w:space="0" w:color="4F81BD" w:themeColor="accent1"/>
            </w:tcBorders>
            <w:noWrap/>
            <w:vAlign w:val="center"/>
          </w:tcPr>
          <w:p w:rsidR="004466B2" w:rsidRPr="00F2243F" w:rsidRDefault="004466B2" w:rsidP="00F2243F"/>
        </w:tc>
        <w:tc>
          <w:tcPr>
            <w:tcW w:w="956" w:type="pct"/>
            <w:tcBorders>
              <w:top w:val="single" w:sz="8" w:space="0" w:color="4F81BD" w:themeColor="accent1"/>
              <w:left w:val="single" w:sz="6" w:space="0" w:color="4F81BD" w:themeColor="accent1"/>
              <w:bottom w:val="single" w:sz="8" w:space="0" w:color="4F81BD" w:themeColor="accent1"/>
              <w:right w:val="single" w:sz="6" w:space="0" w:color="4F81BD" w:themeColor="accent1"/>
            </w:tcBorders>
          </w:tcPr>
          <w:p w:rsidR="004466B2" w:rsidRPr="005232F9" w:rsidRDefault="004466B2" w:rsidP="00F2243F">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32F9">
              <w:rPr>
                <w:rFonts w:ascii="Calibri" w:eastAsia="Calibri" w:hAnsi="Calibri"/>
                <w:sz w:val="20"/>
                <w:szCs w:val="20"/>
              </w:rPr>
              <w:t>Biochemistry Lecture</w:t>
            </w:r>
          </w:p>
        </w:tc>
        <w:tc>
          <w:tcPr>
            <w:tcW w:w="946" w:type="pct"/>
            <w:tcBorders>
              <w:top w:val="single" w:sz="8" w:space="0" w:color="4F81BD" w:themeColor="accent1"/>
              <w:left w:val="single" w:sz="6" w:space="0" w:color="4F81BD" w:themeColor="accent1"/>
              <w:bottom w:val="single" w:sz="8" w:space="0" w:color="4F81BD" w:themeColor="accent1"/>
              <w:right w:val="single" w:sz="6" w:space="0" w:color="4F81BD" w:themeColor="accent1"/>
            </w:tcBorders>
            <w:vAlign w:val="center"/>
          </w:tcPr>
          <w:p w:rsidR="004466B2" w:rsidRPr="005232F9" w:rsidRDefault="004466B2" w:rsidP="00F2243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75" w:type="pct"/>
            <w:tcBorders>
              <w:top w:val="single" w:sz="8" w:space="0" w:color="4F81BD" w:themeColor="accent1"/>
              <w:left w:val="single" w:sz="6" w:space="0" w:color="4F81BD" w:themeColor="accent1"/>
              <w:bottom w:val="single" w:sz="8" w:space="0" w:color="4F81BD" w:themeColor="accent1"/>
              <w:right w:val="single" w:sz="6" w:space="0" w:color="4F81BD" w:themeColor="accent1"/>
            </w:tcBorders>
          </w:tcPr>
          <w:p w:rsidR="004466B2" w:rsidRPr="005232F9" w:rsidRDefault="004466B2" w:rsidP="004466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p>
        </w:tc>
        <w:tc>
          <w:tcPr>
            <w:tcW w:w="1399" w:type="pct"/>
            <w:tcBorders>
              <w:top w:val="single" w:sz="8" w:space="0" w:color="4F81BD" w:themeColor="accent1"/>
              <w:left w:val="single" w:sz="6" w:space="0" w:color="4F81BD" w:themeColor="accent1"/>
              <w:bottom w:val="single" w:sz="8" w:space="0" w:color="4F81BD" w:themeColor="accent1"/>
              <w:right w:val="single" w:sz="8" w:space="0" w:color="4F81BD" w:themeColor="accent1"/>
            </w:tcBorders>
          </w:tcPr>
          <w:p w:rsidR="004466B2" w:rsidRPr="005232F9" w:rsidRDefault="004466B2" w:rsidP="00413055">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5232F9">
              <w:rPr>
                <w:rFonts w:ascii="Calibri" w:eastAsia="Calibri" w:hAnsi="Calibri"/>
                <w:sz w:val="20"/>
                <w:szCs w:val="20"/>
              </w:rPr>
              <w:t>Practical: Batch C (every week)</w:t>
            </w:r>
          </w:p>
          <w:p w:rsidR="004466B2" w:rsidRPr="005232F9" w:rsidRDefault="004466B2" w:rsidP="00413055">
            <w:pPr>
              <w:cnfStyle w:val="000000100000" w:firstRow="0" w:lastRow="0" w:firstColumn="0" w:lastColumn="0" w:oddVBand="0" w:evenVBand="0" w:oddHBand="1" w:evenHBand="0" w:firstRowFirstColumn="0" w:firstRowLastColumn="0" w:lastRowFirstColumn="0" w:lastRowLastColumn="0"/>
              <w:rPr>
                <w:sz w:val="20"/>
                <w:szCs w:val="20"/>
              </w:rPr>
            </w:pPr>
            <w:r w:rsidRPr="005232F9">
              <w:rPr>
                <w:rFonts w:ascii="Calibri" w:eastAsia="Calibri" w:hAnsi="Calibri"/>
                <w:sz w:val="20"/>
                <w:szCs w:val="20"/>
              </w:rPr>
              <w:t>Tutorial: Batch E (every week)</w:t>
            </w:r>
          </w:p>
        </w:tc>
      </w:tr>
      <w:tr w:rsidR="002E6DAC" w:rsidRPr="00F2243F" w:rsidTr="002E6DAC">
        <w:trPr>
          <w:trHeight w:val="285"/>
          <w:jc w:val="center"/>
        </w:trPr>
        <w:tc>
          <w:tcPr>
            <w:cnfStyle w:val="001000000000" w:firstRow="0" w:lastRow="0" w:firstColumn="1" w:lastColumn="0" w:oddVBand="0" w:evenVBand="0" w:oddHBand="0" w:evenHBand="0" w:firstRowFirstColumn="0" w:firstRowLastColumn="0" w:lastRowFirstColumn="0" w:lastRowLastColumn="0"/>
            <w:tcW w:w="625" w:type="pct"/>
            <w:vMerge w:val="restart"/>
            <w:tcBorders>
              <w:top w:val="single" w:sz="8" w:space="0" w:color="4F81BD" w:themeColor="accent1"/>
              <w:left w:val="single" w:sz="8" w:space="0" w:color="4F81BD" w:themeColor="accent1"/>
            </w:tcBorders>
            <w:noWrap/>
            <w:vAlign w:val="center"/>
          </w:tcPr>
          <w:p w:rsidR="004466B2" w:rsidRPr="00F2243F" w:rsidRDefault="004466B2" w:rsidP="00F2243F">
            <w:pPr>
              <w:jc w:val="center"/>
              <w:rPr>
                <w:rFonts w:ascii="Calibri" w:eastAsia="Calibri" w:hAnsi="Calibri"/>
              </w:rPr>
            </w:pPr>
            <w:r w:rsidRPr="00F2243F">
              <w:rPr>
                <w:rFonts w:ascii="Calibri" w:eastAsia="Calibri" w:hAnsi="Calibri"/>
              </w:rPr>
              <w:t>Tuesday</w:t>
            </w:r>
          </w:p>
        </w:tc>
        <w:tc>
          <w:tcPr>
            <w:tcW w:w="956" w:type="pct"/>
            <w:tcBorders>
              <w:top w:val="single" w:sz="8" w:space="0" w:color="4F81BD" w:themeColor="accent1"/>
              <w:bottom w:val="single" w:sz="8" w:space="0" w:color="4F81BD" w:themeColor="accent1"/>
              <w:right w:val="single" w:sz="6" w:space="0" w:color="4F81BD" w:themeColor="accent1"/>
            </w:tcBorders>
          </w:tcPr>
          <w:p w:rsidR="004466B2" w:rsidRPr="002E6DAC" w:rsidRDefault="004466B2" w:rsidP="00F2243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r w:rsidRPr="002E6DAC">
              <w:rPr>
                <w:rFonts w:ascii="Calibri" w:eastAsia="Calibri" w:hAnsi="Calibri"/>
                <w:b/>
                <w:sz w:val="20"/>
                <w:szCs w:val="20"/>
              </w:rPr>
              <w:t>8:00 am - 8:45 am</w:t>
            </w:r>
          </w:p>
        </w:tc>
        <w:tc>
          <w:tcPr>
            <w:tcW w:w="946" w:type="pct"/>
            <w:tcBorders>
              <w:top w:val="single" w:sz="8" w:space="0" w:color="4F81BD" w:themeColor="accent1"/>
              <w:left w:val="single" w:sz="6" w:space="0" w:color="4F81BD" w:themeColor="accent1"/>
              <w:bottom w:val="single" w:sz="8" w:space="0" w:color="4F81BD" w:themeColor="accent1"/>
              <w:right w:val="single" w:sz="6" w:space="0" w:color="4F81BD" w:themeColor="accent1"/>
            </w:tcBorders>
            <w:vAlign w:val="center"/>
          </w:tcPr>
          <w:p w:rsidR="004466B2" w:rsidRPr="002E6DAC" w:rsidRDefault="004466B2" w:rsidP="00F2243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p>
        </w:tc>
        <w:tc>
          <w:tcPr>
            <w:tcW w:w="1075" w:type="pct"/>
            <w:tcBorders>
              <w:top w:val="single" w:sz="8" w:space="0" w:color="4F81BD" w:themeColor="accent1"/>
              <w:left w:val="single" w:sz="6" w:space="0" w:color="4F81BD" w:themeColor="accent1"/>
              <w:bottom w:val="single" w:sz="8" w:space="0" w:color="4F81BD" w:themeColor="accent1"/>
              <w:right w:val="single" w:sz="6" w:space="0" w:color="4F81BD" w:themeColor="accent1"/>
            </w:tcBorders>
          </w:tcPr>
          <w:p w:rsidR="004466B2" w:rsidRPr="002E6DAC" w:rsidRDefault="004466B2" w:rsidP="00F2243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p>
        </w:tc>
        <w:tc>
          <w:tcPr>
            <w:tcW w:w="1399" w:type="pct"/>
            <w:tcBorders>
              <w:top w:val="single" w:sz="8" w:space="0" w:color="4F81BD" w:themeColor="accent1"/>
              <w:left w:val="single" w:sz="6" w:space="0" w:color="4F81BD" w:themeColor="accent1"/>
              <w:bottom w:val="single" w:sz="8" w:space="0" w:color="4F81BD" w:themeColor="accent1"/>
            </w:tcBorders>
          </w:tcPr>
          <w:p w:rsidR="004466B2" w:rsidRPr="002E6DAC" w:rsidRDefault="004466B2" w:rsidP="00F2243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r w:rsidRPr="002E6DAC">
              <w:rPr>
                <w:rFonts w:ascii="Calibri" w:eastAsia="Calibri" w:hAnsi="Calibri"/>
                <w:b/>
                <w:sz w:val="20"/>
                <w:szCs w:val="20"/>
              </w:rPr>
              <w:t>1:00 pm – 2:30 pm</w:t>
            </w:r>
          </w:p>
        </w:tc>
      </w:tr>
      <w:tr w:rsidR="002E6DAC" w:rsidRPr="00F2243F" w:rsidTr="002E6DAC">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625" w:type="pct"/>
            <w:vMerge/>
            <w:tcBorders>
              <w:left w:val="single" w:sz="8" w:space="0" w:color="4F81BD" w:themeColor="accent1"/>
              <w:bottom w:val="single" w:sz="8" w:space="0" w:color="4F81BD" w:themeColor="accent1"/>
            </w:tcBorders>
            <w:noWrap/>
            <w:vAlign w:val="center"/>
          </w:tcPr>
          <w:p w:rsidR="004466B2" w:rsidRPr="00F2243F" w:rsidRDefault="004466B2" w:rsidP="00F2243F"/>
        </w:tc>
        <w:tc>
          <w:tcPr>
            <w:tcW w:w="956" w:type="pct"/>
            <w:tcBorders>
              <w:top w:val="single" w:sz="8" w:space="0" w:color="4F81BD" w:themeColor="accent1"/>
              <w:bottom w:val="single" w:sz="6" w:space="0" w:color="4F81BD" w:themeColor="accent1"/>
              <w:right w:val="single" w:sz="6" w:space="0" w:color="4F81BD" w:themeColor="accent1"/>
            </w:tcBorders>
          </w:tcPr>
          <w:p w:rsidR="004466B2" w:rsidRPr="005232F9" w:rsidRDefault="004466B2" w:rsidP="00F2243F">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32F9">
              <w:rPr>
                <w:rFonts w:ascii="Calibri" w:eastAsia="Calibri" w:hAnsi="Calibri"/>
                <w:sz w:val="20"/>
                <w:szCs w:val="20"/>
              </w:rPr>
              <w:t>Biochemistry Lecture</w:t>
            </w:r>
          </w:p>
        </w:tc>
        <w:tc>
          <w:tcPr>
            <w:tcW w:w="946" w:type="pct"/>
            <w:tcBorders>
              <w:top w:val="single" w:sz="8" w:space="0" w:color="4F81BD" w:themeColor="accent1"/>
              <w:left w:val="single" w:sz="6" w:space="0" w:color="4F81BD" w:themeColor="accent1"/>
              <w:bottom w:val="single" w:sz="6" w:space="0" w:color="4F81BD" w:themeColor="accent1"/>
              <w:right w:val="single" w:sz="6" w:space="0" w:color="4F81BD" w:themeColor="accent1"/>
            </w:tcBorders>
            <w:vAlign w:val="center"/>
          </w:tcPr>
          <w:p w:rsidR="004466B2" w:rsidRPr="005232F9" w:rsidRDefault="004466B2" w:rsidP="00F2243F">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75" w:type="pct"/>
            <w:tcBorders>
              <w:top w:val="single" w:sz="8" w:space="0" w:color="4F81BD" w:themeColor="accent1"/>
              <w:left w:val="single" w:sz="6" w:space="0" w:color="4F81BD" w:themeColor="accent1"/>
              <w:bottom w:val="single" w:sz="6" w:space="0" w:color="4F81BD" w:themeColor="accent1"/>
              <w:right w:val="single" w:sz="6" w:space="0" w:color="4F81BD" w:themeColor="accent1"/>
            </w:tcBorders>
          </w:tcPr>
          <w:p w:rsidR="004466B2" w:rsidRPr="005232F9" w:rsidRDefault="004466B2" w:rsidP="004466B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p>
        </w:tc>
        <w:tc>
          <w:tcPr>
            <w:tcW w:w="1399" w:type="pct"/>
            <w:tcBorders>
              <w:top w:val="single" w:sz="8" w:space="0" w:color="4F81BD" w:themeColor="accent1"/>
              <w:left w:val="single" w:sz="6" w:space="0" w:color="4F81BD" w:themeColor="accent1"/>
              <w:bottom w:val="single" w:sz="6" w:space="0" w:color="4F81BD" w:themeColor="accent1"/>
            </w:tcBorders>
          </w:tcPr>
          <w:p w:rsidR="004466B2" w:rsidRPr="005232F9" w:rsidRDefault="004466B2" w:rsidP="00413055">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5232F9">
              <w:rPr>
                <w:rFonts w:ascii="Calibri" w:eastAsia="Calibri" w:hAnsi="Calibri"/>
                <w:sz w:val="20"/>
                <w:szCs w:val="20"/>
              </w:rPr>
              <w:t>Practical: Batch D (every week)</w:t>
            </w:r>
          </w:p>
          <w:p w:rsidR="004466B2" w:rsidRPr="005232F9" w:rsidRDefault="004466B2" w:rsidP="00413055">
            <w:pPr>
              <w:cnfStyle w:val="000000100000" w:firstRow="0" w:lastRow="0" w:firstColumn="0" w:lastColumn="0" w:oddVBand="0" w:evenVBand="0" w:oddHBand="1" w:evenHBand="0" w:firstRowFirstColumn="0" w:firstRowLastColumn="0" w:lastRowFirstColumn="0" w:lastRowLastColumn="0"/>
              <w:rPr>
                <w:sz w:val="20"/>
                <w:szCs w:val="20"/>
              </w:rPr>
            </w:pPr>
            <w:r w:rsidRPr="005232F9">
              <w:rPr>
                <w:rFonts w:ascii="Calibri" w:eastAsia="Calibri" w:hAnsi="Calibri"/>
                <w:sz w:val="20"/>
                <w:szCs w:val="20"/>
              </w:rPr>
              <w:t>Tutorial: Batch A (every week)</w:t>
            </w:r>
          </w:p>
        </w:tc>
      </w:tr>
      <w:tr w:rsidR="002E6DAC" w:rsidRPr="00F2243F" w:rsidTr="002E6DAC">
        <w:trPr>
          <w:trHeight w:val="300"/>
          <w:jc w:val="center"/>
        </w:trPr>
        <w:tc>
          <w:tcPr>
            <w:cnfStyle w:val="001000000000" w:firstRow="0" w:lastRow="0" w:firstColumn="1" w:lastColumn="0" w:oddVBand="0" w:evenVBand="0" w:oddHBand="0" w:evenHBand="0" w:firstRowFirstColumn="0" w:firstRowLastColumn="0" w:lastRowFirstColumn="0" w:lastRowLastColumn="0"/>
            <w:tcW w:w="625" w:type="pct"/>
            <w:vMerge w:val="restart"/>
            <w:tcBorders>
              <w:top w:val="single" w:sz="8" w:space="0" w:color="4F81BD" w:themeColor="accent1"/>
              <w:left w:val="single" w:sz="8" w:space="0" w:color="4F81BD" w:themeColor="accent1"/>
            </w:tcBorders>
            <w:noWrap/>
            <w:vAlign w:val="center"/>
          </w:tcPr>
          <w:p w:rsidR="00360096" w:rsidRPr="00F2243F" w:rsidRDefault="00360096" w:rsidP="00F2243F">
            <w:pPr>
              <w:rPr>
                <w:rFonts w:ascii="Calibri" w:eastAsia="Calibri" w:hAnsi="Calibri"/>
              </w:rPr>
            </w:pPr>
            <w:r w:rsidRPr="00F2243F">
              <w:rPr>
                <w:rFonts w:ascii="Calibri" w:eastAsia="Calibri" w:hAnsi="Calibri"/>
              </w:rPr>
              <w:t>Wednesday</w:t>
            </w:r>
          </w:p>
        </w:tc>
        <w:tc>
          <w:tcPr>
            <w:tcW w:w="956" w:type="pct"/>
            <w:tcBorders>
              <w:top w:val="single" w:sz="6" w:space="0" w:color="4F81BD" w:themeColor="accent1"/>
              <w:bottom w:val="single" w:sz="8" w:space="0" w:color="4F81BD" w:themeColor="accent1"/>
              <w:right w:val="single" w:sz="6" w:space="0" w:color="4F81BD" w:themeColor="accent1"/>
            </w:tcBorders>
          </w:tcPr>
          <w:p w:rsidR="00360096" w:rsidRPr="002E6DAC" w:rsidRDefault="00360096" w:rsidP="00F2243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p>
        </w:tc>
        <w:tc>
          <w:tcPr>
            <w:tcW w:w="946" w:type="pct"/>
            <w:tcBorders>
              <w:top w:val="single" w:sz="6" w:space="0" w:color="4F81BD" w:themeColor="accent1"/>
              <w:left w:val="single" w:sz="6" w:space="0" w:color="4F81BD" w:themeColor="accent1"/>
              <w:bottom w:val="single" w:sz="8" w:space="0" w:color="4F81BD" w:themeColor="accent1"/>
              <w:right w:val="single" w:sz="6" w:space="0" w:color="4F81BD" w:themeColor="accent1"/>
            </w:tcBorders>
            <w:vAlign w:val="center"/>
          </w:tcPr>
          <w:p w:rsidR="00360096" w:rsidRPr="002E6DAC" w:rsidRDefault="00360096" w:rsidP="00F2243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p>
        </w:tc>
        <w:tc>
          <w:tcPr>
            <w:tcW w:w="1075" w:type="pct"/>
            <w:tcBorders>
              <w:top w:val="single" w:sz="6" w:space="0" w:color="4F81BD" w:themeColor="accent1"/>
              <w:left w:val="single" w:sz="6" w:space="0" w:color="4F81BD" w:themeColor="accent1"/>
              <w:bottom w:val="single" w:sz="8" w:space="0" w:color="4F81BD" w:themeColor="accent1"/>
              <w:right w:val="single" w:sz="6" w:space="0" w:color="4F81BD" w:themeColor="accent1"/>
            </w:tcBorders>
            <w:vAlign w:val="center"/>
          </w:tcPr>
          <w:p w:rsidR="00360096" w:rsidRPr="002E6DAC" w:rsidRDefault="00360096" w:rsidP="0072408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r w:rsidRPr="002E6DAC">
              <w:rPr>
                <w:rFonts w:ascii="Calibri" w:eastAsia="Calibri" w:hAnsi="Calibri"/>
                <w:b/>
                <w:sz w:val="20"/>
                <w:szCs w:val="20"/>
              </w:rPr>
              <w:t>11:30 am - 1:00 pm</w:t>
            </w:r>
          </w:p>
        </w:tc>
        <w:tc>
          <w:tcPr>
            <w:tcW w:w="1399" w:type="pct"/>
            <w:tcBorders>
              <w:top w:val="single" w:sz="6" w:space="0" w:color="4F81BD" w:themeColor="accent1"/>
              <w:left w:val="single" w:sz="6" w:space="0" w:color="4F81BD" w:themeColor="accent1"/>
              <w:bottom w:val="single" w:sz="8" w:space="0" w:color="4F81BD" w:themeColor="accent1"/>
            </w:tcBorders>
          </w:tcPr>
          <w:p w:rsidR="00360096" w:rsidRPr="002E6DAC" w:rsidRDefault="00360096" w:rsidP="004466B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r w:rsidRPr="002E6DAC">
              <w:rPr>
                <w:rFonts w:ascii="Calibri" w:eastAsia="Calibri" w:hAnsi="Calibri"/>
                <w:b/>
                <w:sz w:val="20"/>
                <w:szCs w:val="20"/>
              </w:rPr>
              <w:t>1:00 pm – 2:30 pm</w:t>
            </w:r>
          </w:p>
        </w:tc>
      </w:tr>
      <w:tr w:rsidR="002E6DAC" w:rsidRPr="00F2243F" w:rsidTr="002E6DAC">
        <w:trPr>
          <w:cnfStyle w:val="000000100000" w:firstRow="0" w:lastRow="0" w:firstColumn="0" w:lastColumn="0" w:oddVBand="0" w:evenVBand="0" w:oddHBand="1"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625" w:type="pct"/>
            <w:vMerge/>
            <w:tcBorders>
              <w:left w:val="single" w:sz="8" w:space="0" w:color="4F81BD" w:themeColor="accent1"/>
              <w:bottom w:val="single" w:sz="8" w:space="0" w:color="4F81BD" w:themeColor="accent1"/>
            </w:tcBorders>
            <w:noWrap/>
            <w:vAlign w:val="center"/>
          </w:tcPr>
          <w:p w:rsidR="00360096" w:rsidRPr="00F2243F" w:rsidRDefault="00360096" w:rsidP="00F2243F"/>
        </w:tc>
        <w:tc>
          <w:tcPr>
            <w:tcW w:w="956" w:type="pct"/>
            <w:tcBorders>
              <w:top w:val="single" w:sz="8" w:space="0" w:color="4F81BD" w:themeColor="accent1"/>
              <w:bottom w:val="single" w:sz="6" w:space="0" w:color="4F81BD" w:themeColor="accent1"/>
              <w:right w:val="single" w:sz="6" w:space="0" w:color="4F81BD" w:themeColor="accent1"/>
            </w:tcBorders>
          </w:tcPr>
          <w:p w:rsidR="00360096" w:rsidRPr="002E6DAC" w:rsidRDefault="00360096" w:rsidP="00F2243F">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946" w:type="pct"/>
            <w:tcBorders>
              <w:top w:val="single" w:sz="8" w:space="0" w:color="4F81BD" w:themeColor="accent1"/>
              <w:left w:val="single" w:sz="6" w:space="0" w:color="4F81BD" w:themeColor="accent1"/>
              <w:bottom w:val="single" w:sz="6" w:space="0" w:color="4F81BD" w:themeColor="accent1"/>
              <w:right w:val="single" w:sz="6" w:space="0" w:color="4F81BD" w:themeColor="accent1"/>
            </w:tcBorders>
            <w:vAlign w:val="center"/>
          </w:tcPr>
          <w:p w:rsidR="00360096" w:rsidRPr="002E6DAC" w:rsidRDefault="00360096" w:rsidP="004466B2">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075" w:type="pct"/>
            <w:tcBorders>
              <w:top w:val="single" w:sz="8" w:space="0" w:color="4F81BD" w:themeColor="accent1"/>
              <w:left w:val="single" w:sz="6" w:space="0" w:color="4F81BD" w:themeColor="accent1"/>
              <w:bottom w:val="single" w:sz="6" w:space="0" w:color="4F81BD" w:themeColor="accent1"/>
              <w:right w:val="single" w:sz="6" w:space="0" w:color="4F81BD" w:themeColor="accent1"/>
            </w:tcBorders>
            <w:vAlign w:val="center"/>
          </w:tcPr>
          <w:p w:rsidR="00360096" w:rsidRPr="005232F9" w:rsidRDefault="00360096" w:rsidP="0072408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5232F9">
              <w:rPr>
                <w:rFonts w:ascii="Calibri" w:eastAsia="Calibri" w:hAnsi="Calibri"/>
                <w:sz w:val="20"/>
                <w:szCs w:val="20"/>
              </w:rPr>
              <w:t>Long Tutorial</w:t>
            </w:r>
          </w:p>
          <w:p w:rsidR="00360096" w:rsidRPr="005232F9" w:rsidRDefault="00360096" w:rsidP="0072408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5232F9">
              <w:rPr>
                <w:rFonts w:ascii="Calibri" w:eastAsia="Calibri" w:hAnsi="Calibri"/>
                <w:sz w:val="20"/>
                <w:szCs w:val="20"/>
              </w:rPr>
              <w:t>Physiology/Biochemistry</w:t>
            </w:r>
          </w:p>
          <w:p w:rsidR="00360096" w:rsidRPr="005232F9" w:rsidRDefault="00360096" w:rsidP="00724085">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32F9">
              <w:rPr>
                <w:rFonts w:ascii="Calibri" w:eastAsia="Calibri" w:hAnsi="Calibri"/>
                <w:sz w:val="20"/>
                <w:szCs w:val="20"/>
              </w:rPr>
              <w:t>On alternate weeks</w:t>
            </w:r>
          </w:p>
        </w:tc>
        <w:tc>
          <w:tcPr>
            <w:tcW w:w="1399" w:type="pct"/>
            <w:tcBorders>
              <w:top w:val="single" w:sz="8" w:space="0" w:color="4F81BD" w:themeColor="accent1"/>
              <w:left w:val="single" w:sz="6" w:space="0" w:color="4F81BD" w:themeColor="accent1"/>
              <w:bottom w:val="single" w:sz="6" w:space="0" w:color="4F81BD" w:themeColor="accent1"/>
            </w:tcBorders>
          </w:tcPr>
          <w:p w:rsidR="00360096" w:rsidRPr="005232F9" w:rsidRDefault="00360096" w:rsidP="00413055">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5232F9">
              <w:rPr>
                <w:rFonts w:ascii="Calibri" w:eastAsia="Calibri" w:hAnsi="Calibri"/>
                <w:sz w:val="20"/>
                <w:szCs w:val="20"/>
              </w:rPr>
              <w:t>Practical: Batch E (every week)</w:t>
            </w:r>
          </w:p>
          <w:p w:rsidR="00360096" w:rsidRPr="005232F9" w:rsidRDefault="00360096" w:rsidP="00413055">
            <w:pPr>
              <w:cnfStyle w:val="000000100000" w:firstRow="0" w:lastRow="0" w:firstColumn="0" w:lastColumn="0" w:oddVBand="0" w:evenVBand="0" w:oddHBand="1" w:evenHBand="0" w:firstRowFirstColumn="0" w:firstRowLastColumn="0" w:lastRowFirstColumn="0" w:lastRowLastColumn="0"/>
              <w:rPr>
                <w:sz w:val="20"/>
                <w:szCs w:val="20"/>
              </w:rPr>
            </w:pPr>
            <w:r w:rsidRPr="005232F9">
              <w:rPr>
                <w:rFonts w:ascii="Calibri" w:eastAsia="Calibri" w:hAnsi="Calibri"/>
                <w:sz w:val="20"/>
                <w:szCs w:val="20"/>
              </w:rPr>
              <w:t>Tutorial: Batch B (every week)</w:t>
            </w:r>
          </w:p>
        </w:tc>
      </w:tr>
      <w:tr w:rsidR="002E6DAC" w:rsidRPr="00F2243F" w:rsidTr="002E6DAC">
        <w:trPr>
          <w:trHeight w:val="285"/>
          <w:jc w:val="center"/>
        </w:trPr>
        <w:tc>
          <w:tcPr>
            <w:cnfStyle w:val="001000000000" w:firstRow="0" w:lastRow="0" w:firstColumn="1" w:lastColumn="0" w:oddVBand="0" w:evenVBand="0" w:oddHBand="0" w:evenHBand="0" w:firstRowFirstColumn="0" w:firstRowLastColumn="0" w:lastRowFirstColumn="0" w:lastRowLastColumn="0"/>
            <w:tcW w:w="625" w:type="pct"/>
            <w:vMerge w:val="restart"/>
            <w:tcBorders>
              <w:top w:val="single" w:sz="8" w:space="0" w:color="4F81BD" w:themeColor="accent1"/>
              <w:left w:val="single" w:sz="8" w:space="0" w:color="4F81BD" w:themeColor="accent1"/>
            </w:tcBorders>
            <w:noWrap/>
            <w:vAlign w:val="center"/>
          </w:tcPr>
          <w:p w:rsidR="004466B2" w:rsidRPr="00F2243F" w:rsidRDefault="004466B2" w:rsidP="00F2243F">
            <w:pPr>
              <w:jc w:val="center"/>
              <w:rPr>
                <w:rFonts w:ascii="Calibri" w:eastAsia="Calibri" w:hAnsi="Calibri"/>
              </w:rPr>
            </w:pPr>
            <w:r w:rsidRPr="00F2243F">
              <w:rPr>
                <w:rFonts w:ascii="Calibri" w:eastAsia="Calibri" w:hAnsi="Calibri"/>
              </w:rPr>
              <w:t>Thursday</w:t>
            </w:r>
          </w:p>
        </w:tc>
        <w:tc>
          <w:tcPr>
            <w:tcW w:w="956" w:type="pct"/>
            <w:tcBorders>
              <w:top w:val="single" w:sz="6" w:space="0" w:color="4F81BD" w:themeColor="accent1"/>
              <w:bottom w:val="single" w:sz="8" w:space="0" w:color="4F81BD" w:themeColor="accent1"/>
              <w:right w:val="single" w:sz="6" w:space="0" w:color="4F81BD" w:themeColor="accent1"/>
            </w:tcBorders>
          </w:tcPr>
          <w:p w:rsidR="004466B2" w:rsidRPr="002E6DAC" w:rsidRDefault="004466B2" w:rsidP="00F2243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p>
        </w:tc>
        <w:tc>
          <w:tcPr>
            <w:tcW w:w="946" w:type="pct"/>
            <w:tcBorders>
              <w:top w:val="single" w:sz="6" w:space="0" w:color="4F81BD" w:themeColor="accent1"/>
              <w:left w:val="single" w:sz="6" w:space="0" w:color="4F81BD" w:themeColor="accent1"/>
              <w:bottom w:val="single" w:sz="8" w:space="0" w:color="4F81BD" w:themeColor="accent1"/>
              <w:right w:val="single" w:sz="6" w:space="0" w:color="4F81BD" w:themeColor="accent1"/>
            </w:tcBorders>
            <w:vAlign w:val="center"/>
          </w:tcPr>
          <w:p w:rsidR="004466B2" w:rsidRPr="002E6DAC" w:rsidRDefault="004466B2" w:rsidP="00F2243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r w:rsidRPr="002E6DAC">
              <w:rPr>
                <w:rFonts w:ascii="Calibri" w:eastAsia="Calibri" w:hAnsi="Calibri"/>
                <w:b/>
                <w:sz w:val="20"/>
                <w:szCs w:val="20"/>
              </w:rPr>
              <w:t>9:30 am - 10:15 am</w:t>
            </w:r>
          </w:p>
        </w:tc>
        <w:tc>
          <w:tcPr>
            <w:tcW w:w="1075" w:type="pct"/>
            <w:tcBorders>
              <w:top w:val="single" w:sz="6" w:space="0" w:color="4F81BD" w:themeColor="accent1"/>
              <w:left w:val="single" w:sz="6" w:space="0" w:color="4F81BD" w:themeColor="accent1"/>
              <w:bottom w:val="single" w:sz="8" w:space="0" w:color="4F81BD" w:themeColor="accent1"/>
              <w:right w:val="single" w:sz="6" w:space="0" w:color="4F81BD" w:themeColor="accent1"/>
            </w:tcBorders>
          </w:tcPr>
          <w:p w:rsidR="004466B2" w:rsidRPr="002E6DAC" w:rsidRDefault="00360096" w:rsidP="00F2243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r w:rsidRPr="002E6DAC">
              <w:rPr>
                <w:rFonts w:ascii="Calibri" w:eastAsia="Calibri" w:hAnsi="Calibri"/>
                <w:b/>
                <w:sz w:val="20"/>
                <w:szCs w:val="20"/>
              </w:rPr>
              <w:t>12:15 pm – 1:00 pm</w:t>
            </w:r>
          </w:p>
        </w:tc>
        <w:tc>
          <w:tcPr>
            <w:tcW w:w="1399" w:type="pct"/>
            <w:tcBorders>
              <w:top w:val="single" w:sz="6" w:space="0" w:color="4F81BD" w:themeColor="accent1"/>
              <w:left w:val="single" w:sz="6" w:space="0" w:color="4F81BD" w:themeColor="accent1"/>
              <w:bottom w:val="single" w:sz="8" w:space="0" w:color="4F81BD" w:themeColor="accent1"/>
            </w:tcBorders>
            <w:vAlign w:val="center"/>
          </w:tcPr>
          <w:p w:rsidR="004466B2" w:rsidRPr="002E6DAC" w:rsidRDefault="004466B2" w:rsidP="00F2243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r w:rsidRPr="002E6DAC">
              <w:rPr>
                <w:rFonts w:ascii="Calibri" w:eastAsia="Calibri" w:hAnsi="Calibri"/>
                <w:b/>
                <w:sz w:val="20"/>
                <w:szCs w:val="20"/>
              </w:rPr>
              <w:t>1:00 pm – 2:30 pm</w:t>
            </w:r>
          </w:p>
        </w:tc>
      </w:tr>
      <w:tr w:rsidR="002E6DAC" w:rsidRPr="00F2243F" w:rsidTr="002E6DAC">
        <w:trPr>
          <w:cnfStyle w:val="000000100000" w:firstRow="0" w:lastRow="0" w:firstColumn="0" w:lastColumn="0" w:oddVBand="0" w:evenVBand="0" w:oddHBand="1" w:evenHBand="0" w:firstRowFirstColumn="0" w:firstRowLastColumn="0" w:lastRowFirstColumn="0" w:lastRowLastColumn="0"/>
          <w:trHeight w:val="655"/>
          <w:jc w:val="center"/>
        </w:trPr>
        <w:tc>
          <w:tcPr>
            <w:cnfStyle w:val="001000000000" w:firstRow="0" w:lastRow="0" w:firstColumn="1" w:lastColumn="0" w:oddVBand="0" w:evenVBand="0" w:oddHBand="0" w:evenHBand="0" w:firstRowFirstColumn="0" w:firstRowLastColumn="0" w:lastRowFirstColumn="0" w:lastRowLastColumn="0"/>
            <w:tcW w:w="625" w:type="pct"/>
            <w:vMerge/>
            <w:tcBorders>
              <w:left w:val="single" w:sz="8" w:space="0" w:color="4F81BD" w:themeColor="accent1"/>
              <w:bottom w:val="single" w:sz="8" w:space="0" w:color="4F81BD" w:themeColor="accent1"/>
            </w:tcBorders>
            <w:noWrap/>
            <w:vAlign w:val="center"/>
          </w:tcPr>
          <w:p w:rsidR="00360096" w:rsidRPr="00F2243F" w:rsidRDefault="00360096" w:rsidP="00F2243F"/>
        </w:tc>
        <w:tc>
          <w:tcPr>
            <w:tcW w:w="956" w:type="pct"/>
            <w:tcBorders>
              <w:top w:val="single" w:sz="8" w:space="0" w:color="4F81BD" w:themeColor="accent1"/>
              <w:bottom w:val="single" w:sz="6" w:space="0" w:color="4F81BD" w:themeColor="accent1"/>
              <w:right w:val="single" w:sz="6" w:space="0" w:color="4F81BD" w:themeColor="accent1"/>
            </w:tcBorders>
          </w:tcPr>
          <w:p w:rsidR="00360096" w:rsidRPr="002E6DAC" w:rsidRDefault="00360096" w:rsidP="00F2243F">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946" w:type="pct"/>
            <w:tcBorders>
              <w:top w:val="single" w:sz="8" w:space="0" w:color="4F81BD" w:themeColor="accent1"/>
              <w:left w:val="single" w:sz="6" w:space="0" w:color="4F81BD" w:themeColor="accent1"/>
              <w:bottom w:val="single" w:sz="6" w:space="0" w:color="4F81BD" w:themeColor="accent1"/>
              <w:right w:val="single" w:sz="6" w:space="0" w:color="4F81BD" w:themeColor="accent1"/>
            </w:tcBorders>
            <w:vAlign w:val="center"/>
          </w:tcPr>
          <w:p w:rsidR="00360096" w:rsidRPr="005232F9" w:rsidRDefault="00360096" w:rsidP="00724085">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32F9">
              <w:rPr>
                <w:rFonts w:ascii="Calibri" w:eastAsia="Calibri" w:hAnsi="Calibri"/>
                <w:sz w:val="20"/>
                <w:szCs w:val="20"/>
              </w:rPr>
              <w:t>Biochemistry Lecture</w:t>
            </w:r>
          </w:p>
        </w:tc>
        <w:tc>
          <w:tcPr>
            <w:tcW w:w="1075" w:type="pct"/>
            <w:tcBorders>
              <w:top w:val="single" w:sz="8" w:space="0" w:color="4F81BD" w:themeColor="accent1"/>
              <w:left w:val="single" w:sz="6" w:space="0" w:color="4F81BD" w:themeColor="accent1"/>
              <w:bottom w:val="single" w:sz="6" w:space="0" w:color="4F81BD" w:themeColor="accent1"/>
              <w:right w:val="single" w:sz="6" w:space="0" w:color="4F81BD" w:themeColor="accent1"/>
            </w:tcBorders>
            <w:vAlign w:val="center"/>
          </w:tcPr>
          <w:p w:rsidR="00360096" w:rsidRPr="005232F9" w:rsidRDefault="00360096" w:rsidP="00724085">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32F9">
              <w:rPr>
                <w:rFonts w:ascii="Calibri" w:eastAsia="Calibri" w:hAnsi="Calibri"/>
                <w:sz w:val="20"/>
                <w:szCs w:val="20"/>
              </w:rPr>
              <w:t>Biochemistry Lecture</w:t>
            </w:r>
          </w:p>
        </w:tc>
        <w:tc>
          <w:tcPr>
            <w:tcW w:w="1399" w:type="pct"/>
            <w:tcBorders>
              <w:top w:val="single" w:sz="8" w:space="0" w:color="4F81BD" w:themeColor="accent1"/>
              <w:left w:val="single" w:sz="6" w:space="0" w:color="4F81BD" w:themeColor="accent1"/>
              <w:bottom w:val="single" w:sz="6" w:space="0" w:color="4F81BD" w:themeColor="accent1"/>
            </w:tcBorders>
            <w:vAlign w:val="center"/>
          </w:tcPr>
          <w:p w:rsidR="00360096" w:rsidRPr="005232F9" w:rsidRDefault="00360096" w:rsidP="00413055">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5232F9">
              <w:rPr>
                <w:rFonts w:ascii="Calibri" w:eastAsia="Calibri" w:hAnsi="Calibri"/>
                <w:sz w:val="20"/>
                <w:szCs w:val="20"/>
              </w:rPr>
              <w:t>Practical: Batch A (every week)</w:t>
            </w:r>
          </w:p>
          <w:p w:rsidR="00360096" w:rsidRPr="005232F9" w:rsidRDefault="00360096" w:rsidP="00413055">
            <w:pPr>
              <w:cnfStyle w:val="000000100000" w:firstRow="0" w:lastRow="0" w:firstColumn="0" w:lastColumn="0" w:oddVBand="0" w:evenVBand="0" w:oddHBand="1" w:evenHBand="0" w:firstRowFirstColumn="0" w:firstRowLastColumn="0" w:lastRowFirstColumn="0" w:lastRowLastColumn="0"/>
              <w:rPr>
                <w:sz w:val="20"/>
                <w:szCs w:val="20"/>
              </w:rPr>
            </w:pPr>
            <w:r w:rsidRPr="005232F9">
              <w:rPr>
                <w:rFonts w:ascii="Calibri" w:eastAsia="Calibri" w:hAnsi="Calibri"/>
                <w:sz w:val="20"/>
                <w:szCs w:val="20"/>
              </w:rPr>
              <w:t>Tutorial: Batch C (every week)</w:t>
            </w:r>
          </w:p>
        </w:tc>
      </w:tr>
      <w:tr w:rsidR="002E6DAC" w:rsidRPr="00F2243F" w:rsidTr="002E6DAC">
        <w:trPr>
          <w:trHeight w:val="270"/>
          <w:jc w:val="center"/>
        </w:trPr>
        <w:tc>
          <w:tcPr>
            <w:cnfStyle w:val="001000000000" w:firstRow="0" w:lastRow="0" w:firstColumn="1" w:lastColumn="0" w:oddVBand="0" w:evenVBand="0" w:oddHBand="0" w:evenHBand="0" w:firstRowFirstColumn="0" w:firstRowLastColumn="0" w:lastRowFirstColumn="0" w:lastRowLastColumn="0"/>
            <w:tcW w:w="625" w:type="pct"/>
            <w:vMerge w:val="restart"/>
            <w:tcBorders>
              <w:top w:val="single" w:sz="8" w:space="0" w:color="4F81BD" w:themeColor="accent1"/>
              <w:left w:val="single" w:sz="8" w:space="0" w:color="4F81BD" w:themeColor="accent1"/>
            </w:tcBorders>
            <w:noWrap/>
            <w:vAlign w:val="center"/>
          </w:tcPr>
          <w:p w:rsidR="00360096" w:rsidRPr="00F2243F" w:rsidRDefault="00360096" w:rsidP="00F2243F">
            <w:pPr>
              <w:jc w:val="center"/>
              <w:rPr>
                <w:rFonts w:ascii="Calibri" w:eastAsia="Calibri" w:hAnsi="Calibri"/>
              </w:rPr>
            </w:pPr>
            <w:r w:rsidRPr="00F2243F">
              <w:rPr>
                <w:rFonts w:ascii="Calibri" w:eastAsia="Calibri" w:hAnsi="Calibri"/>
              </w:rPr>
              <w:t>Friday</w:t>
            </w:r>
          </w:p>
        </w:tc>
        <w:tc>
          <w:tcPr>
            <w:tcW w:w="956" w:type="pct"/>
            <w:tcBorders>
              <w:top w:val="single" w:sz="6" w:space="0" w:color="4F81BD" w:themeColor="accent1"/>
              <w:bottom w:val="single" w:sz="8" w:space="0" w:color="4F81BD" w:themeColor="accent1"/>
              <w:right w:val="single" w:sz="6" w:space="0" w:color="4F81BD" w:themeColor="accent1"/>
            </w:tcBorders>
          </w:tcPr>
          <w:p w:rsidR="00360096" w:rsidRPr="002E6DAC" w:rsidRDefault="00360096" w:rsidP="00F2243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p>
        </w:tc>
        <w:tc>
          <w:tcPr>
            <w:tcW w:w="946" w:type="pct"/>
            <w:tcBorders>
              <w:top w:val="single" w:sz="6" w:space="0" w:color="4F81BD" w:themeColor="accent1"/>
              <w:left w:val="single" w:sz="6" w:space="0" w:color="4F81BD" w:themeColor="accent1"/>
              <w:bottom w:val="single" w:sz="8" w:space="0" w:color="4F81BD" w:themeColor="accent1"/>
              <w:right w:val="single" w:sz="6" w:space="0" w:color="4F81BD" w:themeColor="accent1"/>
            </w:tcBorders>
            <w:vAlign w:val="center"/>
          </w:tcPr>
          <w:p w:rsidR="00360096" w:rsidRPr="002E6DAC" w:rsidRDefault="00360096" w:rsidP="00F2243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r w:rsidRPr="002E6DAC">
              <w:rPr>
                <w:rFonts w:ascii="Calibri" w:eastAsia="Calibri" w:hAnsi="Calibri"/>
                <w:b/>
                <w:sz w:val="20"/>
                <w:szCs w:val="20"/>
              </w:rPr>
              <w:t xml:space="preserve">8:45 am -9:30 am </w:t>
            </w:r>
          </w:p>
        </w:tc>
        <w:tc>
          <w:tcPr>
            <w:tcW w:w="1075" w:type="pct"/>
            <w:tcBorders>
              <w:top w:val="single" w:sz="6" w:space="0" w:color="4F81BD" w:themeColor="accent1"/>
              <w:left w:val="single" w:sz="6" w:space="0" w:color="4F81BD" w:themeColor="accent1"/>
              <w:bottom w:val="single" w:sz="8" w:space="0" w:color="4F81BD" w:themeColor="accent1"/>
              <w:right w:val="single" w:sz="6" w:space="0" w:color="4F81BD" w:themeColor="accent1"/>
            </w:tcBorders>
          </w:tcPr>
          <w:p w:rsidR="00360096" w:rsidRPr="002E6DAC" w:rsidRDefault="00360096" w:rsidP="00F2243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p>
        </w:tc>
        <w:tc>
          <w:tcPr>
            <w:tcW w:w="1399" w:type="pct"/>
            <w:tcBorders>
              <w:top w:val="single" w:sz="6" w:space="0" w:color="4F81BD" w:themeColor="accent1"/>
              <w:left w:val="single" w:sz="6" w:space="0" w:color="4F81BD" w:themeColor="accent1"/>
              <w:bottom w:val="single" w:sz="8" w:space="0" w:color="4F81BD" w:themeColor="accent1"/>
            </w:tcBorders>
            <w:vAlign w:val="center"/>
          </w:tcPr>
          <w:p w:rsidR="00360096" w:rsidRPr="002E6DAC" w:rsidRDefault="00360096" w:rsidP="00F2243F">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b/>
                <w:sz w:val="20"/>
                <w:szCs w:val="20"/>
              </w:rPr>
            </w:pPr>
            <w:r w:rsidRPr="002E6DAC">
              <w:rPr>
                <w:rFonts w:ascii="Calibri" w:eastAsia="Calibri" w:hAnsi="Calibri"/>
                <w:b/>
                <w:sz w:val="20"/>
                <w:szCs w:val="20"/>
              </w:rPr>
              <w:t>11:30 am – 1:00 pm</w:t>
            </w:r>
          </w:p>
        </w:tc>
      </w:tr>
      <w:tr w:rsidR="002E6DAC" w:rsidRPr="00F2243F" w:rsidTr="002E6DAC">
        <w:trPr>
          <w:cnfStyle w:val="000000100000" w:firstRow="0" w:lastRow="0" w:firstColumn="0" w:lastColumn="0" w:oddVBand="0" w:evenVBand="0" w:oddHBand="1"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625" w:type="pct"/>
            <w:vMerge/>
            <w:tcBorders>
              <w:left w:val="single" w:sz="8" w:space="0" w:color="4F81BD" w:themeColor="accent1"/>
              <w:bottom w:val="single" w:sz="8" w:space="0" w:color="4F81BD" w:themeColor="accent1"/>
            </w:tcBorders>
            <w:noWrap/>
            <w:vAlign w:val="center"/>
          </w:tcPr>
          <w:p w:rsidR="00360096" w:rsidRPr="00F2243F" w:rsidRDefault="00360096" w:rsidP="00F2243F"/>
        </w:tc>
        <w:tc>
          <w:tcPr>
            <w:tcW w:w="956" w:type="pct"/>
            <w:tcBorders>
              <w:top w:val="single" w:sz="8" w:space="0" w:color="4F81BD" w:themeColor="accent1"/>
              <w:bottom w:val="single" w:sz="8" w:space="0" w:color="4F81BD" w:themeColor="accent1"/>
              <w:right w:val="single" w:sz="6" w:space="0" w:color="4F81BD" w:themeColor="accent1"/>
            </w:tcBorders>
          </w:tcPr>
          <w:p w:rsidR="00360096" w:rsidRPr="002E6DAC" w:rsidRDefault="00360096" w:rsidP="003D0C7B">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946" w:type="pct"/>
            <w:tcBorders>
              <w:top w:val="single" w:sz="8" w:space="0" w:color="4F81BD" w:themeColor="accent1"/>
              <w:left w:val="single" w:sz="6" w:space="0" w:color="4F81BD" w:themeColor="accent1"/>
              <w:bottom w:val="single" w:sz="8" w:space="0" w:color="4F81BD" w:themeColor="accent1"/>
              <w:right w:val="single" w:sz="6" w:space="0" w:color="4F81BD" w:themeColor="accent1"/>
            </w:tcBorders>
            <w:vAlign w:val="center"/>
          </w:tcPr>
          <w:p w:rsidR="00360096" w:rsidRPr="005232F9" w:rsidRDefault="00360096" w:rsidP="00F2243F">
            <w:pPr>
              <w:jc w:val="center"/>
              <w:cnfStyle w:val="000000100000" w:firstRow="0" w:lastRow="0" w:firstColumn="0" w:lastColumn="0" w:oddVBand="0" w:evenVBand="0" w:oddHBand="1" w:evenHBand="0" w:firstRowFirstColumn="0" w:firstRowLastColumn="0" w:lastRowFirstColumn="0" w:lastRowLastColumn="0"/>
              <w:rPr>
                <w:sz w:val="20"/>
                <w:szCs w:val="20"/>
              </w:rPr>
            </w:pPr>
            <w:r w:rsidRPr="005232F9">
              <w:rPr>
                <w:rFonts w:ascii="Calibri" w:eastAsia="Calibri" w:hAnsi="Calibri"/>
                <w:sz w:val="20"/>
                <w:szCs w:val="20"/>
              </w:rPr>
              <w:t>Biochemistry Lecture</w:t>
            </w:r>
          </w:p>
        </w:tc>
        <w:tc>
          <w:tcPr>
            <w:tcW w:w="1075" w:type="pct"/>
            <w:tcBorders>
              <w:top w:val="single" w:sz="8" w:space="0" w:color="4F81BD" w:themeColor="accent1"/>
              <w:left w:val="single" w:sz="6" w:space="0" w:color="4F81BD" w:themeColor="accent1"/>
              <w:bottom w:val="single" w:sz="8" w:space="0" w:color="4F81BD" w:themeColor="accent1"/>
              <w:right w:val="single" w:sz="6" w:space="0" w:color="4F81BD" w:themeColor="accent1"/>
            </w:tcBorders>
          </w:tcPr>
          <w:p w:rsidR="00360096" w:rsidRPr="005232F9" w:rsidRDefault="00360096" w:rsidP="004466B2">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p>
        </w:tc>
        <w:tc>
          <w:tcPr>
            <w:tcW w:w="1399" w:type="pct"/>
            <w:tcBorders>
              <w:top w:val="single" w:sz="8" w:space="0" w:color="4F81BD" w:themeColor="accent1"/>
              <w:left w:val="single" w:sz="6" w:space="0" w:color="4F81BD" w:themeColor="accent1"/>
              <w:bottom w:val="single" w:sz="8" w:space="0" w:color="4F81BD" w:themeColor="accent1"/>
            </w:tcBorders>
            <w:vAlign w:val="center"/>
          </w:tcPr>
          <w:p w:rsidR="00360096" w:rsidRPr="005232F9" w:rsidRDefault="00360096" w:rsidP="00413055">
            <w:pPr>
              <w:cnfStyle w:val="000000100000" w:firstRow="0" w:lastRow="0" w:firstColumn="0" w:lastColumn="0" w:oddVBand="0" w:evenVBand="0" w:oddHBand="1" w:evenHBand="0" w:firstRowFirstColumn="0" w:firstRowLastColumn="0" w:lastRowFirstColumn="0" w:lastRowLastColumn="0"/>
              <w:rPr>
                <w:rFonts w:ascii="Calibri" w:eastAsia="Calibri" w:hAnsi="Calibri"/>
                <w:sz w:val="20"/>
                <w:szCs w:val="20"/>
              </w:rPr>
            </w:pPr>
            <w:r w:rsidRPr="005232F9">
              <w:rPr>
                <w:rFonts w:ascii="Calibri" w:eastAsia="Calibri" w:hAnsi="Calibri"/>
                <w:sz w:val="20"/>
                <w:szCs w:val="20"/>
              </w:rPr>
              <w:t>Practical: Batch B (every week)</w:t>
            </w:r>
          </w:p>
          <w:p w:rsidR="00360096" w:rsidRPr="005232F9" w:rsidRDefault="00360096" w:rsidP="00413055">
            <w:pPr>
              <w:cnfStyle w:val="000000100000" w:firstRow="0" w:lastRow="0" w:firstColumn="0" w:lastColumn="0" w:oddVBand="0" w:evenVBand="0" w:oddHBand="1" w:evenHBand="0" w:firstRowFirstColumn="0" w:firstRowLastColumn="0" w:lastRowFirstColumn="0" w:lastRowLastColumn="0"/>
              <w:rPr>
                <w:sz w:val="20"/>
                <w:szCs w:val="20"/>
              </w:rPr>
            </w:pPr>
            <w:r w:rsidRPr="005232F9">
              <w:rPr>
                <w:rFonts w:ascii="Calibri" w:eastAsia="Calibri" w:hAnsi="Calibri"/>
                <w:sz w:val="20"/>
                <w:szCs w:val="20"/>
              </w:rPr>
              <w:t>Tutorial: Batch D (every week)</w:t>
            </w:r>
          </w:p>
        </w:tc>
      </w:tr>
    </w:tbl>
    <w:p w:rsidR="00F2243F" w:rsidRDefault="00F2243F" w:rsidP="00F2243F">
      <w:pPr>
        <w:pStyle w:val="NoSpacing"/>
        <w:rPr>
          <w:rFonts w:ascii="Calibri" w:eastAsia="SimSun" w:hAnsi="Calibri" w:cs="Times New Roman"/>
          <w:b/>
          <w:bCs/>
          <w:sz w:val="28"/>
          <w:szCs w:val="28"/>
          <w:lang w:eastAsia="zh-CN"/>
        </w:rPr>
      </w:pPr>
    </w:p>
    <w:p w:rsidR="00D1653E" w:rsidRPr="00B95FE7" w:rsidRDefault="00D1653E" w:rsidP="00D1653E">
      <w:pPr>
        <w:pStyle w:val="NoSpacing"/>
        <w:spacing w:line="276" w:lineRule="auto"/>
        <w:jc w:val="both"/>
        <w:rPr>
          <w:rFonts w:cstheme="minorHAnsi"/>
          <w:b/>
          <w:sz w:val="28"/>
          <w:szCs w:val="28"/>
        </w:rPr>
      </w:pPr>
      <w:r w:rsidRPr="00B95FE7">
        <w:rPr>
          <w:rFonts w:cstheme="minorHAnsi"/>
          <w:b/>
          <w:sz w:val="28"/>
          <w:szCs w:val="28"/>
        </w:rPr>
        <w:t>Course Duration</w:t>
      </w:r>
    </w:p>
    <w:p w:rsidR="00D1653E" w:rsidRPr="005A2A35" w:rsidRDefault="00D1653E" w:rsidP="00D1653E">
      <w:pPr>
        <w:pStyle w:val="NoSpacing"/>
        <w:numPr>
          <w:ilvl w:val="0"/>
          <w:numId w:val="15"/>
        </w:numPr>
        <w:spacing w:line="276" w:lineRule="auto"/>
        <w:jc w:val="both"/>
        <w:rPr>
          <w:rFonts w:cstheme="minorHAnsi"/>
          <w:sz w:val="24"/>
          <w:szCs w:val="24"/>
        </w:rPr>
      </w:pPr>
      <w:r>
        <w:rPr>
          <w:rFonts w:cstheme="minorHAnsi"/>
          <w:sz w:val="24"/>
          <w:szCs w:val="24"/>
        </w:rPr>
        <w:t>36</w:t>
      </w:r>
      <w:r w:rsidRPr="005A2A35">
        <w:rPr>
          <w:rFonts w:cstheme="minorHAnsi"/>
          <w:sz w:val="24"/>
          <w:szCs w:val="24"/>
        </w:rPr>
        <w:t xml:space="preserve"> weeks per academic year</w:t>
      </w:r>
    </w:p>
    <w:p w:rsidR="00D1653E" w:rsidRDefault="00D1653E" w:rsidP="00D1653E">
      <w:pPr>
        <w:pStyle w:val="NoSpacing"/>
        <w:numPr>
          <w:ilvl w:val="0"/>
          <w:numId w:val="15"/>
        </w:numPr>
        <w:spacing w:line="276" w:lineRule="auto"/>
        <w:jc w:val="both"/>
        <w:rPr>
          <w:rFonts w:cstheme="minorHAnsi"/>
          <w:sz w:val="24"/>
          <w:szCs w:val="24"/>
        </w:rPr>
      </w:pPr>
      <w:r>
        <w:rPr>
          <w:rFonts w:cstheme="minorHAnsi"/>
          <w:sz w:val="24"/>
          <w:szCs w:val="24"/>
        </w:rPr>
        <w:t>Five</w:t>
      </w:r>
      <w:r w:rsidRPr="005A2A35">
        <w:rPr>
          <w:rFonts w:cstheme="minorHAnsi"/>
          <w:sz w:val="24"/>
          <w:szCs w:val="24"/>
        </w:rPr>
        <w:t xml:space="preserve"> lecture pe</w:t>
      </w:r>
      <w:r>
        <w:rPr>
          <w:rFonts w:cstheme="minorHAnsi"/>
          <w:sz w:val="24"/>
          <w:szCs w:val="24"/>
        </w:rPr>
        <w:t>r week (45 min) for 36 weeks (135 hours)</w:t>
      </w:r>
    </w:p>
    <w:p w:rsidR="00D1653E" w:rsidRPr="005A2A35" w:rsidRDefault="00D1653E" w:rsidP="00D1653E">
      <w:pPr>
        <w:pStyle w:val="NoSpacing"/>
        <w:numPr>
          <w:ilvl w:val="0"/>
          <w:numId w:val="15"/>
        </w:numPr>
        <w:spacing w:line="276" w:lineRule="auto"/>
        <w:jc w:val="both"/>
        <w:rPr>
          <w:rFonts w:cstheme="minorHAnsi"/>
          <w:sz w:val="24"/>
          <w:szCs w:val="24"/>
        </w:rPr>
      </w:pPr>
      <w:r>
        <w:rPr>
          <w:rFonts w:cstheme="minorHAnsi"/>
          <w:sz w:val="24"/>
          <w:szCs w:val="24"/>
        </w:rPr>
        <w:t>One</w:t>
      </w:r>
      <w:r w:rsidRPr="005A2A35">
        <w:rPr>
          <w:rFonts w:cstheme="minorHAnsi"/>
          <w:sz w:val="24"/>
          <w:szCs w:val="24"/>
        </w:rPr>
        <w:t xml:space="preserve"> practical</w:t>
      </w:r>
      <w:r>
        <w:rPr>
          <w:rFonts w:cstheme="minorHAnsi"/>
          <w:sz w:val="24"/>
          <w:szCs w:val="24"/>
        </w:rPr>
        <w:t xml:space="preserve"> (1.5 </w:t>
      </w:r>
      <w:r w:rsidRPr="005A2A35">
        <w:rPr>
          <w:rFonts w:cstheme="minorHAnsi"/>
          <w:sz w:val="24"/>
          <w:szCs w:val="24"/>
        </w:rPr>
        <w:t>hou</w:t>
      </w:r>
      <w:bookmarkStart w:id="0" w:name="_GoBack"/>
      <w:bookmarkEnd w:id="0"/>
      <w:r w:rsidRPr="005A2A35">
        <w:rPr>
          <w:rFonts w:cstheme="minorHAnsi"/>
          <w:sz w:val="24"/>
          <w:szCs w:val="24"/>
        </w:rPr>
        <w:t>rs</w:t>
      </w:r>
      <w:r>
        <w:rPr>
          <w:rFonts w:cstheme="minorHAnsi"/>
          <w:sz w:val="24"/>
          <w:szCs w:val="24"/>
        </w:rPr>
        <w:t>)</w:t>
      </w:r>
      <w:r w:rsidRPr="005A2A35">
        <w:rPr>
          <w:rFonts w:cstheme="minorHAnsi"/>
          <w:sz w:val="24"/>
          <w:szCs w:val="24"/>
        </w:rPr>
        <w:t xml:space="preserve"> per week for </w:t>
      </w:r>
      <w:r>
        <w:rPr>
          <w:rFonts w:cstheme="minorHAnsi"/>
          <w:sz w:val="24"/>
          <w:szCs w:val="24"/>
        </w:rPr>
        <w:t>36 week (54</w:t>
      </w:r>
      <w:r w:rsidRPr="005A2A35">
        <w:rPr>
          <w:rFonts w:cstheme="minorHAnsi"/>
          <w:sz w:val="24"/>
          <w:szCs w:val="24"/>
        </w:rPr>
        <w:t xml:space="preserve"> hours)</w:t>
      </w:r>
    </w:p>
    <w:p w:rsidR="00D1653E" w:rsidRPr="005A2A35" w:rsidRDefault="00D1653E" w:rsidP="00D1653E">
      <w:pPr>
        <w:pStyle w:val="NoSpacing"/>
        <w:numPr>
          <w:ilvl w:val="0"/>
          <w:numId w:val="15"/>
        </w:numPr>
        <w:spacing w:line="276" w:lineRule="auto"/>
        <w:jc w:val="both"/>
        <w:rPr>
          <w:rFonts w:cstheme="minorHAnsi"/>
          <w:sz w:val="24"/>
          <w:szCs w:val="24"/>
        </w:rPr>
      </w:pPr>
      <w:r>
        <w:rPr>
          <w:rFonts w:cstheme="minorHAnsi"/>
          <w:sz w:val="24"/>
          <w:szCs w:val="24"/>
        </w:rPr>
        <w:t xml:space="preserve">One </w:t>
      </w:r>
      <w:r w:rsidRPr="005A2A35">
        <w:rPr>
          <w:rFonts w:cstheme="minorHAnsi"/>
          <w:sz w:val="24"/>
          <w:szCs w:val="24"/>
        </w:rPr>
        <w:t>tutorial/interactive group</w:t>
      </w:r>
      <w:r>
        <w:rPr>
          <w:rFonts w:cstheme="minorHAnsi"/>
          <w:sz w:val="24"/>
          <w:szCs w:val="24"/>
        </w:rPr>
        <w:t xml:space="preserve"> discussion classes (1.5 </w:t>
      </w:r>
      <w:r w:rsidRPr="005A2A35">
        <w:rPr>
          <w:rFonts w:cstheme="minorHAnsi"/>
          <w:sz w:val="24"/>
          <w:szCs w:val="24"/>
        </w:rPr>
        <w:t>hours</w:t>
      </w:r>
      <w:r>
        <w:rPr>
          <w:rFonts w:cstheme="minorHAnsi"/>
          <w:sz w:val="24"/>
          <w:szCs w:val="24"/>
        </w:rPr>
        <w:t>) per week (54</w:t>
      </w:r>
      <w:r w:rsidRPr="005A2A35">
        <w:rPr>
          <w:rFonts w:cstheme="minorHAnsi"/>
          <w:sz w:val="24"/>
          <w:szCs w:val="24"/>
        </w:rPr>
        <w:t xml:space="preserve"> hours)</w:t>
      </w:r>
    </w:p>
    <w:p w:rsidR="00D1653E" w:rsidRPr="005A2A35" w:rsidRDefault="00D1653E" w:rsidP="00D1653E">
      <w:pPr>
        <w:pStyle w:val="NoSpacing"/>
        <w:numPr>
          <w:ilvl w:val="0"/>
          <w:numId w:val="15"/>
        </w:numPr>
        <w:spacing w:line="276" w:lineRule="auto"/>
        <w:jc w:val="both"/>
        <w:rPr>
          <w:rFonts w:cstheme="minorHAnsi"/>
          <w:sz w:val="24"/>
          <w:szCs w:val="24"/>
        </w:rPr>
      </w:pPr>
      <w:r>
        <w:rPr>
          <w:rFonts w:cstheme="minorHAnsi"/>
          <w:sz w:val="24"/>
          <w:szCs w:val="24"/>
        </w:rPr>
        <w:t>One</w:t>
      </w:r>
      <w:r w:rsidRPr="005A2A35">
        <w:rPr>
          <w:rFonts w:cstheme="minorHAnsi"/>
          <w:sz w:val="24"/>
          <w:szCs w:val="24"/>
        </w:rPr>
        <w:t xml:space="preserve"> </w:t>
      </w:r>
      <w:r>
        <w:rPr>
          <w:rFonts w:cstheme="minorHAnsi"/>
          <w:sz w:val="24"/>
          <w:szCs w:val="24"/>
        </w:rPr>
        <w:t xml:space="preserve">tutorial (Alternative week) (1.5 </w:t>
      </w:r>
      <w:r w:rsidRPr="005A2A35">
        <w:rPr>
          <w:rFonts w:cstheme="minorHAnsi"/>
          <w:sz w:val="24"/>
          <w:szCs w:val="24"/>
        </w:rPr>
        <w:t>hours</w:t>
      </w:r>
      <w:r>
        <w:rPr>
          <w:rFonts w:cstheme="minorHAnsi"/>
          <w:sz w:val="24"/>
          <w:szCs w:val="24"/>
        </w:rPr>
        <w:t xml:space="preserve">) per 18 </w:t>
      </w:r>
      <w:r w:rsidRPr="005A2A35">
        <w:rPr>
          <w:rFonts w:cstheme="minorHAnsi"/>
          <w:sz w:val="24"/>
          <w:szCs w:val="24"/>
        </w:rPr>
        <w:t>week</w:t>
      </w:r>
      <w:r>
        <w:rPr>
          <w:rFonts w:cstheme="minorHAnsi"/>
          <w:sz w:val="24"/>
          <w:szCs w:val="24"/>
        </w:rPr>
        <w:t>s (27</w:t>
      </w:r>
      <w:r w:rsidRPr="005A2A35">
        <w:rPr>
          <w:rFonts w:cstheme="minorHAnsi"/>
          <w:sz w:val="24"/>
          <w:szCs w:val="24"/>
        </w:rPr>
        <w:t xml:space="preserve"> hours)</w:t>
      </w:r>
    </w:p>
    <w:p w:rsidR="00D1653E" w:rsidRPr="005A2A35" w:rsidRDefault="00D1653E" w:rsidP="00D1653E">
      <w:pPr>
        <w:pStyle w:val="NoSpacing"/>
        <w:numPr>
          <w:ilvl w:val="0"/>
          <w:numId w:val="15"/>
        </w:numPr>
        <w:spacing w:line="276" w:lineRule="auto"/>
        <w:jc w:val="both"/>
        <w:rPr>
          <w:rFonts w:cstheme="minorHAnsi"/>
          <w:sz w:val="24"/>
          <w:szCs w:val="24"/>
        </w:rPr>
      </w:pPr>
      <w:r w:rsidRPr="005A2A35">
        <w:rPr>
          <w:rFonts w:cstheme="minorHAnsi"/>
          <w:sz w:val="24"/>
          <w:szCs w:val="24"/>
        </w:rPr>
        <w:t xml:space="preserve">Total teaching hours for </w:t>
      </w:r>
      <w:r>
        <w:rPr>
          <w:rFonts w:cstheme="minorHAnsi"/>
          <w:sz w:val="24"/>
          <w:szCs w:val="24"/>
        </w:rPr>
        <w:t>the subject of biochemistry (270</w:t>
      </w:r>
      <w:r w:rsidRPr="005A2A35">
        <w:rPr>
          <w:rFonts w:cstheme="minorHAnsi"/>
          <w:sz w:val="24"/>
          <w:szCs w:val="24"/>
        </w:rPr>
        <w:t xml:space="preserve"> hours)</w:t>
      </w:r>
    </w:p>
    <w:p w:rsidR="00D1653E" w:rsidRDefault="00D1653E" w:rsidP="00F2243F">
      <w:pPr>
        <w:pStyle w:val="NoSpacing"/>
        <w:rPr>
          <w:rFonts w:ascii="Calibri" w:eastAsia="SimSun" w:hAnsi="Calibri" w:cs="Times New Roman"/>
          <w:b/>
          <w:bCs/>
          <w:sz w:val="24"/>
          <w:szCs w:val="24"/>
          <w:u w:val="single"/>
          <w:lang w:eastAsia="zh-CN"/>
        </w:rPr>
      </w:pPr>
    </w:p>
    <w:p w:rsidR="00F2243F" w:rsidRPr="00240C0F" w:rsidRDefault="009434F0" w:rsidP="00F2243F">
      <w:pPr>
        <w:pStyle w:val="NoSpacing"/>
        <w:rPr>
          <w:b/>
          <w:sz w:val="24"/>
          <w:szCs w:val="24"/>
          <w:u w:val="single"/>
          <w:lang w:eastAsia="zh-CN"/>
        </w:rPr>
      </w:pPr>
      <w:r w:rsidRPr="00240C0F">
        <w:rPr>
          <w:rFonts w:ascii="Calibri" w:eastAsia="SimSun" w:hAnsi="Calibri" w:cs="Times New Roman"/>
          <w:b/>
          <w:bCs/>
          <w:sz w:val="24"/>
          <w:szCs w:val="24"/>
          <w:u w:val="single"/>
          <w:lang w:eastAsia="zh-CN"/>
        </w:rPr>
        <w:t xml:space="preserve">VI. </w:t>
      </w:r>
      <w:r w:rsidR="00F2243F" w:rsidRPr="00240C0F">
        <w:rPr>
          <w:rFonts w:ascii="Calibri" w:eastAsia="SimSun" w:hAnsi="Calibri" w:cs="Times New Roman"/>
          <w:b/>
          <w:bCs/>
          <w:sz w:val="24"/>
          <w:szCs w:val="24"/>
          <w:u w:val="single"/>
          <w:lang w:eastAsia="zh-CN"/>
        </w:rPr>
        <w:t>TEACHING AND LEARNING METHODOLOGIES</w:t>
      </w:r>
    </w:p>
    <w:p w:rsidR="00EF0612" w:rsidRDefault="00F2243F" w:rsidP="001F2215">
      <w:pPr>
        <w:pStyle w:val="NoSpacing"/>
        <w:numPr>
          <w:ilvl w:val="0"/>
          <w:numId w:val="3"/>
        </w:numPr>
        <w:spacing w:line="276" w:lineRule="auto"/>
        <w:rPr>
          <w:sz w:val="24"/>
          <w:szCs w:val="24"/>
        </w:rPr>
      </w:pPr>
      <w:r w:rsidRPr="00EF0612">
        <w:rPr>
          <w:sz w:val="24"/>
          <w:szCs w:val="24"/>
        </w:rPr>
        <w:t xml:space="preserve">Large group teaching strategies </w:t>
      </w:r>
    </w:p>
    <w:p w:rsidR="00EF0612" w:rsidRDefault="00F2243F" w:rsidP="001F2215">
      <w:pPr>
        <w:pStyle w:val="NoSpacing"/>
        <w:numPr>
          <w:ilvl w:val="0"/>
          <w:numId w:val="4"/>
        </w:numPr>
        <w:spacing w:line="276" w:lineRule="auto"/>
        <w:rPr>
          <w:sz w:val="24"/>
          <w:szCs w:val="24"/>
        </w:rPr>
      </w:pPr>
      <w:r w:rsidRPr="00EF0612">
        <w:rPr>
          <w:sz w:val="24"/>
          <w:szCs w:val="24"/>
        </w:rPr>
        <w:t xml:space="preserve">Lectures </w:t>
      </w:r>
    </w:p>
    <w:p w:rsidR="00EF0612" w:rsidRDefault="00F2243F" w:rsidP="001F2215">
      <w:pPr>
        <w:pStyle w:val="NoSpacing"/>
        <w:numPr>
          <w:ilvl w:val="0"/>
          <w:numId w:val="4"/>
        </w:numPr>
        <w:spacing w:line="276" w:lineRule="auto"/>
        <w:rPr>
          <w:sz w:val="24"/>
          <w:szCs w:val="24"/>
        </w:rPr>
      </w:pPr>
      <w:r w:rsidRPr="00EF0612">
        <w:rPr>
          <w:sz w:val="24"/>
          <w:szCs w:val="24"/>
        </w:rPr>
        <w:t xml:space="preserve">Interactive sessions </w:t>
      </w:r>
    </w:p>
    <w:p w:rsidR="00F2243F" w:rsidRPr="00EF0612" w:rsidRDefault="00F2243F" w:rsidP="001F2215">
      <w:pPr>
        <w:pStyle w:val="NoSpacing"/>
        <w:numPr>
          <w:ilvl w:val="0"/>
          <w:numId w:val="3"/>
        </w:numPr>
        <w:spacing w:line="276" w:lineRule="auto"/>
        <w:rPr>
          <w:sz w:val="24"/>
          <w:szCs w:val="24"/>
        </w:rPr>
      </w:pPr>
      <w:r w:rsidRPr="00EF0612">
        <w:rPr>
          <w:sz w:val="24"/>
          <w:szCs w:val="24"/>
        </w:rPr>
        <w:t xml:space="preserve">Small group teaching strategies: </w:t>
      </w:r>
    </w:p>
    <w:p w:rsidR="00EF0612" w:rsidRDefault="00F2243F" w:rsidP="001F2215">
      <w:pPr>
        <w:pStyle w:val="NoSpacing"/>
        <w:numPr>
          <w:ilvl w:val="0"/>
          <w:numId w:val="5"/>
        </w:numPr>
        <w:spacing w:line="276" w:lineRule="auto"/>
        <w:rPr>
          <w:sz w:val="24"/>
          <w:szCs w:val="24"/>
        </w:rPr>
      </w:pPr>
      <w:r w:rsidRPr="00EF0612">
        <w:rPr>
          <w:sz w:val="24"/>
          <w:szCs w:val="24"/>
        </w:rPr>
        <w:t xml:space="preserve">Employed during practicals (weekly) </w:t>
      </w:r>
      <w:r w:rsidR="00062386">
        <w:rPr>
          <w:sz w:val="24"/>
          <w:szCs w:val="24"/>
        </w:rPr>
        <w:t>and tutorials (weekly</w:t>
      </w:r>
      <w:r w:rsidR="00EF0612">
        <w:rPr>
          <w:sz w:val="24"/>
          <w:szCs w:val="24"/>
        </w:rPr>
        <w:t>)</w:t>
      </w:r>
    </w:p>
    <w:p w:rsidR="00EF0612" w:rsidRDefault="00F2243F" w:rsidP="001F2215">
      <w:pPr>
        <w:pStyle w:val="NoSpacing"/>
        <w:numPr>
          <w:ilvl w:val="0"/>
          <w:numId w:val="5"/>
        </w:numPr>
        <w:spacing w:line="276" w:lineRule="auto"/>
        <w:rPr>
          <w:rFonts w:ascii="Calibri" w:eastAsia="SimSun" w:hAnsi="Calibri" w:cs="Times New Roman"/>
          <w:sz w:val="24"/>
          <w:szCs w:val="24"/>
        </w:rPr>
      </w:pPr>
      <w:r w:rsidRPr="00F2243F">
        <w:rPr>
          <w:rFonts w:ascii="Calibri" w:eastAsia="SimSun" w:hAnsi="Calibri" w:cs="Times New Roman"/>
          <w:sz w:val="24"/>
          <w:szCs w:val="24"/>
        </w:rPr>
        <w:t>Interactive sessions</w:t>
      </w:r>
    </w:p>
    <w:p w:rsidR="00EF0612" w:rsidRDefault="00F2243F" w:rsidP="001F2215">
      <w:pPr>
        <w:pStyle w:val="NoSpacing"/>
        <w:numPr>
          <w:ilvl w:val="0"/>
          <w:numId w:val="5"/>
        </w:numPr>
        <w:spacing w:line="276" w:lineRule="auto"/>
        <w:rPr>
          <w:rFonts w:ascii="Calibri" w:eastAsia="SimSun" w:hAnsi="Calibri" w:cs="Times New Roman"/>
          <w:sz w:val="24"/>
          <w:szCs w:val="24"/>
        </w:rPr>
      </w:pPr>
      <w:r w:rsidRPr="00F2243F">
        <w:rPr>
          <w:rFonts w:ascii="Calibri" w:eastAsia="SimSun" w:hAnsi="Calibri" w:cs="Times New Roman"/>
          <w:sz w:val="24"/>
          <w:szCs w:val="24"/>
        </w:rPr>
        <w:t>Small group discussions (SGDs)</w:t>
      </w:r>
    </w:p>
    <w:p w:rsidR="00EF0612" w:rsidRDefault="00F2243F" w:rsidP="001F2215">
      <w:pPr>
        <w:pStyle w:val="NoSpacing"/>
        <w:numPr>
          <w:ilvl w:val="0"/>
          <w:numId w:val="5"/>
        </w:numPr>
        <w:spacing w:line="276" w:lineRule="auto"/>
        <w:rPr>
          <w:rFonts w:ascii="Calibri" w:eastAsia="SimSun" w:hAnsi="Calibri" w:cs="Times New Roman"/>
          <w:sz w:val="24"/>
          <w:szCs w:val="24"/>
        </w:rPr>
      </w:pPr>
      <w:r w:rsidRPr="00F2243F">
        <w:rPr>
          <w:rFonts w:ascii="Calibri" w:eastAsia="SimSun" w:hAnsi="Calibri" w:cs="Times New Roman"/>
          <w:sz w:val="24"/>
          <w:szCs w:val="24"/>
        </w:rPr>
        <w:t>Take home assignments</w:t>
      </w:r>
    </w:p>
    <w:p w:rsidR="00EF0612" w:rsidRDefault="00F2243F" w:rsidP="001F2215">
      <w:pPr>
        <w:pStyle w:val="NoSpacing"/>
        <w:numPr>
          <w:ilvl w:val="0"/>
          <w:numId w:val="5"/>
        </w:numPr>
        <w:spacing w:line="276" w:lineRule="auto"/>
        <w:rPr>
          <w:rFonts w:ascii="Calibri" w:eastAsia="SimSun" w:hAnsi="Calibri" w:cs="Times New Roman"/>
          <w:sz w:val="24"/>
          <w:szCs w:val="24"/>
        </w:rPr>
      </w:pPr>
      <w:r w:rsidRPr="00F2243F">
        <w:rPr>
          <w:rFonts w:ascii="Calibri" w:eastAsia="SimSun" w:hAnsi="Calibri" w:cs="Times New Roman"/>
          <w:sz w:val="24"/>
          <w:szCs w:val="24"/>
        </w:rPr>
        <w:t>SEQ and MCQ exercises</w:t>
      </w:r>
    </w:p>
    <w:p w:rsidR="00EF0612" w:rsidRDefault="00F2243F" w:rsidP="001F2215">
      <w:pPr>
        <w:pStyle w:val="NoSpacing"/>
        <w:numPr>
          <w:ilvl w:val="0"/>
          <w:numId w:val="5"/>
        </w:numPr>
        <w:spacing w:line="276" w:lineRule="auto"/>
        <w:rPr>
          <w:rFonts w:ascii="Calibri" w:eastAsia="SimSun" w:hAnsi="Calibri" w:cs="Times New Roman"/>
          <w:sz w:val="24"/>
          <w:szCs w:val="24"/>
        </w:rPr>
      </w:pPr>
      <w:r w:rsidRPr="00F2243F">
        <w:rPr>
          <w:rFonts w:ascii="Calibri" w:eastAsia="SimSun" w:hAnsi="Calibri" w:cs="Times New Roman"/>
          <w:sz w:val="24"/>
          <w:szCs w:val="24"/>
        </w:rPr>
        <w:t>Viva voce</w:t>
      </w:r>
    </w:p>
    <w:p w:rsidR="00EF0612" w:rsidRDefault="00F2243F" w:rsidP="001F2215">
      <w:pPr>
        <w:pStyle w:val="NoSpacing"/>
        <w:numPr>
          <w:ilvl w:val="0"/>
          <w:numId w:val="5"/>
        </w:numPr>
        <w:spacing w:line="276" w:lineRule="auto"/>
        <w:rPr>
          <w:rFonts w:ascii="Calibri" w:eastAsia="SimSun" w:hAnsi="Calibri" w:cs="Times New Roman"/>
          <w:sz w:val="24"/>
          <w:szCs w:val="24"/>
        </w:rPr>
      </w:pPr>
      <w:r w:rsidRPr="00F2243F">
        <w:rPr>
          <w:rFonts w:ascii="Calibri" w:eastAsia="SimSun" w:hAnsi="Calibri" w:cs="Times New Roman"/>
          <w:sz w:val="24"/>
          <w:szCs w:val="24"/>
        </w:rPr>
        <w:t>Presentations by students</w:t>
      </w:r>
    </w:p>
    <w:p w:rsidR="00EF0612" w:rsidRDefault="00F2243F" w:rsidP="001F2215">
      <w:pPr>
        <w:pStyle w:val="NoSpacing"/>
        <w:numPr>
          <w:ilvl w:val="0"/>
          <w:numId w:val="5"/>
        </w:numPr>
        <w:spacing w:line="276" w:lineRule="auto"/>
        <w:rPr>
          <w:rFonts w:ascii="Calibri" w:eastAsia="SimSun" w:hAnsi="Calibri" w:cs="Times New Roman"/>
          <w:sz w:val="24"/>
          <w:szCs w:val="24"/>
        </w:rPr>
      </w:pPr>
      <w:r w:rsidRPr="00F2243F">
        <w:rPr>
          <w:rFonts w:ascii="Calibri" w:eastAsia="SimSun" w:hAnsi="Calibri" w:cs="Times New Roman"/>
          <w:sz w:val="24"/>
          <w:szCs w:val="24"/>
        </w:rPr>
        <w:t>Laboratory demonstrations and practicals</w:t>
      </w:r>
    </w:p>
    <w:p w:rsidR="00361370" w:rsidRPr="00361370" w:rsidRDefault="00F2243F" w:rsidP="001F2215">
      <w:pPr>
        <w:pStyle w:val="NoSpacing"/>
        <w:numPr>
          <w:ilvl w:val="0"/>
          <w:numId w:val="3"/>
        </w:numPr>
        <w:spacing w:line="276" w:lineRule="auto"/>
        <w:rPr>
          <w:sz w:val="24"/>
          <w:szCs w:val="24"/>
        </w:rPr>
      </w:pPr>
      <w:r w:rsidRPr="00F2243F">
        <w:rPr>
          <w:rFonts w:ascii="Calibri" w:eastAsia="SimSun" w:hAnsi="Calibri" w:cs="Times New Roman"/>
          <w:sz w:val="24"/>
          <w:szCs w:val="24"/>
        </w:rPr>
        <w:t xml:space="preserve">Integrated teaching strategies </w:t>
      </w:r>
    </w:p>
    <w:p w:rsidR="00361370" w:rsidRPr="00361370" w:rsidRDefault="00F2243F" w:rsidP="001F2215">
      <w:pPr>
        <w:pStyle w:val="NoSpacing"/>
        <w:numPr>
          <w:ilvl w:val="0"/>
          <w:numId w:val="6"/>
        </w:numPr>
        <w:spacing w:line="276" w:lineRule="auto"/>
        <w:rPr>
          <w:sz w:val="24"/>
          <w:szCs w:val="24"/>
        </w:rPr>
      </w:pPr>
      <w:r w:rsidRPr="00361370">
        <w:rPr>
          <w:rFonts w:ascii="Calibri" w:eastAsia="SimSun" w:hAnsi="Calibri" w:cs="Times New Roman"/>
          <w:sz w:val="24"/>
          <w:szCs w:val="24"/>
        </w:rPr>
        <w:t xml:space="preserve">Horizontal integration is being achieved by aligning teaching of biochemistry course with that of anatomy and physiology </w:t>
      </w:r>
    </w:p>
    <w:p w:rsidR="002F0EA5" w:rsidRPr="00360096" w:rsidRDefault="00F2243F" w:rsidP="001F2215">
      <w:pPr>
        <w:pStyle w:val="NoSpacing"/>
        <w:numPr>
          <w:ilvl w:val="0"/>
          <w:numId w:val="6"/>
        </w:numPr>
        <w:spacing w:line="276" w:lineRule="auto"/>
        <w:rPr>
          <w:sz w:val="24"/>
          <w:szCs w:val="24"/>
        </w:rPr>
      </w:pPr>
      <w:r w:rsidRPr="00361370">
        <w:rPr>
          <w:rFonts w:ascii="Calibri" w:eastAsia="SimSun" w:hAnsi="Calibri" w:cs="Times New Roman"/>
          <w:sz w:val="24"/>
          <w:szCs w:val="24"/>
        </w:rPr>
        <w:lastRenderedPageBreak/>
        <w:t xml:space="preserve">Vertical integration is being achieved by regular </w:t>
      </w:r>
      <w:proofErr w:type="spellStart"/>
      <w:r w:rsidRPr="00361370">
        <w:rPr>
          <w:rFonts w:ascii="Calibri" w:eastAsia="SimSun" w:hAnsi="Calibri" w:cs="Times New Roman"/>
          <w:sz w:val="24"/>
          <w:szCs w:val="24"/>
        </w:rPr>
        <w:t>clinico</w:t>
      </w:r>
      <w:proofErr w:type="spellEnd"/>
      <w:r w:rsidRPr="00361370">
        <w:rPr>
          <w:rFonts w:ascii="Calibri" w:eastAsia="SimSun" w:hAnsi="Calibri" w:cs="Times New Roman"/>
          <w:sz w:val="24"/>
          <w:szCs w:val="24"/>
        </w:rPr>
        <w:t>-biochemical conferences (CBCs) and hospital visits</w:t>
      </w:r>
    </w:p>
    <w:p w:rsidR="00360096" w:rsidRDefault="00360096" w:rsidP="00361370">
      <w:pPr>
        <w:pStyle w:val="NoSpacing"/>
        <w:spacing w:line="276" w:lineRule="auto"/>
        <w:rPr>
          <w:rFonts w:ascii="Calibri" w:eastAsia="SimSun" w:hAnsi="Calibri" w:cs="Times New Roman"/>
          <w:b/>
          <w:bCs/>
          <w:sz w:val="24"/>
          <w:szCs w:val="24"/>
          <w:u w:val="single"/>
          <w:lang w:eastAsia="zh-CN"/>
        </w:rPr>
      </w:pPr>
    </w:p>
    <w:p w:rsidR="00361370" w:rsidRPr="00240C0F" w:rsidRDefault="009434F0" w:rsidP="00361370">
      <w:pPr>
        <w:pStyle w:val="NoSpacing"/>
        <w:spacing w:line="276" w:lineRule="auto"/>
        <w:rPr>
          <w:sz w:val="24"/>
          <w:szCs w:val="24"/>
          <w:u w:val="single"/>
        </w:rPr>
      </w:pPr>
      <w:r w:rsidRPr="00240C0F">
        <w:rPr>
          <w:rFonts w:ascii="Calibri" w:eastAsia="SimSun" w:hAnsi="Calibri" w:cs="Times New Roman"/>
          <w:b/>
          <w:bCs/>
          <w:sz w:val="24"/>
          <w:szCs w:val="24"/>
          <w:u w:val="single"/>
          <w:lang w:eastAsia="zh-CN"/>
        </w:rPr>
        <w:t xml:space="preserve">VII. </w:t>
      </w:r>
      <w:r w:rsidR="00361370" w:rsidRPr="00240C0F">
        <w:rPr>
          <w:rFonts w:ascii="Calibri" w:eastAsia="SimSun" w:hAnsi="Calibri" w:cs="Times New Roman"/>
          <w:b/>
          <w:bCs/>
          <w:sz w:val="24"/>
          <w:szCs w:val="24"/>
          <w:u w:val="single"/>
          <w:lang w:eastAsia="zh-CN"/>
        </w:rPr>
        <w:t>LEARNING RESOURCES</w:t>
      </w:r>
    </w:p>
    <w:p w:rsidR="00361370" w:rsidRPr="00361370" w:rsidRDefault="00361370" w:rsidP="001F2215">
      <w:pPr>
        <w:pStyle w:val="NoSpacing"/>
        <w:numPr>
          <w:ilvl w:val="0"/>
          <w:numId w:val="7"/>
        </w:numPr>
        <w:spacing w:line="276" w:lineRule="auto"/>
        <w:rPr>
          <w:sz w:val="24"/>
          <w:szCs w:val="24"/>
          <w:lang w:eastAsia="zh-CN"/>
        </w:rPr>
      </w:pPr>
      <w:r w:rsidRPr="00361370">
        <w:rPr>
          <w:sz w:val="24"/>
          <w:szCs w:val="24"/>
          <w:lang w:eastAsia="zh-CN"/>
        </w:rPr>
        <w:t>Text books</w:t>
      </w:r>
    </w:p>
    <w:p w:rsidR="00361370" w:rsidRPr="00361370" w:rsidRDefault="00361370" w:rsidP="001F2215">
      <w:pPr>
        <w:pStyle w:val="NoSpacing"/>
        <w:numPr>
          <w:ilvl w:val="0"/>
          <w:numId w:val="8"/>
        </w:numPr>
        <w:spacing w:line="276" w:lineRule="auto"/>
        <w:rPr>
          <w:sz w:val="24"/>
          <w:szCs w:val="24"/>
          <w:lang w:eastAsia="zh-CN"/>
        </w:rPr>
      </w:pPr>
      <w:r w:rsidRPr="00361370">
        <w:rPr>
          <w:sz w:val="24"/>
          <w:szCs w:val="24"/>
          <w:lang w:eastAsia="zh-CN"/>
        </w:rPr>
        <w:t>Harper’s illustrated biochemistry</w:t>
      </w:r>
    </w:p>
    <w:p w:rsidR="00361370" w:rsidRPr="00361370" w:rsidRDefault="00361370" w:rsidP="001F2215">
      <w:pPr>
        <w:pStyle w:val="NoSpacing"/>
        <w:numPr>
          <w:ilvl w:val="0"/>
          <w:numId w:val="8"/>
        </w:numPr>
        <w:spacing w:line="276" w:lineRule="auto"/>
        <w:rPr>
          <w:sz w:val="24"/>
          <w:szCs w:val="24"/>
          <w:lang w:eastAsia="zh-CN"/>
        </w:rPr>
      </w:pPr>
      <w:r w:rsidRPr="00361370">
        <w:rPr>
          <w:sz w:val="24"/>
          <w:szCs w:val="24"/>
          <w:lang w:eastAsia="zh-CN"/>
        </w:rPr>
        <w:t>Lippincott’s illustrated reviews</w:t>
      </w:r>
    </w:p>
    <w:p w:rsidR="00361370" w:rsidRPr="00361370" w:rsidRDefault="00361370" w:rsidP="001F2215">
      <w:pPr>
        <w:pStyle w:val="NoSpacing"/>
        <w:numPr>
          <w:ilvl w:val="0"/>
          <w:numId w:val="7"/>
        </w:numPr>
        <w:spacing w:line="276" w:lineRule="auto"/>
        <w:rPr>
          <w:sz w:val="24"/>
          <w:szCs w:val="24"/>
          <w:lang w:eastAsia="zh-CN"/>
        </w:rPr>
      </w:pPr>
      <w:r w:rsidRPr="00361370">
        <w:rPr>
          <w:sz w:val="24"/>
          <w:szCs w:val="24"/>
          <w:lang w:eastAsia="zh-CN"/>
        </w:rPr>
        <w:t>Reference books</w:t>
      </w:r>
    </w:p>
    <w:p w:rsidR="00361370" w:rsidRPr="00361370" w:rsidRDefault="00361370" w:rsidP="001F2215">
      <w:pPr>
        <w:pStyle w:val="NoSpacing"/>
        <w:numPr>
          <w:ilvl w:val="0"/>
          <w:numId w:val="9"/>
        </w:numPr>
        <w:spacing w:line="276" w:lineRule="auto"/>
        <w:rPr>
          <w:sz w:val="24"/>
          <w:szCs w:val="24"/>
          <w:lang w:eastAsia="zh-CN"/>
        </w:rPr>
      </w:pPr>
      <w:r w:rsidRPr="00361370">
        <w:rPr>
          <w:sz w:val="24"/>
          <w:szCs w:val="24"/>
          <w:lang w:eastAsia="zh-CN"/>
        </w:rPr>
        <w:t>Textbook of biochemistry with clinical correlations (Thomas M. Devlin)</w:t>
      </w:r>
    </w:p>
    <w:p w:rsidR="00361370" w:rsidRPr="00361370" w:rsidRDefault="00361370" w:rsidP="001F2215">
      <w:pPr>
        <w:pStyle w:val="NoSpacing"/>
        <w:numPr>
          <w:ilvl w:val="0"/>
          <w:numId w:val="9"/>
        </w:numPr>
        <w:spacing w:line="276" w:lineRule="auto"/>
        <w:rPr>
          <w:sz w:val="24"/>
          <w:szCs w:val="24"/>
          <w:lang w:eastAsia="zh-CN"/>
        </w:rPr>
      </w:pPr>
      <w:proofErr w:type="spellStart"/>
      <w:r w:rsidRPr="00361370">
        <w:rPr>
          <w:sz w:val="24"/>
          <w:szCs w:val="24"/>
          <w:lang w:eastAsia="zh-CN"/>
        </w:rPr>
        <w:t>Lehninger</w:t>
      </w:r>
      <w:proofErr w:type="spellEnd"/>
      <w:r w:rsidRPr="00361370">
        <w:rPr>
          <w:sz w:val="24"/>
          <w:szCs w:val="24"/>
          <w:lang w:eastAsia="zh-CN"/>
        </w:rPr>
        <w:t xml:space="preserve"> principles of biochemistry (David L. Nelson, Michael M. Cox)</w:t>
      </w:r>
    </w:p>
    <w:p w:rsidR="00361370" w:rsidRDefault="00AE2B2C" w:rsidP="001F2215">
      <w:pPr>
        <w:pStyle w:val="NoSpacing"/>
        <w:numPr>
          <w:ilvl w:val="0"/>
          <w:numId w:val="7"/>
        </w:numPr>
        <w:spacing w:line="276" w:lineRule="auto"/>
        <w:rPr>
          <w:sz w:val="24"/>
          <w:szCs w:val="24"/>
          <w:lang w:eastAsia="zh-CN"/>
        </w:rPr>
      </w:pPr>
      <w:r>
        <w:rPr>
          <w:sz w:val="24"/>
          <w:szCs w:val="24"/>
          <w:lang w:eastAsia="zh-CN"/>
        </w:rPr>
        <w:t>Lecture h</w:t>
      </w:r>
      <w:r w:rsidR="00361370" w:rsidRPr="00361370">
        <w:rPr>
          <w:sz w:val="24"/>
          <w:szCs w:val="24"/>
          <w:lang w:eastAsia="zh-CN"/>
        </w:rPr>
        <w:t>and-outs</w:t>
      </w:r>
    </w:p>
    <w:p w:rsidR="00AE2B2C" w:rsidRPr="00361370" w:rsidRDefault="00AE2B2C" w:rsidP="001F2215">
      <w:pPr>
        <w:pStyle w:val="NoSpacing"/>
        <w:numPr>
          <w:ilvl w:val="0"/>
          <w:numId w:val="7"/>
        </w:numPr>
        <w:spacing w:line="276" w:lineRule="auto"/>
        <w:rPr>
          <w:sz w:val="24"/>
          <w:szCs w:val="24"/>
          <w:lang w:eastAsia="zh-CN"/>
        </w:rPr>
      </w:pPr>
      <w:r w:rsidRPr="00361370">
        <w:rPr>
          <w:sz w:val="24"/>
          <w:szCs w:val="24"/>
          <w:lang w:eastAsia="zh-CN"/>
        </w:rPr>
        <w:t>Practica</w:t>
      </w:r>
      <w:r w:rsidR="00DC1D7F">
        <w:rPr>
          <w:sz w:val="24"/>
          <w:szCs w:val="24"/>
          <w:lang w:eastAsia="zh-CN"/>
        </w:rPr>
        <w:t>l</w:t>
      </w:r>
      <w:r>
        <w:rPr>
          <w:sz w:val="24"/>
          <w:szCs w:val="24"/>
          <w:lang w:eastAsia="zh-CN"/>
        </w:rPr>
        <w:t xml:space="preserve"> note book</w:t>
      </w:r>
    </w:p>
    <w:p w:rsidR="002F0EA5" w:rsidRDefault="002F0EA5" w:rsidP="008F44D7">
      <w:pPr>
        <w:pStyle w:val="NoSpacing"/>
        <w:rPr>
          <w:b/>
          <w:sz w:val="24"/>
          <w:szCs w:val="24"/>
          <w:u w:val="single"/>
        </w:rPr>
      </w:pPr>
    </w:p>
    <w:p w:rsidR="008F44D7" w:rsidRPr="00240C0F" w:rsidRDefault="009434F0" w:rsidP="008F44D7">
      <w:pPr>
        <w:pStyle w:val="NoSpacing"/>
        <w:rPr>
          <w:b/>
          <w:sz w:val="24"/>
          <w:szCs w:val="24"/>
          <w:u w:val="single"/>
        </w:rPr>
      </w:pPr>
      <w:r w:rsidRPr="00240C0F">
        <w:rPr>
          <w:b/>
          <w:sz w:val="24"/>
          <w:szCs w:val="24"/>
          <w:u w:val="single"/>
        </w:rPr>
        <w:t xml:space="preserve">VIII. </w:t>
      </w:r>
      <w:r w:rsidR="008F44D7" w:rsidRPr="00240C0F">
        <w:rPr>
          <w:b/>
          <w:sz w:val="24"/>
          <w:szCs w:val="24"/>
          <w:u w:val="single"/>
        </w:rPr>
        <w:t>ASSESSMENT FORMATS</w:t>
      </w:r>
    </w:p>
    <w:p w:rsidR="008F44D7" w:rsidRDefault="008F44D7" w:rsidP="009434F0">
      <w:pPr>
        <w:pStyle w:val="NoSpacing"/>
        <w:spacing w:line="276" w:lineRule="auto"/>
        <w:jc w:val="both"/>
        <w:rPr>
          <w:sz w:val="24"/>
          <w:szCs w:val="24"/>
          <w:lang w:eastAsia="zh-CN"/>
        </w:rPr>
      </w:pPr>
      <w:r w:rsidRPr="008F44D7">
        <w:rPr>
          <w:sz w:val="24"/>
          <w:szCs w:val="24"/>
          <w:lang w:eastAsia="zh-CN"/>
        </w:rPr>
        <w:t>All assessments are meticulously planned in collaboration with other concerned departments to avoid clustering/overlapping and schedule is placed on the departmental notice board specified for each class at the beginning of session. At least one biochemistry test is conducted each month. Topics included in each test are notified and resources are identified.</w:t>
      </w:r>
    </w:p>
    <w:p w:rsidR="008F44D7" w:rsidRPr="008F44D7" w:rsidRDefault="008F44D7" w:rsidP="001F2215">
      <w:pPr>
        <w:pStyle w:val="NoSpacing"/>
        <w:numPr>
          <w:ilvl w:val="0"/>
          <w:numId w:val="10"/>
        </w:numPr>
        <w:spacing w:line="276" w:lineRule="auto"/>
        <w:rPr>
          <w:sz w:val="24"/>
          <w:szCs w:val="24"/>
          <w:lang w:eastAsia="zh-CN"/>
        </w:rPr>
      </w:pPr>
      <w:r w:rsidRPr="008F44D7">
        <w:rPr>
          <w:rFonts w:ascii="Calibri" w:eastAsia="SimSun" w:hAnsi="Calibri" w:cs="Times New Roman"/>
          <w:sz w:val="24"/>
          <w:szCs w:val="24"/>
        </w:rPr>
        <w:t>Written tests</w:t>
      </w:r>
    </w:p>
    <w:p w:rsidR="008F44D7" w:rsidRDefault="008F44D7" w:rsidP="00615016">
      <w:pPr>
        <w:pStyle w:val="NoSpacing"/>
        <w:spacing w:line="276" w:lineRule="auto"/>
        <w:jc w:val="both"/>
        <w:rPr>
          <w:rFonts w:ascii="Calibri" w:eastAsia="SimSun" w:hAnsi="Calibri" w:cs="Times New Roman"/>
          <w:sz w:val="24"/>
          <w:szCs w:val="24"/>
        </w:rPr>
      </w:pPr>
      <w:r w:rsidRPr="008F44D7">
        <w:rPr>
          <w:rFonts w:ascii="Calibri" w:eastAsia="SimSun" w:hAnsi="Calibri" w:cs="Times New Roman"/>
          <w:sz w:val="24"/>
          <w:szCs w:val="24"/>
        </w:rPr>
        <w:t>Written class tests include MCQs (one best type) and SEQs. Approximately</w:t>
      </w:r>
      <w:r w:rsidRPr="008F44D7">
        <w:rPr>
          <w:rFonts w:ascii="Calibri" w:eastAsia="SimSun" w:hAnsi="Calibri" w:cs="Times New Roman"/>
          <w:sz w:val="24"/>
          <w:szCs w:val="24"/>
          <w:vertAlign w:val="subscript"/>
        </w:rPr>
        <w:t xml:space="preserve"> </w:t>
      </w:r>
      <w:r w:rsidRPr="008F44D7">
        <w:rPr>
          <w:rFonts w:ascii="Calibri" w:eastAsia="SimSun" w:hAnsi="Calibri" w:cs="Times New Roman"/>
          <w:sz w:val="24"/>
          <w:szCs w:val="24"/>
        </w:rPr>
        <w:t xml:space="preserve">25% of questions are clinically oriented. University recommendations for marks distribution are strictly followed. </w:t>
      </w:r>
    </w:p>
    <w:p w:rsidR="008F44D7" w:rsidRPr="008F44D7" w:rsidRDefault="008F44D7" w:rsidP="001F2215">
      <w:pPr>
        <w:pStyle w:val="NoSpacing"/>
        <w:numPr>
          <w:ilvl w:val="0"/>
          <w:numId w:val="10"/>
        </w:numPr>
        <w:spacing w:line="276" w:lineRule="auto"/>
        <w:rPr>
          <w:sz w:val="24"/>
          <w:szCs w:val="24"/>
          <w:lang w:eastAsia="zh-CN"/>
        </w:rPr>
      </w:pPr>
      <w:r w:rsidRPr="008F44D7">
        <w:rPr>
          <w:rFonts w:ascii="Calibri" w:eastAsia="SimSun" w:hAnsi="Calibri" w:cs="Times New Roman"/>
          <w:sz w:val="24"/>
          <w:szCs w:val="24"/>
        </w:rPr>
        <w:t>Oral examination</w:t>
      </w:r>
    </w:p>
    <w:p w:rsidR="008F44D7" w:rsidRDefault="008F44D7" w:rsidP="00615016">
      <w:pPr>
        <w:pStyle w:val="NoSpacing"/>
        <w:spacing w:line="276" w:lineRule="auto"/>
        <w:jc w:val="both"/>
        <w:rPr>
          <w:rFonts w:ascii="Calibri" w:eastAsia="SimSun" w:hAnsi="Calibri" w:cs="Times New Roman"/>
          <w:sz w:val="24"/>
          <w:szCs w:val="24"/>
        </w:rPr>
      </w:pPr>
      <w:r w:rsidRPr="008F44D7">
        <w:rPr>
          <w:rFonts w:ascii="Calibri" w:eastAsia="SimSun" w:hAnsi="Calibri" w:cs="Times New Roman"/>
          <w:sz w:val="24"/>
          <w:szCs w:val="24"/>
        </w:rPr>
        <w:t xml:space="preserve">In order to prepare the students for oral component of university examination, viva voce examinations (by senior faculty members) are also conducted during the session. </w:t>
      </w:r>
    </w:p>
    <w:p w:rsidR="008F44D7" w:rsidRPr="008F44D7" w:rsidRDefault="008F44D7" w:rsidP="001F2215">
      <w:pPr>
        <w:pStyle w:val="NoSpacing"/>
        <w:numPr>
          <w:ilvl w:val="0"/>
          <w:numId w:val="10"/>
        </w:numPr>
        <w:spacing w:line="276" w:lineRule="auto"/>
        <w:rPr>
          <w:sz w:val="24"/>
          <w:szCs w:val="24"/>
          <w:lang w:eastAsia="zh-CN"/>
        </w:rPr>
      </w:pPr>
      <w:r w:rsidRPr="008F44D7">
        <w:rPr>
          <w:rFonts w:ascii="Calibri" w:eastAsia="SimSun" w:hAnsi="Calibri" w:cs="Times New Roman"/>
          <w:sz w:val="24"/>
          <w:szCs w:val="24"/>
        </w:rPr>
        <w:t>Send up examination</w:t>
      </w:r>
    </w:p>
    <w:p w:rsidR="008F44D7" w:rsidRDefault="008F44D7" w:rsidP="00615016">
      <w:pPr>
        <w:pStyle w:val="NoSpacing"/>
        <w:spacing w:line="276" w:lineRule="auto"/>
        <w:jc w:val="both"/>
        <w:rPr>
          <w:rFonts w:ascii="Calibri" w:eastAsia="SimSun" w:hAnsi="Calibri" w:cs="Times New Roman"/>
          <w:sz w:val="24"/>
          <w:szCs w:val="24"/>
        </w:rPr>
      </w:pPr>
      <w:r w:rsidRPr="008F44D7">
        <w:rPr>
          <w:rFonts w:ascii="Calibri" w:eastAsia="SimSun" w:hAnsi="Calibri" w:cs="Times New Roman"/>
          <w:sz w:val="24"/>
          <w:szCs w:val="24"/>
        </w:rPr>
        <w:t xml:space="preserve">Send up is a comprehensive examination including whole biochemistry course that is conducted at the end of academic session and final university examination pattern is followed in every respect (no. of questions, </w:t>
      </w:r>
      <w:proofErr w:type="spellStart"/>
      <w:r w:rsidRPr="008F44D7">
        <w:rPr>
          <w:rFonts w:ascii="Calibri" w:eastAsia="SimSun" w:hAnsi="Calibri" w:cs="Times New Roman"/>
          <w:sz w:val="24"/>
          <w:szCs w:val="24"/>
        </w:rPr>
        <w:t>ToS</w:t>
      </w:r>
      <w:proofErr w:type="spellEnd"/>
      <w:r w:rsidRPr="008F44D7">
        <w:rPr>
          <w:rFonts w:ascii="Calibri" w:eastAsia="SimSun" w:hAnsi="Calibri" w:cs="Times New Roman"/>
          <w:sz w:val="24"/>
          <w:szCs w:val="24"/>
        </w:rPr>
        <w:t>, marks distribu</w:t>
      </w:r>
      <w:r>
        <w:rPr>
          <w:rFonts w:ascii="Calibri" w:eastAsia="SimSun" w:hAnsi="Calibri" w:cs="Times New Roman"/>
          <w:sz w:val="24"/>
          <w:szCs w:val="24"/>
        </w:rPr>
        <w:t>tion, total time allowed etc.).</w:t>
      </w:r>
    </w:p>
    <w:p w:rsidR="008F44D7" w:rsidRPr="008F44D7" w:rsidRDefault="008F44D7" w:rsidP="001F2215">
      <w:pPr>
        <w:pStyle w:val="NoSpacing"/>
        <w:numPr>
          <w:ilvl w:val="0"/>
          <w:numId w:val="10"/>
        </w:numPr>
        <w:spacing w:line="276" w:lineRule="auto"/>
        <w:rPr>
          <w:sz w:val="24"/>
          <w:szCs w:val="24"/>
          <w:lang w:eastAsia="zh-CN"/>
        </w:rPr>
      </w:pPr>
      <w:r w:rsidRPr="008F44D7">
        <w:rPr>
          <w:rFonts w:ascii="Calibri" w:eastAsia="SimSun" w:hAnsi="Calibri" w:cs="Times New Roman"/>
          <w:sz w:val="24"/>
          <w:szCs w:val="24"/>
        </w:rPr>
        <w:t>OSPE</w:t>
      </w:r>
    </w:p>
    <w:p w:rsidR="008F44D7" w:rsidRDefault="008F44D7" w:rsidP="008F44D7">
      <w:pPr>
        <w:pStyle w:val="NoSpacing"/>
        <w:spacing w:line="276" w:lineRule="auto"/>
        <w:rPr>
          <w:rFonts w:ascii="Calibri" w:eastAsia="SimSun" w:hAnsi="Calibri" w:cs="Times New Roman"/>
          <w:sz w:val="24"/>
          <w:szCs w:val="24"/>
        </w:rPr>
      </w:pPr>
      <w:r w:rsidRPr="008F44D7">
        <w:rPr>
          <w:rFonts w:ascii="Calibri" w:eastAsia="SimSun" w:hAnsi="Calibri" w:cs="Times New Roman"/>
          <w:sz w:val="24"/>
          <w:szCs w:val="24"/>
        </w:rPr>
        <w:t xml:space="preserve">At least two OSPE tests are conducted during the session. </w:t>
      </w:r>
    </w:p>
    <w:p w:rsidR="008F44D7" w:rsidRPr="008F44D7" w:rsidRDefault="008F44D7" w:rsidP="001F2215">
      <w:pPr>
        <w:pStyle w:val="NoSpacing"/>
        <w:numPr>
          <w:ilvl w:val="0"/>
          <w:numId w:val="10"/>
        </w:numPr>
        <w:spacing w:line="276" w:lineRule="auto"/>
        <w:rPr>
          <w:sz w:val="24"/>
          <w:szCs w:val="24"/>
          <w:lang w:eastAsia="zh-CN"/>
        </w:rPr>
      </w:pPr>
      <w:r w:rsidRPr="008F44D7">
        <w:rPr>
          <w:rFonts w:ascii="Calibri" w:eastAsia="SimSun" w:hAnsi="Calibri" w:cs="Times New Roman"/>
          <w:sz w:val="24"/>
          <w:szCs w:val="24"/>
        </w:rPr>
        <w:t>Pre-test quizzes</w:t>
      </w:r>
    </w:p>
    <w:p w:rsidR="008F44D7" w:rsidRPr="008F44D7" w:rsidRDefault="008F44D7" w:rsidP="008F44D7">
      <w:pPr>
        <w:pStyle w:val="NoSpacing"/>
        <w:spacing w:line="276" w:lineRule="auto"/>
        <w:rPr>
          <w:sz w:val="24"/>
          <w:szCs w:val="24"/>
          <w:lang w:eastAsia="zh-CN"/>
        </w:rPr>
      </w:pPr>
      <w:r w:rsidRPr="008F44D7">
        <w:rPr>
          <w:rFonts w:ascii="Calibri" w:eastAsia="SimSun" w:hAnsi="Calibri" w:cs="Times New Roman"/>
          <w:sz w:val="24"/>
          <w:szCs w:val="24"/>
        </w:rPr>
        <w:t>Pre-test quizzes on clinically relevant topics are introduced during 2019.</w:t>
      </w:r>
    </w:p>
    <w:p w:rsidR="002F0EA5" w:rsidRDefault="002F0EA5" w:rsidP="008F44D7">
      <w:pPr>
        <w:pStyle w:val="NoSpacing"/>
        <w:spacing w:line="276" w:lineRule="auto"/>
        <w:rPr>
          <w:rFonts w:ascii="Calibri" w:eastAsia="SimSun" w:hAnsi="Calibri" w:cs="Times New Roman"/>
          <w:b/>
          <w:bCs/>
          <w:sz w:val="24"/>
          <w:szCs w:val="24"/>
          <w:u w:val="single"/>
          <w:lang w:eastAsia="zh-CN"/>
        </w:rPr>
      </w:pPr>
    </w:p>
    <w:p w:rsidR="008F44D7" w:rsidRPr="00AC319F" w:rsidRDefault="009434F0" w:rsidP="00360096">
      <w:pPr>
        <w:pStyle w:val="NoSpacing"/>
        <w:spacing w:line="276" w:lineRule="auto"/>
        <w:jc w:val="both"/>
        <w:rPr>
          <w:rFonts w:ascii="Calibri" w:eastAsia="SimSun" w:hAnsi="Calibri" w:cs="Times New Roman"/>
          <w:b/>
          <w:bCs/>
          <w:sz w:val="24"/>
          <w:szCs w:val="24"/>
          <w:u w:val="single"/>
          <w:lang w:eastAsia="zh-CN"/>
        </w:rPr>
      </w:pPr>
      <w:r w:rsidRPr="00AC319F">
        <w:rPr>
          <w:rFonts w:ascii="Calibri" w:eastAsia="SimSun" w:hAnsi="Calibri" w:cs="Times New Roman"/>
          <w:b/>
          <w:bCs/>
          <w:sz w:val="24"/>
          <w:szCs w:val="24"/>
          <w:u w:val="single"/>
          <w:lang w:eastAsia="zh-CN"/>
        </w:rPr>
        <w:t xml:space="preserve">IX. </w:t>
      </w:r>
      <w:r w:rsidR="00D94E8A" w:rsidRPr="00AC319F">
        <w:rPr>
          <w:rFonts w:ascii="Calibri" w:eastAsia="SimSun" w:hAnsi="Calibri" w:cs="Times New Roman"/>
          <w:b/>
          <w:bCs/>
          <w:sz w:val="24"/>
          <w:szCs w:val="24"/>
          <w:u w:val="single"/>
          <w:lang w:eastAsia="zh-CN"/>
        </w:rPr>
        <w:t>ONLINE TEACHING</w:t>
      </w:r>
      <w:r w:rsidR="00C122D5">
        <w:rPr>
          <w:rFonts w:ascii="Calibri" w:eastAsia="SimSun" w:hAnsi="Calibri" w:cs="Times New Roman"/>
          <w:b/>
          <w:bCs/>
          <w:sz w:val="24"/>
          <w:szCs w:val="24"/>
          <w:u w:val="single"/>
          <w:lang w:eastAsia="zh-CN"/>
        </w:rPr>
        <w:t xml:space="preserve"> DURING COVID-19 PANDEMIC</w:t>
      </w:r>
    </w:p>
    <w:p w:rsidR="00C122D5" w:rsidRDefault="00AC319F" w:rsidP="00360096">
      <w:pPr>
        <w:pStyle w:val="NoSpacing"/>
        <w:spacing w:line="276" w:lineRule="auto"/>
        <w:jc w:val="both"/>
        <w:rPr>
          <w:sz w:val="24"/>
          <w:szCs w:val="24"/>
          <w:lang w:eastAsia="zh-CN"/>
        </w:rPr>
      </w:pPr>
      <w:r w:rsidRPr="00AC319F">
        <w:rPr>
          <w:sz w:val="24"/>
          <w:szCs w:val="24"/>
          <w:lang w:eastAsia="zh-CN"/>
        </w:rPr>
        <w:t>During covid</w:t>
      </w:r>
      <w:r>
        <w:rPr>
          <w:sz w:val="24"/>
          <w:szCs w:val="24"/>
          <w:lang w:eastAsia="zh-CN"/>
        </w:rPr>
        <w:t>-19 pandemic</w:t>
      </w:r>
      <w:r w:rsidR="00C122D5">
        <w:rPr>
          <w:sz w:val="24"/>
          <w:szCs w:val="24"/>
          <w:lang w:eastAsia="zh-CN"/>
        </w:rPr>
        <w:t>,</w:t>
      </w:r>
      <w:r>
        <w:rPr>
          <w:sz w:val="24"/>
          <w:szCs w:val="24"/>
          <w:lang w:eastAsia="zh-CN"/>
        </w:rPr>
        <w:t xml:space="preserve"> </w:t>
      </w:r>
      <w:r w:rsidR="00C122D5">
        <w:rPr>
          <w:sz w:val="24"/>
          <w:szCs w:val="24"/>
          <w:lang w:eastAsia="zh-CN"/>
        </w:rPr>
        <w:t xml:space="preserve">teaching was continued </w:t>
      </w:r>
      <w:r w:rsidR="00360096">
        <w:rPr>
          <w:sz w:val="24"/>
          <w:szCs w:val="24"/>
          <w:lang w:eastAsia="zh-CN"/>
        </w:rPr>
        <w:t>online for second</w:t>
      </w:r>
      <w:r>
        <w:rPr>
          <w:sz w:val="24"/>
          <w:szCs w:val="24"/>
          <w:lang w:eastAsia="zh-CN"/>
        </w:rPr>
        <w:t xml:space="preserve"> year MBBS. Online time tables were formulated by consensus of all the concerned departments. Students, faculty and concerned staff was </w:t>
      </w:r>
      <w:r w:rsidR="0021594C">
        <w:rPr>
          <w:sz w:val="24"/>
          <w:szCs w:val="24"/>
          <w:lang w:eastAsia="zh-CN"/>
        </w:rPr>
        <w:t xml:space="preserve">optimally </w:t>
      </w:r>
      <w:r>
        <w:rPr>
          <w:sz w:val="24"/>
          <w:szCs w:val="24"/>
          <w:lang w:eastAsia="zh-CN"/>
        </w:rPr>
        <w:t xml:space="preserve">trained and facilitated by IT </w:t>
      </w:r>
      <w:r w:rsidR="00C122D5">
        <w:rPr>
          <w:sz w:val="24"/>
          <w:szCs w:val="24"/>
          <w:lang w:eastAsia="zh-CN"/>
        </w:rPr>
        <w:t>and DME</w:t>
      </w:r>
      <w:r>
        <w:rPr>
          <w:sz w:val="24"/>
          <w:szCs w:val="24"/>
          <w:lang w:eastAsia="zh-CN"/>
        </w:rPr>
        <w:t>. Lectures and tutorials were hel</w:t>
      </w:r>
      <w:r w:rsidR="00C122D5">
        <w:rPr>
          <w:sz w:val="24"/>
          <w:szCs w:val="24"/>
          <w:lang w:eastAsia="zh-CN"/>
        </w:rPr>
        <w:t>d using google meet and</w:t>
      </w:r>
      <w:r>
        <w:rPr>
          <w:sz w:val="24"/>
          <w:szCs w:val="24"/>
          <w:lang w:eastAsia="zh-CN"/>
        </w:rPr>
        <w:t xml:space="preserve"> Microsoft teams. Class test</w:t>
      </w:r>
      <w:r w:rsidR="00C122D5">
        <w:rPr>
          <w:sz w:val="24"/>
          <w:szCs w:val="24"/>
          <w:lang w:eastAsia="zh-CN"/>
        </w:rPr>
        <w:t>s</w:t>
      </w:r>
      <w:r>
        <w:rPr>
          <w:sz w:val="24"/>
          <w:szCs w:val="24"/>
          <w:lang w:eastAsia="zh-CN"/>
        </w:rPr>
        <w:t xml:space="preserve"> were conducted in google class room. Assignments</w:t>
      </w:r>
      <w:r w:rsidR="00C122D5">
        <w:rPr>
          <w:sz w:val="24"/>
          <w:szCs w:val="24"/>
          <w:lang w:eastAsia="zh-CN"/>
        </w:rPr>
        <w:t>, hand-</w:t>
      </w:r>
      <w:r>
        <w:rPr>
          <w:sz w:val="24"/>
          <w:szCs w:val="24"/>
          <w:lang w:eastAsia="zh-CN"/>
        </w:rPr>
        <w:t>outs</w:t>
      </w:r>
      <w:r w:rsidR="00C122D5">
        <w:rPr>
          <w:sz w:val="24"/>
          <w:szCs w:val="24"/>
          <w:lang w:eastAsia="zh-CN"/>
        </w:rPr>
        <w:t>, and other necessary information were</w:t>
      </w:r>
      <w:r>
        <w:rPr>
          <w:sz w:val="24"/>
          <w:szCs w:val="24"/>
          <w:lang w:eastAsia="zh-CN"/>
        </w:rPr>
        <w:t xml:space="preserve"> shared </w:t>
      </w:r>
      <w:r>
        <w:rPr>
          <w:sz w:val="24"/>
          <w:szCs w:val="24"/>
          <w:lang w:eastAsia="zh-CN"/>
        </w:rPr>
        <w:lastRenderedPageBreak/>
        <w:t>on web portal of LMDC, google class room and Microsoft teams.</w:t>
      </w:r>
      <w:r w:rsidR="00DF37B5">
        <w:rPr>
          <w:sz w:val="24"/>
          <w:szCs w:val="24"/>
          <w:lang w:eastAsia="zh-CN"/>
        </w:rPr>
        <w:t xml:space="preserve"> Online viva was conducted </w:t>
      </w:r>
      <w:r w:rsidR="008B10C1">
        <w:rPr>
          <w:sz w:val="24"/>
          <w:szCs w:val="24"/>
          <w:lang w:eastAsia="zh-CN"/>
        </w:rPr>
        <w:t xml:space="preserve">using zoom software program. </w:t>
      </w:r>
      <w:r w:rsidR="00BE6D4D">
        <w:rPr>
          <w:sz w:val="24"/>
          <w:szCs w:val="24"/>
          <w:lang w:eastAsia="zh-CN"/>
        </w:rPr>
        <w:t>Online attendance record was meticulously maintained and added to the total record.</w:t>
      </w:r>
    </w:p>
    <w:p w:rsidR="002F0EA5" w:rsidRPr="00AC319F" w:rsidRDefault="00C122D5" w:rsidP="00360096">
      <w:pPr>
        <w:pStyle w:val="NoSpacing"/>
        <w:spacing w:line="276" w:lineRule="auto"/>
        <w:jc w:val="both"/>
        <w:rPr>
          <w:sz w:val="24"/>
          <w:szCs w:val="24"/>
          <w:lang w:eastAsia="zh-CN"/>
        </w:rPr>
      </w:pPr>
      <w:r>
        <w:rPr>
          <w:sz w:val="24"/>
          <w:szCs w:val="24"/>
          <w:lang w:eastAsia="zh-CN"/>
        </w:rPr>
        <w:t>In case of lockdown, similar strategies would</w:t>
      </w:r>
      <w:r w:rsidR="00493E35">
        <w:rPr>
          <w:sz w:val="24"/>
          <w:szCs w:val="24"/>
          <w:lang w:eastAsia="zh-CN"/>
        </w:rPr>
        <w:t xml:space="preserve"> be employed</w:t>
      </w:r>
      <w:r>
        <w:rPr>
          <w:sz w:val="24"/>
          <w:szCs w:val="24"/>
          <w:lang w:eastAsia="zh-CN"/>
        </w:rPr>
        <w:t xml:space="preserve"> for both synchronous and asynchronous</w:t>
      </w:r>
      <w:r w:rsidR="00493E35">
        <w:rPr>
          <w:sz w:val="24"/>
          <w:szCs w:val="24"/>
          <w:lang w:eastAsia="zh-CN"/>
        </w:rPr>
        <w:t xml:space="preserve"> e-learning program.</w:t>
      </w:r>
    </w:p>
    <w:p w:rsidR="00EF3BED" w:rsidRDefault="00EF3BED" w:rsidP="00FA17B5">
      <w:pPr>
        <w:pStyle w:val="NoSpacing"/>
        <w:spacing w:line="276" w:lineRule="auto"/>
        <w:rPr>
          <w:b/>
          <w:sz w:val="28"/>
          <w:szCs w:val="28"/>
          <w:lang w:eastAsia="zh-CN"/>
        </w:rPr>
      </w:pPr>
    </w:p>
    <w:p w:rsidR="000F7AB8" w:rsidRDefault="000F7AB8" w:rsidP="00FA17B5">
      <w:pPr>
        <w:pStyle w:val="NoSpacing"/>
        <w:spacing w:line="276" w:lineRule="auto"/>
        <w:rPr>
          <w:b/>
          <w:sz w:val="24"/>
          <w:szCs w:val="24"/>
          <w:u w:val="single"/>
          <w:lang w:eastAsia="zh-CN"/>
        </w:rPr>
      </w:pPr>
    </w:p>
    <w:p w:rsidR="000F7AB8" w:rsidRDefault="000F7AB8" w:rsidP="00FA17B5">
      <w:pPr>
        <w:pStyle w:val="NoSpacing"/>
        <w:spacing w:line="276" w:lineRule="auto"/>
        <w:rPr>
          <w:b/>
          <w:sz w:val="24"/>
          <w:szCs w:val="24"/>
          <w:u w:val="single"/>
          <w:lang w:eastAsia="zh-CN"/>
        </w:rPr>
      </w:pPr>
    </w:p>
    <w:p w:rsidR="00FA17B5" w:rsidRPr="00240C0F" w:rsidRDefault="009434F0" w:rsidP="00FA17B5">
      <w:pPr>
        <w:pStyle w:val="NoSpacing"/>
        <w:spacing w:line="276" w:lineRule="auto"/>
        <w:rPr>
          <w:b/>
          <w:sz w:val="24"/>
          <w:szCs w:val="24"/>
          <w:u w:val="single"/>
        </w:rPr>
      </w:pPr>
      <w:r w:rsidRPr="00240C0F">
        <w:rPr>
          <w:b/>
          <w:sz w:val="24"/>
          <w:szCs w:val="24"/>
          <w:u w:val="single"/>
          <w:lang w:eastAsia="zh-CN"/>
        </w:rPr>
        <w:t xml:space="preserve">X. </w:t>
      </w:r>
      <w:r w:rsidR="00FA17B5" w:rsidRPr="00240C0F">
        <w:rPr>
          <w:b/>
          <w:sz w:val="24"/>
          <w:szCs w:val="24"/>
          <w:u w:val="single"/>
          <w:lang w:eastAsia="zh-CN"/>
        </w:rPr>
        <w:t>ROBUST FEEDBACK SYSTEMS</w:t>
      </w:r>
    </w:p>
    <w:p w:rsidR="00FA17B5" w:rsidRPr="00065A56" w:rsidRDefault="00FA17B5" w:rsidP="001F2215">
      <w:pPr>
        <w:pStyle w:val="NoSpacing"/>
        <w:numPr>
          <w:ilvl w:val="0"/>
          <w:numId w:val="11"/>
        </w:numPr>
        <w:spacing w:line="276" w:lineRule="auto"/>
        <w:rPr>
          <w:sz w:val="24"/>
          <w:szCs w:val="24"/>
        </w:rPr>
      </w:pPr>
      <w:r w:rsidRPr="00065A56">
        <w:rPr>
          <w:sz w:val="24"/>
          <w:szCs w:val="24"/>
        </w:rPr>
        <w:t>Feedback on attendance</w:t>
      </w:r>
    </w:p>
    <w:p w:rsidR="00FA17B5" w:rsidRPr="00065A56" w:rsidRDefault="00FA17B5" w:rsidP="00FA17B5">
      <w:pPr>
        <w:pStyle w:val="NoSpacing"/>
        <w:spacing w:line="276" w:lineRule="auto"/>
        <w:rPr>
          <w:sz w:val="24"/>
          <w:szCs w:val="24"/>
        </w:rPr>
      </w:pPr>
      <w:r w:rsidRPr="00065A56">
        <w:rPr>
          <w:sz w:val="24"/>
          <w:szCs w:val="24"/>
        </w:rPr>
        <w:t>Attendance report is forwarded to students and parents on daily basis</w:t>
      </w:r>
    </w:p>
    <w:p w:rsidR="00FA17B5" w:rsidRPr="00065A56" w:rsidRDefault="00FA17B5" w:rsidP="001F2215">
      <w:pPr>
        <w:pStyle w:val="NoSpacing"/>
        <w:numPr>
          <w:ilvl w:val="0"/>
          <w:numId w:val="11"/>
        </w:numPr>
        <w:spacing w:line="276" w:lineRule="auto"/>
        <w:rPr>
          <w:sz w:val="24"/>
          <w:szCs w:val="24"/>
        </w:rPr>
      </w:pPr>
      <w:r w:rsidRPr="00065A56">
        <w:rPr>
          <w:sz w:val="24"/>
          <w:szCs w:val="24"/>
        </w:rPr>
        <w:t xml:space="preserve">Feedback on academic performance </w:t>
      </w:r>
    </w:p>
    <w:p w:rsidR="00FA17B5" w:rsidRDefault="00FA17B5" w:rsidP="00FA17B5">
      <w:pPr>
        <w:pStyle w:val="NoSpacing"/>
        <w:spacing w:line="276" w:lineRule="auto"/>
        <w:rPr>
          <w:sz w:val="24"/>
          <w:szCs w:val="24"/>
        </w:rPr>
      </w:pPr>
      <w:r w:rsidRPr="00065A56">
        <w:rPr>
          <w:sz w:val="24"/>
          <w:szCs w:val="24"/>
        </w:rPr>
        <w:t>Academic performance report is also regularly forwarded to students and parents. Moreover, individual students are given feedback on their academic performance during tutorials. MCQ and SEQ papers are also discussed with students in small groups</w:t>
      </w:r>
      <w:r>
        <w:rPr>
          <w:sz w:val="24"/>
          <w:szCs w:val="24"/>
        </w:rPr>
        <w:t xml:space="preserve">. </w:t>
      </w:r>
    </w:p>
    <w:p w:rsidR="00FA17B5" w:rsidRPr="00065A56" w:rsidRDefault="00FA17B5" w:rsidP="001F2215">
      <w:pPr>
        <w:pStyle w:val="NoSpacing"/>
        <w:numPr>
          <w:ilvl w:val="0"/>
          <w:numId w:val="11"/>
        </w:numPr>
        <w:spacing w:line="276" w:lineRule="auto"/>
        <w:rPr>
          <w:sz w:val="24"/>
          <w:szCs w:val="24"/>
        </w:rPr>
      </w:pPr>
      <w:r w:rsidRPr="00065A56">
        <w:rPr>
          <w:rFonts w:ascii="Calibri" w:eastAsia="SimSun" w:hAnsi="Calibri" w:cs="Times New Roman"/>
          <w:sz w:val="24"/>
          <w:szCs w:val="24"/>
        </w:rPr>
        <w:t>Parents of weak students are regularly contacted (PTM sessions)</w:t>
      </w:r>
    </w:p>
    <w:p w:rsidR="002F0EA5" w:rsidRDefault="002F0EA5" w:rsidP="00065A56">
      <w:pPr>
        <w:pStyle w:val="NoSpacing"/>
        <w:spacing w:line="276" w:lineRule="auto"/>
        <w:rPr>
          <w:rFonts w:ascii="Calibri" w:eastAsia="SimSun" w:hAnsi="Calibri" w:cs="Times New Roman"/>
          <w:b/>
          <w:bCs/>
          <w:sz w:val="24"/>
          <w:szCs w:val="24"/>
          <w:u w:val="single"/>
          <w:lang w:eastAsia="zh-CN"/>
        </w:rPr>
      </w:pPr>
    </w:p>
    <w:p w:rsidR="00065A56" w:rsidRPr="00240C0F" w:rsidRDefault="009434F0" w:rsidP="00065A56">
      <w:pPr>
        <w:pStyle w:val="NoSpacing"/>
        <w:spacing w:line="276" w:lineRule="auto"/>
        <w:rPr>
          <w:rFonts w:ascii="Calibri" w:eastAsia="SimSun" w:hAnsi="Calibri" w:cs="Times New Roman"/>
          <w:b/>
          <w:bCs/>
          <w:sz w:val="24"/>
          <w:szCs w:val="24"/>
          <w:u w:val="single"/>
          <w:lang w:eastAsia="zh-CN"/>
        </w:rPr>
      </w:pPr>
      <w:r w:rsidRPr="00240C0F">
        <w:rPr>
          <w:rFonts w:ascii="Calibri" w:eastAsia="SimSun" w:hAnsi="Calibri" w:cs="Times New Roman"/>
          <w:b/>
          <w:bCs/>
          <w:sz w:val="24"/>
          <w:szCs w:val="24"/>
          <w:u w:val="single"/>
          <w:lang w:eastAsia="zh-CN"/>
        </w:rPr>
        <w:t xml:space="preserve">XI. </w:t>
      </w:r>
      <w:r w:rsidR="00065A56" w:rsidRPr="00240C0F">
        <w:rPr>
          <w:rFonts w:ascii="Calibri" w:eastAsia="SimSun" w:hAnsi="Calibri" w:cs="Times New Roman"/>
          <w:b/>
          <w:bCs/>
          <w:sz w:val="24"/>
          <w:szCs w:val="24"/>
          <w:u w:val="single"/>
          <w:lang w:eastAsia="zh-CN"/>
        </w:rPr>
        <w:t>COUNSELING FACILITIES FOR STUDENTS</w:t>
      </w:r>
    </w:p>
    <w:p w:rsidR="00065A56" w:rsidRPr="00065A56" w:rsidRDefault="00065A56" w:rsidP="001F2215">
      <w:pPr>
        <w:pStyle w:val="NoSpacing"/>
        <w:numPr>
          <w:ilvl w:val="0"/>
          <w:numId w:val="12"/>
        </w:numPr>
        <w:spacing w:line="276" w:lineRule="auto"/>
        <w:rPr>
          <w:sz w:val="24"/>
          <w:szCs w:val="24"/>
        </w:rPr>
      </w:pPr>
      <w:r w:rsidRPr="00065A56">
        <w:rPr>
          <w:sz w:val="24"/>
          <w:szCs w:val="24"/>
        </w:rPr>
        <w:t>Senior faculty members of biochemistry depar</w:t>
      </w:r>
      <w:r>
        <w:rPr>
          <w:sz w:val="24"/>
          <w:szCs w:val="24"/>
        </w:rPr>
        <w:t xml:space="preserve">tment are actively involved in </w:t>
      </w:r>
      <w:r w:rsidRPr="00065A56">
        <w:rPr>
          <w:sz w:val="24"/>
          <w:szCs w:val="24"/>
        </w:rPr>
        <w:t>resolving academic and non-academic issues of allocated students (PTS sessions)</w:t>
      </w:r>
    </w:p>
    <w:p w:rsidR="00065A56" w:rsidRPr="00065A56" w:rsidRDefault="00065A56" w:rsidP="001F2215">
      <w:pPr>
        <w:pStyle w:val="NoSpacing"/>
        <w:numPr>
          <w:ilvl w:val="0"/>
          <w:numId w:val="12"/>
        </w:numPr>
        <w:spacing w:line="276" w:lineRule="auto"/>
        <w:rPr>
          <w:sz w:val="24"/>
          <w:szCs w:val="24"/>
        </w:rPr>
      </w:pPr>
      <w:r w:rsidRPr="00065A56">
        <w:rPr>
          <w:sz w:val="24"/>
          <w:szCs w:val="24"/>
        </w:rPr>
        <w:t xml:space="preserve">Sessions on life skills are regularly conducted by qualified student counselor </w:t>
      </w:r>
    </w:p>
    <w:p w:rsidR="00065A56" w:rsidRPr="00065A56" w:rsidRDefault="00065A56" w:rsidP="001F2215">
      <w:pPr>
        <w:pStyle w:val="NoSpacing"/>
        <w:numPr>
          <w:ilvl w:val="0"/>
          <w:numId w:val="12"/>
        </w:numPr>
        <w:spacing w:line="276" w:lineRule="auto"/>
        <w:rPr>
          <w:sz w:val="24"/>
          <w:szCs w:val="24"/>
        </w:rPr>
      </w:pPr>
      <w:r w:rsidRPr="00065A56">
        <w:rPr>
          <w:sz w:val="24"/>
          <w:szCs w:val="24"/>
          <w:lang w:eastAsia="zh-CN"/>
        </w:rPr>
        <w:t xml:space="preserve">Individual students are also referred to the student counselor, if needed  </w:t>
      </w:r>
    </w:p>
    <w:p w:rsidR="002F0EA5" w:rsidRDefault="002F0EA5" w:rsidP="009434F0">
      <w:pPr>
        <w:pStyle w:val="NoSpacing"/>
        <w:spacing w:line="276" w:lineRule="auto"/>
        <w:rPr>
          <w:b/>
          <w:sz w:val="24"/>
          <w:szCs w:val="24"/>
          <w:u w:val="single"/>
        </w:rPr>
      </w:pPr>
    </w:p>
    <w:p w:rsidR="009434F0" w:rsidRPr="00240C0F" w:rsidRDefault="009434F0" w:rsidP="009434F0">
      <w:pPr>
        <w:pStyle w:val="NoSpacing"/>
        <w:spacing w:line="276" w:lineRule="auto"/>
        <w:rPr>
          <w:b/>
          <w:sz w:val="24"/>
          <w:szCs w:val="24"/>
          <w:u w:val="single"/>
        </w:rPr>
      </w:pPr>
      <w:r w:rsidRPr="00240C0F">
        <w:rPr>
          <w:b/>
          <w:sz w:val="24"/>
          <w:szCs w:val="24"/>
          <w:u w:val="single"/>
        </w:rPr>
        <w:t>XII. SUMMER VACATIONS AND REMEDIAL CLASSES</w:t>
      </w:r>
    </w:p>
    <w:p w:rsidR="009434F0" w:rsidRDefault="009434F0" w:rsidP="009434F0">
      <w:pPr>
        <w:pStyle w:val="NoSpacing"/>
        <w:spacing w:line="276" w:lineRule="auto"/>
        <w:rPr>
          <w:rFonts w:ascii="Calibri" w:eastAsia="SimSun" w:hAnsi="Calibri" w:cs="Times New Roman"/>
          <w:sz w:val="24"/>
          <w:szCs w:val="24"/>
          <w:lang w:eastAsia="zh-CN"/>
        </w:rPr>
      </w:pPr>
      <w:r w:rsidRPr="00065A56">
        <w:rPr>
          <w:rFonts w:ascii="Calibri" w:eastAsia="SimSun" w:hAnsi="Calibri" w:cs="Times New Roman"/>
          <w:sz w:val="24"/>
          <w:szCs w:val="24"/>
          <w:lang w:eastAsia="zh-CN"/>
        </w:rPr>
        <w:t xml:space="preserve">Summer vacations= 4 weeks </w:t>
      </w:r>
    </w:p>
    <w:p w:rsidR="009434F0" w:rsidRDefault="009434F0" w:rsidP="009434F0">
      <w:pPr>
        <w:pStyle w:val="NoSpacing"/>
        <w:spacing w:line="276" w:lineRule="auto"/>
        <w:rPr>
          <w:rFonts w:ascii="Calibri" w:eastAsia="SimSun" w:hAnsi="Calibri" w:cs="Times New Roman"/>
          <w:sz w:val="24"/>
          <w:szCs w:val="24"/>
          <w:lang w:eastAsia="zh-CN"/>
        </w:rPr>
      </w:pPr>
      <w:r w:rsidRPr="00065A56">
        <w:rPr>
          <w:rFonts w:ascii="Calibri" w:eastAsia="SimSun" w:hAnsi="Calibri" w:cs="Times New Roman"/>
          <w:sz w:val="24"/>
          <w:szCs w:val="24"/>
          <w:lang w:eastAsia="zh-CN"/>
        </w:rPr>
        <w:t xml:space="preserve">Remedial classes are mandatory for students who: </w:t>
      </w:r>
    </w:p>
    <w:p w:rsidR="009434F0" w:rsidRDefault="009434F0" w:rsidP="001F2215">
      <w:pPr>
        <w:pStyle w:val="NoSpacing"/>
        <w:numPr>
          <w:ilvl w:val="0"/>
          <w:numId w:val="13"/>
        </w:numPr>
        <w:spacing w:line="276" w:lineRule="auto"/>
        <w:rPr>
          <w:rFonts w:ascii="Calibri" w:eastAsia="SimSun" w:hAnsi="Calibri" w:cs="Times New Roman"/>
          <w:sz w:val="24"/>
          <w:szCs w:val="24"/>
          <w:lang w:eastAsia="zh-CN"/>
        </w:rPr>
      </w:pPr>
      <w:r w:rsidRPr="00065A56">
        <w:rPr>
          <w:rFonts w:ascii="Calibri" w:eastAsia="SimSun" w:hAnsi="Calibri" w:cs="Times New Roman"/>
          <w:sz w:val="24"/>
          <w:szCs w:val="24"/>
          <w:lang w:eastAsia="zh-CN"/>
        </w:rPr>
        <w:t>Join late</w:t>
      </w:r>
    </w:p>
    <w:p w:rsidR="009434F0" w:rsidRPr="00997D21" w:rsidRDefault="009434F0" w:rsidP="001F2215">
      <w:pPr>
        <w:pStyle w:val="NoSpacing"/>
        <w:numPr>
          <w:ilvl w:val="0"/>
          <w:numId w:val="13"/>
        </w:numPr>
        <w:spacing w:line="276" w:lineRule="auto"/>
        <w:rPr>
          <w:sz w:val="24"/>
          <w:szCs w:val="24"/>
        </w:rPr>
      </w:pPr>
      <w:r w:rsidRPr="00065A56">
        <w:rPr>
          <w:rFonts w:ascii="Calibri" w:eastAsia="SimSun" w:hAnsi="Calibri" w:cs="Times New Roman"/>
          <w:sz w:val="24"/>
          <w:szCs w:val="24"/>
          <w:lang w:eastAsia="zh-CN"/>
        </w:rPr>
        <w:t>Have poor attendance/test performance or both in term I</w:t>
      </w:r>
    </w:p>
    <w:p w:rsidR="009D0E33" w:rsidRPr="009D0E33" w:rsidRDefault="009D0E33" w:rsidP="009D0E33">
      <w:pPr>
        <w:pStyle w:val="NoSpacing"/>
        <w:spacing w:line="276" w:lineRule="auto"/>
        <w:rPr>
          <w:sz w:val="24"/>
          <w:szCs w:val="24"/>
        </w:rPr>
      </w:pPr>
    </w:p>
    <w:sectPr w:rsidR="009D0E33" w:rsidRPr="009D0E33" w:rsidSect="00340BC9">
      <w:footerReference w:type="default" r:id="rId9"/>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31F" w:rsidRDefault="001F131F" w:rsidP="00B61E6A">
      <w:pPr>
        <w:spacing w:after="0" w:line="240" w:lineRule="auto"/>
      </w:pPr>
      <w:r>
        <w:separator/>
      </w:r>
    </w:p>
  </w:endnote>
  <w:endnote w:type="continuationSeparator" w:id="0">
    <w:p w:rsidR="001F131F" w:rsidRDefault="001F131F" w:rsidP="00B61E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538040"/>
      <w:docPartObj>
        <w:docPartGallery w:val="Page Numbers (Bottom of Page)"/>
        <w:docPartUnique/>
      </w:docPartObj>
    </w:sdtPr>
    <w:sdtEndPr>
      <w:rPr>
        <w:noProof/>
      </w:rPr>
    </w:sdtEndPr>
    <w:sdtContent>
      <w:p w:rsidR="004466B2" w:rsidRDefault="004466B2" w:rsidP="00664212">
        <w:pPr>
          <w:pStyle w:val="Footer"/>
          <w:ind w:firstLine="2160"/>
          <w:jc w:val="center"/>
        </w:pPr>
        <w:r w:rsidRPr="00664212">
          <w:rPr>
            <w:rFonts w:ascii="Calibri" w:eastAsia="SimSun" w:hAnsi="Calibri" w:cs="Times New Roman"/>
            <w:b/>
            <w:bCs/>
            <w:i/>
            <w:iCs/>
            <w:sz w:val="20"/>
            <w:szCs w:val="20"/>
            <w:lang w:eastAsia="zh-CN"/>
          </w:rPr>
          <w:t xml:space="preserve">Biochemistry study </w:t>
        </w:r>
        <w:r>
          <w:rPr>
            <w:rFonts w:ascii="Calibri" w:eastAsia="SimSun" w:hAnsi="Calibri" w:cs="Times New Roman"/>
            <w:b/>
            <w:bCs/>
            <w:i/>
            <w:iCs/>
            <w:sz w:val="20"/>
            <w:szCs w:val="20"/>
            <w:lang w:eastAsia="zh-CN"/>
          </w:rPr>
          <w:t>guide for second year MBBS 2022</w:t>
        </w:r>
        <w:r w:rsidRPr="00664212">
          <w:rPr>
            <w:rFonts w:ascii="Calibri" w:eastAsia="SimSun" w:hAnsi="Calibri" w:cs="Times New Roman"/>
            <w:b/>
            <w:bCs/>
            <w:i/>
            <w:iCs/>
            <w:sz w:val="20"/>
            <w:szCs w:val="20"/>
            <w:lang w:eastAsia="zh-CN"/>
          </w:rPr>
          <w:t>, LMDC, LHR</w:t>
        </w:r>
        <w:r>
          <w:t xml:space="preserve"> </w:t>
        </w:r>
        <w:r>
          <w:tab/>
        </w:r>
        <w:r>
          <w:fldChar w:fldCharType="begin"/>
        </w:r>
        <w:r>
          <w:instrText xml:space="preserve"> PAGE   \* MERGEFORMAT </w:instrText>
        </w:r>
        <w:r>
          <w:fldChar w:fldCharType="separate"/>
        </w:r>
        <w:r w:rsidR="00D1653E">
          <w:rPr>
            <w:noProof/>
          </w:rPr>
          <w:t>20</w:t>
        </w:r>
        <w:r>
          <w:rPr>
            <w:noProof/>
          </w:rPr>
          <w:fldChar w:fldCharType="end"/>
        </w:r>
      </w:p>
    </w:sdtContent>
  </w:sdt>
  <w:p w:rsidR="004466B2" w:rsidRDefault="004466B2" w:rsidP="0066421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31F" w:rsidRDefault="001F131F" w:rsidP="00B61E6A">
      <w:pPr>
        <w:spacing w:after="0" w:line="240" w:lineRule="auto"/>
      </w:pPr>
      <w:r>
        <w:separator/>
      </w:r>
    </w:p>
  </w:footnote>
  <w:footnote w:type="continuationSeparator" w:id="0">
    <w:p w:rsidR="001F131F" w:rsidRDefault="001F131F" w:rsidP="00B61E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470ED"/>
    <w:multiLevelType w:val="hybridMultilevel"/>
    <w:tmpl w:val="4EA6A3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2E2760"/>
    <w:multiLevelType w:val="hybridMultilevel"/>
    <w:tmpl w:val="A762CE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D7879C2"/>
    <w:multiLevelType w:val="hybridMultilevel"/>
    <w:tmpl w:val="93E098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CA1829"/>
    <w:multiLevelType w:val="hybridMultilevel"/>
    <w:tmpl w:val="25F2F97C"/>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E861DE"/>
    <w:multiLevelType w:val="hybridMultilevel"/>
    <w:tmpl w:val="7CC29C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47341E9"/>
    <w:multiLevelType w:val="hybridMultilevel"/>
    <w:tmpl w:val="8F2E63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3929A5"/>
    <w:multiLevelType w:val="hybridMultilevel"/>
    <w:tmpl w:val="8F926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F01133"/>
    <w:multiLevelType w:val="hybridMultilevel"/>
    <w:tmpl w:val="279838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286B3E"/>
    <w:multiLevelType w:val="hybridMultilevel"/>
    <w:tmpl w:val="CB7AB09A"/>
    <w:lvl w:ilvl="0" w:tplc="0136C38E">
      <w:start w:val="1"/>
      <w:numFmt w:val="low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9">
    <w:nsid w:val="1B570D0D"/>
    <w:multiLevelType w:val="hybridMultilevel"/>
    <w:tmpl w:val="D7DEE2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533E77"/>
    <w:multiLevelType w:val="hybridMultilevel"/>
    <w:tmpl w:val="4B288E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6506CC"/>
    <w:multiLevelType w:val="hybridMultilevel"/>
    <w:tmpl w:val="E772C4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7458D8"/>
    <w:multiLevelType w:val="hybridMultilevel"/>
    <w:tmpl w:val="47FAA5D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554DAB"/>
    <w:multiLevelType w:val="hybridMultilevel"/>
    <w:tmpl w:val="DB1EC0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AD134C5"/>
    <w:multiLevelType w:val="hybridMultilevel"/>
    <w:tmpl w:val="6F3CC1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411191"/>
    <w:multiLevelType w:val="hybridMultilevel"/>
    <w:tmpl w:val="242893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6E45B33"/>
    <w:multiLevelType w:val="hybridMultilevel"/>
    <w:tmpl w:val="FDF2E4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75C5416"/>
    <w:multiLevelType w:val="hybridMultilevel"/>
    <w:tmpl w:val="1368BAE2"/>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5E66DE"/>
    <w:multiLevelType w:val="hybridMultilevel"/>
    <w:tmpl w:val="96C818DE"/>
    <w:lvl w:ilvl="0" w:tplc="1B7CA578">
      <w:start w:val="1"/>
      <w:numFmt w:val="low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9">
    <w:nsid w:val="4F8326D1"/>
    <w:multiLevelType w:val="hybridMultilevel"/>
    <w:tmpl w:val="6DF271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3F2A43"/>
    <w:multiLevelType w:val="hybridMultilevel"/>
    <w:tmpl w:val="01100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EA3B86"/>
    <w:multiLevelType w:val="hybridMultilevel"/>
    <w:tmpl w:val="AD38E2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BA5772"/>
    <w:multiLevelType w:val="hybridMultilevel"/>
    <w:tmpl w:val="CEE01A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D01E96"/>
    <w:multiLevelType w:val="hybridMultilevel"/>
    <w:tmpl w:val="AE9895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231719"/>
    <w:multiLevelType w:val="hybridMultilevel"/>
    <w:tmpl w:val="C116017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310CD9"/>
    <w:multiLevelType w:val="hybridMultilevel"/>
    <w:tmpl w:val="420E66E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25B4C49"/>
    <w:multiLevelType w:val="hybridMultilevel"/>
    <w:tmpl w:val="F1CE1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D14CAB"/>
    <w:multiLevelType w:val="hybridMultilevel"/>
    <w:tmpl w:val="EA0454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417B3B"/>
    <w:multiLevelType w:val="hybridMultilevel"/>
    <w:tmpl w:val="CB727F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959236A"/>
    <w:multiLevelType w:val="hybridMultilevel"/>
    <w:tmpl w:val="1F94F550"/>
    <w:lvl w:ilvl="0" w:tplc="04090017">
      <w:start w:val="1"/>
      <w:numFmt w:val="lowerLetter"/>
      <w:lvlText w:val="%1)"/>
      <w:lvlJc w:val="left"/>
      <w:pPr>
        <w:ind w:left="720" w:hanging="360"/>
      </w:pPr>
    </w:lvl>
    <w:lvl w:ilvl="1" w:tplc="AE22D31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3C3940"/>
    <w:multiLevelType w:val="hybridMultilevel"/>
    <w:tmpl w:val="54B407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8"/>
  </w:num>
  <w:num w:numId="3">
    <w:abstractNumId w:val="0"/>
  </w:num>
  <w:num w:numId="4">
    <w:abstractNumId w:val="4"/>
  </w:num>
  <w:num w:numId="5">
    <w:abstractNumId w:val="15"/>
  </w:num>
  <w:num w:numId="6">
    <w:abstractNumId w:val="25"/>
  </w:num>
  <w:num w:numId="7">
    <w:abstractNumId w:val="30"/>
  </w:num>
  <w:num w:numId="8">
    <w:abstractNumId w:val="13"/>
  </w:num>
  <w:num w:numId="9">
    <w:abstractNumId w:val="1"/>
  </w:num>
  <w:num w:numId="10">
    <w:abstractNumId w:val="21"/>
  </w:num>
  <w:num w:numId="11">
    <w:abstractNumId w:val="19"/>
  </w:num>
  <w:num w:numId="12">
    <w:abstractNumId w:val="24"/>
  </w:num>
  <w:num w:numId="13">
    <w:abstractNumId w:val="14"/>
  </w:num>
  <w:num w:numId="14">
    <w:abstractNumId w:val="12"/>
  </w:num>
  <w:num w:numId="15">
    <w:abstractNumId w:val="6"/>
  </w:num>
  <w:num w:numId="16">
    <w:abstractNumId w:val="20"/>
  </w:num>
  <w:num w:numId="17">
    <w:abstractNumId w:val="26"/>
  </w:num>
  <w:num w:numId="18">
    <w:abstractNumId w:val="23"/>
  </w:num>
  <w:num w:numId="19">
    <w:abstractNumId w:val="28"/>
  </w:num>
  <w:num w:numId="20">
    <w:abstractNumId w:val="11"/>
  </w:num>
  <w:num w:numId="21">
    <w:abstractNumId w:val="7"/>
  </w:num>
  <w:num w:numId="22">
    <w:abstractNumId w:val="9"/>
  </w:num>
  <w:num w:numId="23">
    <w:abstractNumId w:val="2"/>
  </w:num>
  <w:num w:numId="24">
    <w:abstractNumId w:val="10"/>
  </w:num>
  <w:num w:numId="25">
    <w:abstractNumId w:val="22"/>
  </w:num>
  <w:num w:numId="26">
    <w:abstractNumId w:val="5"/>
  </w:num>
  <w:num w:numId="27">
    <w:abstractNumId w:val="29"/>
  </w:num>
  <w:num w:numId="28">
    <w:abstractNumId w:val="27"/>
  </w:num>
  <w:num w:numId="29">
    <w:abstractNumId w:val="17"/>
  </w:num>
  <w:num w:numId="30">
    <w:abstractNumId w:val="3"/>
  </w:num>
  <w:num w:numId="31">
    <w:abstractNumId w:val="1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FF6"/>
    <w:rsid w:val="000331C3"/>
    <w:rsid w:val="000369F0"/>
    <w:rsid w:val="00047EF9"/>
    <w:rsid w:val="00062386"/>
    <w:rsid w:val="00065A56"/>
    <w:rsid w:val="00071415"/>
    <w:rsid w:val="000725F2"/>
    <w:rsid w:val="00093139"/>
    <w:rsid w:val="000D0468"/>
    <w:rsid w:val="000D7DD5"/>
    <w:rsid w:val="000E30D3"/>
    <w:rsid w:val="000F7AB8"/>
    <w:rsid w:val="0013019A"/>
    <w:rsid w:val="00155C8C"/>
    <w:rsid w:val="0015664D"/>
    <w:rsid w:val="001606FF"/>
    <w:rsid w:val="001705F4"/>
    <w:rsid w:val="00174041"/>
    <w:rsid w:val="0018607B"/>
    <w:rsid w:val="001A1A8D"/>
    <w:rsid w:val="001A77F9"/>
    <w:rsid w:val="001B097F"/>
    <w:rsid w:val="001B50CE"/>
    <w:rsid w:val="001C3743"/>
    <w:rsid w:val="001E4BDF"/>
    <w:rsid w:val="001F131F"/>
    <w:rsid w:val="001F2215"/>
    <w:rsid w:val="001F709C"/>
    <w:rsid w:val="0021594C"/>
    <w:rsid w:val="00233AE0"/>
    <w:rsid w:val="00240C0F"/>
    <w:rsid w:val="002419A3"/>
    <w:rsid w:val="00281521"/>
    <w:rsid w:val="00294E2C"/>
    <w:rsid w:val="002C2FBF"/>
    <w:rsid w:val="002D5947"/>
    <w:rsid w:val="002D63D8"/>
    <w:rsid w:val="002D6F7E"/>
    <w:rsid w:val="002E6DAC"/>
    <w:rsid w:val="002F0EA5"/>
    <w:rsid w:val="0032188F"/>
    <w:rsid w:val="00330051"/>
    <w:rsid w:val="00337654"/>
    <w:rsid w:val="00340BC9"/>
    <w:rsid w:val="0034256E"/>
    <w:rsid w:val="00360088"/>
    <w:rsid w:val="00360096"/>
    <w:rsid w:val="00361370"/>
    <w:rsid w:val="00375C60"/>
    <w:rsid w:val="00380DD5"/>
    <w:rsid w:val="0038326D"/>
    <w:rsid w:val="003B5E23"/>
    <w:rsid w:val="003D0C7B"/>
    <w:rsid w:val="003E1A1A"/>
    <w:rsid w:val="003E32F4"/>
    <w:rsid w:val="003E75EC"/>
    <w:rsid w:val="00401FBA"/>
    <w:rsid w:val="00402E2E"/>
    <w:rsid w:val="00413055"/>
    <w:rsid w:val="0044540A"/>
    <w:rsid w:val="004466B2"/>
    <w:rsid w:val="00470770"/>
    <w:rsid w:val="00491C52"/>
    <w:rsid w:val="00493E35"/>
    <w:rsid w:val="00497FAD"/>
    <w:rsid w:val="004A2FC0"/>
    <w:rsid w:val="004B552D"/>
    <w:rsid w:val="004B60AA"/>
    <w:rsid w:val="004D5EF0"/>
    <w:rsid w:val="005232F9"/>
    <w:rsid w:val="0053729F"/>
    <w:rsid w:val="0054736E"/>
    <w:rsid w:val="00573F7C"/>
    <w:rsid w:val="00584A2F"/>
    <w:rsid w:val="00594367"/>
    <w:rsid w:val="005A51CF"/>
    <w:rsid w:val="005A76E7"/>
    <w:rsid w:val="005B2BB4"/>
    <w:rsid w:val="005B7B1D"/>
    <w:rsid w:val="005F7D36"/>
    <w:rsid w:val="00615016"/>
    <w:rsid w:val="00625535"/>
    <w:rsid w:val="00640881"/>
    <w:rsid w:val="00654B27"/>
    <w:rsid w:val="00663329"/>
    <w:rsid w:val="00663B94"/>
    <w:rsid w:val="00664212"/>
    <w:rsid w:val="00667BA7"/>
    <w:rsid w:val="00684148"/>
    <w:rsid w:val="006E3E82"/>
    <w:rsid w:val="006E768F"/>
    <w:rsid w:val="00735AA5"/>
    <w:rsid w:val="00740B29"/>
    <w:rsid w:val="007544F3"/>
    <w:rsid w:val="007736B9"/>
    <w:rsid w:val="007B0EE0"/>
    <w:rsid w:val="007D7F37"/>
    <w:rsid w:val="007F4FEE"/>
    <w:rsid w:val="00803E11"/>
    <w:rsid w:val="00822888"/>
    <w:rsid w:val="00833D72"/>
    <w:rsid w:val="00836655"/>
    <w:rsid w:val="0089109E"/>
    <w:rsid w:val="00892D4D"/>
    <w:rsid w:val="008B10C1"/>
    <w:rsid w:val="008B6C85"/>
    <w:rsid w:val="008E12F1"/>
    <w:rsid w:val="008E2259"/>
    <w:rsid w:val="008F44D7"/>
    <w:rsid w:val="009434F0"/>
    <w:rsid w:val="00945FF6"/>
    <w:rsid w:val="00964F85"/>
    <w:rsid w:val="00997D21"/>
    <w:rsid w:val="009C398D"/>
    <w:rsid w:val="009D0E33"/>
    <w:rsid w:val="009E4613"/>
    <w:rsid w:val="009E4795"/>
    <w:rsid w:val="009E55E7"/>
    <w:rsid w:val="00A30895"/>
    <w:rsid w:val="00A42A05"/>
    <w:rsid w:val="00A447AD"/>
    <w:rsid w:val="00A53911"/>
    <w:rsid w:val="00A5408C"/>
    <w:rsid w:val="00A7050B"/>
    <w:rsid w:val="00A76FC1"/>
    <w:rsid w:val="00A95A79"/>
    <w:rsid w:val="00AA72C8"/>
    <w:rsid w:val="00AB0021"/>
    <w:rsid w:val="00AC319F"/>
    <w:rsid w:val="00AC4CC6"/>
    <w:rsid w:val="00AE2B2C"/>
    <w:rsid w:val="00AE6596"/>
    <w:rsid w:val="00AF0D2A"/>
    <w:rsid w:val="00AF10B1"/>
    <w:rsid w:val="00AF3A67"/>
    <w:rsid w:val="00B306D0"/>
    <w:rsid w:val="00B34847"/>
    <w:rsid w:val="00B37730"/>
    <w:rsid w:val="00B40D66"/>
    <w:rsid w:val="00B41223"/>
    <w:rsid w:val="00B61E6A"/>
    <w:rsid w:val="00B621E8"/>
    <w:rsid w:val="00B6759D"/>
    <w:rsid w:val="00B826CA"/>
    <w:rsid w:val="00BB6E30"/>
    <w:rsid w:val="00BD152A"/>
    <w:rsid w:val="00BE6B54"/>
    <w:rsid w:val="00BE6D4D"/>
    <w:rsid w:val="00C122D5"/>
    <w:rsid w:val="00C61E09"/>
    <w:rsid w:val="00C83035"/>
    <w:rsid w:val="00C90C28"/>
    <w:rsid w:val="00C97C38"/>
    <w:rsid w:val="00CC545C"/>
    <w:rsid w:val="00CD21AF"/>
    <w:rsid w:val="00CF51AF"/>
    <w:rsid w:val="00D051E1"/>
    <w:rsid w:val="00D1653E"/>
    <w:rsid w:val="00D31EB6"/>
    <w:rsid w:val="00D33A2B"/>
    <w:rsid w:val="00D344B3"/>
    <w:rsid w:val="00D466CF"/>
    <w:rsid w:val="00D4704A"/>
    <w:rsid w:val="00D47D02"/>
    <w:rsid w:val="00D61A81"/>
    <w:rsid w:val="00D7491D"/>
    <w:rsid w:val="00D90E61"/>
    <w:rsid w:val="00D94E8A"/>
    <w:rsid w:val="00DA275B"/>
    <w:rsid w:val="00DB57AE"/>
    <w:rsid w:val="00DC1D7F"/>
    <w:rsid w:val="00DC5485"/>
    <w:rsid w:val="00DE2454"/>
    <w:rsid w:val="00DF37B5"/>
    <w:rsid w:val="00E33F09"/>
    <w:rsid w:val="00E409B0"/>
    <w:rsid w:val="00E76344"/>
    <w:rsid w:val="00E87455"/>
    <w:rsid w:val="00EA0B66"/>
    <w:rsid w:val="00EA5CC3"/>
    <w:rsid w:val="00ED5417"/>
    <w:rsid w:val="00EE46B4"/>
    <w:rsid w:val="00EF0612"/>
    <w:rsid w:val="00EF2147"/>
    <w:rsid w:val="00EF3AFF"/>
    <w:rsid w:val="00EF3BED"/>
    <w:rsid w:val="00F22173"/>
    <w:rsid w:val="00F2243F"/>
    <w:rsid w:val="00F26D07"/>
    <w:rsid w:val="00F45ECD"/>
    <w:rsid w:val="00F72BCE"/>
    <w:rsid w:val="00FA17B5"/>
    <w:rsid w:val="00FB26B0"/>
    <w:rsid w:val="00FD05C7"/>
    <w:rsid w:val="00FE6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D0E33"/>
    <w:pPr>
      <w:spacing w:after="0" w:line="240" w:lineRule="auto"/>
    </w:pPr>
  </w:style>
  <w:style w:type="paragraph" w:styleId="BalloonText">
    <w:name w:val="Balloon Text"/>
    <w:basedOn w:val="Normal"/>
    <w:link w:val="BalloonTextChar"/>
    <w:uiPriority w:val="99"/>
    <w:semiHidden/>
    <w:unhideWhenUsed/>
    <w:rsid w:val="009D0E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E33"/>
    <w:rPr>
      <w:rFonts w:ascii="Tahoma" w:hAnsi="Tahoma" w:cs="Tahoma"/>
      <w:sz w:val="16"/>
      <w:szCs w:val="16"/>
    </w:rPr>
  </w:style>
  <w:style w:type="paragraph" w:styleId="ListParagraph">
    <w:name w:val="List Paragraph"/>
    <w:basedOn w:val="Normal"/>
    <w:uiPriority w:val="34"/>
    <w:qFormat/>
    <w:rsid w:val="00C90C28"/>
    <w:pPr>
      <w:ind w:left="720"/>
      <w:contextualSpacing/>
    </w:pPr>
  </w:style>
  <w:style w:type="table" w:customStyle="1" w:styleId="LightList-Accent31">
    <w:name w:val="Light List - Accent 31"/>
    <w:basedOn w:val="TableNormal"/>
    <w:next w:val="LightList-Accent3"/>
    <w:uiPriority w:val="61"/>
    <w:rsid w:val="000369F0"/>
    <w:pPr>
      <w:spacing w:after="0" w:line="240" w:lineRule="auto"/>
    </w:pPr>
    <w:rPr>
      <w:rFonts w:ascii="Calibri" w:eastAsia="Times New Roman" w:hAnsi="Calibri" w:cs="Times New Roman"/>
      <w:lang w:eastAsia="ja-JP"/>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3">
    <w:name w:val="Light List Accent 3"/>
    <w:basedOn w:val="TableNormal"/>
    <w:uiPriority w:val="61"/>
    <w:rsid w:val="000369F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Footer">
    <w:name w:val="footer"/>
    <w:basedOn w:val="Normal"/>
    <w:link w:val="FooterChar"/>
    <w:uiPriority w:val="99"/>
    <w:unhideWhenUsed/>
    <w:rsid w:val="003B5E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E23"/>
  </w:style>
  <w:style w:type="table" w:customStyle="1" w:styleId="MediumList2-Accent12">
    <w:name w:val="Medium List 2 - Accent 12"/>
    <w:basedOn w:val="TableNormal"/>
    <w:next w:val="MediumList2-Accent1"/>
    <w:uiPriority w:val="66"/>
    <w:rsid w:val="001C3743"/>
    <w:pPr>
      <w:spacing w:after="0" w:line="240" w:lineRule="auto"/>
    </w:pPr>
    <w:rPr>
      <w:rFonts w:ascii="Cambria" w:eastAsia="Times New Roman" w:hAnsi="Cambria" w:cs="Times New Roman"/>
      <w:color w:val="000000"/>
      <w:lang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1C374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3">
    <w:name w:val="Medium List 2 - Accent 13"/>
    <w:basedOn w:val="TableNormal"/>
    <w:next w:val="MediumList2-Accent1"/>
    <w:uiPriority w:val="66"/>
    <w:rsid w:val="00F2243F"/>
    <w:pPr>
      <w:spacing w:after="0" w:line="240" w:lineRule="auto"/>
    </w:pPr>
    <w:rPr>
      <w:rFonts w:ascii="Cambria" w:eastAsia="Times New Roman" w:hAnsi="Cambria" w:cs="Times New Roman"/>
      <w:color w:val="000000"/>
      <w:lang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List-Accent311">
    <w:name w:val="Light List - Accent 311"/>
    <w:basedOn w:val="TableNormal"/>
    <w:next w:val="LightList-Accent3"/>
    <w:uiPriority w:val="61"/>
    <w:rsid w:val="00F72BCE"/>
    <w:pPr>
      <w:spacing w:after="0" w:line="240" w:lineRule="auto"/>
    </w:pPr>
    <w:rPr>
      <w:rFonts w:ascii="Times New Roman" w:eastAsia="SimSun" w:hAnsi="Times New Roman"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styleId="Header">
    <w:name w:val="header"/>
    <w:basedOn w:val="Normal"/>
    <w:link w:val="HeaderChar"/>
    <w:uiPriority w:val="99"/>
    <w:unhideWhenUsed/>
    <w:rsid w:val="00B61E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E6A"/>
  </w:style>
  <w:style w:type="table" w:styleId="TableGrid">
    <w:name w:val="Table Grid"/>
    <w:basedOn w:val="TableNormal"/>
    <w:uiPriority w:val="59"/>
    <w:rsid w:val="005F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D0E33"/>
    <w:pPr>
      <w:spacing w:after="0" w:line="240" w:lineRule="auto"/>
    </w:pPr>
  </w:style>
  <w:style w:type="paragraph" w:styleId="BalloonText">
    <w:name w:val="Balloon Text"/>
    <w:basedOn w:val="Normal"/>
    <w:link w:val="BalloonTextChar"/>
    <w:uiPriority w:val="99"/>
    <w:semiHidden/>
    <w:unhideWhenUsed/>
    <w:rsid w:val="009D0E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E33"/>
    <w:rPr>
      <w:rFonts w:ascii="Tahoma" w:hAnsi="Tahoma" w:cs="Tahoma"/>
      <w:sz w:val="16"/>
      <w:szCs w:val="16"/>
    </w:rPr>
  </w:style>
  <w:style w:type="paragraph" w:styleId="ListParagraph">
    <w:name w:val="List Paragraph"/>
    <w:basedOn w:val="Normal"/>
    <w:uiPriority w:val="34"/>
    <w:qFormat/>
    <w:rsid w:val="00C90C28"/>
    <w:pPr>
      <w:ind w:left="720"/>
      <w:contextualSpacing/>
    </w:pPr>
  </w:style>
  <w:style w:type="table" w:customStyle="1" w:styleId="LightList-Accent31">
    <w:name w:val="Light List - Accent 31"/>
    <w:basedOn w:val="TableNormal"/>
    <w:next w:val="LightList-Accent3"/>
    <w:uiPriority w:val="61"/>
    <w:rsid w:val="000369F0"/>
    <w:pPr>
      <w:spacing w:after="0" w:line="240" w:lineRule="auto"/>
    </w:pPr>
    <w:rPr>
      <w:rFonts w:ascii="Calibri" w:eastAsia="Times New Roman" w:hAnsi="Calibri" w:cs="Times New Roman"/>
      <w:lang w:eastAsia="ja-JP"/>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3">
    <w:name w:val="Light List Accent 3"/>
    <w:basedOn w:val="TableNormal"/>
    <w:uiPriority w:val="61"/>
    <w:rsid w:val="000369F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Footer">
    <w:name w:val="footer"/>
    <w:basedOn w:val="Normal"/>
    <w:link w:val="FooterChar"/>
    <w:uiPriority w:val="99"/>
    <w:unhideWhenUsed/>
    <w:rsid w:val="003B5E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E23"/>
  </w:style>
  <w:style w:type="table" w:customStyle="1" w:styleId="MediumList2-Accent12">
    <w:name w:val="Medium List 2 - Accent 12"/>
    <w:basedOn w:val="TableNormal"/>
    <w:next w:val="MediumList2-Accent1"/>
    <w:uiPriority w:val="66"/>
    <w:rsid w:val="001C3743"/>
    <w:pPr>
      <w:spacing w:after="0" w:line="240" w:lineRule="auto"/>
    </w:pPr>
    <w:rPr>
      <w:rFonts w:ascii="Cambria" w:eastAsia="Times New Roman" w:hAnsi="Cambria" w:cs="Times New Roman"/>
      <w:color w:val="000000"/>
      <w:lang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1C374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3">
    <w:name w:val="Medium List 2 - Accent 13"/>
    <w:basedOn w:val="TableNormal"/>
    <w:next w:val="MediumList2-Accent1"/>
    <w:uiPriority w:val="66"/>
    <w:rsid w:val="00F2243F"/>
    <w:pPr>
      <w:spacing w:after="0" w:line="240" w:lineRule="auto"/>
    </w:pPr>
    <w:rPr>
      <w:rFonts w:ascii="Cambria" w:eastAsia="Times New Roman" w:hAnsi="Cambria" w:cs="Times New Roman"/>
      <w:color w:val="000000"/>
      <w:lang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List-Accent311">
    <w:name w:val="Light List - Accent 311"/>
    <w:basedOn w:val="TableNormal"/>
    <w:next w:val="LightList-Accent3"/>
    <w:uiPriority w:val="61"/>
    <w:rsid w:val="00F72BCE"/>
    <w:pPr>
      <w:spacing w:after="0" w:line="240" w:lineRule="auto"/>
    </w:pPr>
    <w:rPr>
      <w:rFonts w:ascii="Times New Roman" w:eastAsia="SimSun" w:hAnsi="Times New Roman"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styleId="Header">
    <w:name w:val="header"/>
    <w:basedOn w:val="Normal"/>
    <w:link w:val="HeaderChar"/>
    <w:uiPriority w:val="99"/>
    <w:unhideWhenUsed/>
    <w:rsid w:val="00B61E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E6A"/>
  </w:style>
  <w:style w:type="table" w:styleId="TableGrid">
    <w:name w:val="Table Grid"/>
    <w:basedOn w:val="TableNormal"/>
    <w:uiPriority w:val="59"/>
    <w:rsid w:val="005F7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432</TotalTime>
  <Pages>22</Pages>
  <Words>6541</Words>
  <Characters>37289</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Biochemistry</dc:creator>
  <cp:keywords/>
  <dc:description/>
  <cp:lastModifiedBy>DME</cp:lastModifiedBy>
  <cp:revision>504</cp:revision>
  <dcterms:created xsi:type="dcterms:W3CDTF">2019-12-17T04:09:00Z</dcterms:created>
  <dcterms:modified xsi:type="dcterms:W3CDTF">2022-04-04T03:25:00Z</dcterms:modified>
</cp:coreProperties>
</file>